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A7" w:rsidRDefault="000418A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05.12.2019</w:t>
      </w:r>
    </w:p>
    <w:p w:rsidR="000418A7" w:rsidRPr="000418A7" w:rsidRDefault="000418A7" w:rsidP="0004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8A7">
        <w:rPr>
          <w:rFonts w:ascii="Times New Roman" w:eastAsia="Times New Roman" w:hAnsi="Times New Roman" w:cs="Times New Roman"/>
          <w:color w:val="1F497D"/>
          <w:sz w:val="24"/>
          <w:szCs w:val="24"/>
        </w:rPr>
        <w:t>Here are the links below of the coverage.</w:t>
      </w:r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18A7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hyperlink r:id="rId5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http://epaper.saamana.com/?mod=1&amp;pgnum=1&amp;edcode=72&amp;pagedate=2019-12-04</w:t>
        </w:r>
      </w:hyperlink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18A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anchor="Article/PUDHARI_MYP_20191204_07_11/203px/1701A0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http://newspaper.pudhari.co.in//viewpage.php?edn=My%20Pune&amp;date=2019-12-04&amp;edid=PUDHARI_MYP&amp;pid=PUDHARI_PUN&amp;pn=7&amp;data=0#Article/PUDHARI_MYP_20191204_07_11/203px/1701A0</w:t>
        </w:r>
      </w:hyperlink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http://newspaper.pudhari.co.in//viewpage.php?edn=My%20Pune&amp;date=2019-12-04&amp;edid=PUDHARI_MYP&amp;pid=PUDHARI_PUN&amp;pn=7&amp;data=0</w:t>
        </w:r>
      </w:hyperlink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https://www.hindustantimes.com/cities/mccia-annual-awards-last-day-for-applications-extended-to-november-15/story-v8BF04jjfduZ7LCFzbYLZI.html</w:t>
        </w:r>
      </w:hyperlink>
      <w:r w:rsidRPr="000418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https://www.hindustantimes.com/pune-news/city-innovators-bag-mccia-awards-for-entrepreneurship-csr-and-green-initiatNuL6CAmiqvbKgTPF4I.htmlives/story-b2Z7</w:t>
        </w:r>
      </w:hyperlink>
      <w:r w:rsidRPr="000418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18A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http://epaper.sakaaltimes.com/flashclient/client_panel.aspx#</w:t>
        </w:r>
      </w:hyperlink>
      <w:r w:rsidRPr="000418A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https://www.agrowon.com/agriculture-news-marathi-announcement-maratha-chamber-commerce-awards-25565</w:t>
        </w:r>
      </w:hyperlink>
    </w:p>
    <w:p w:rsidR="000418A7" w:rsidRP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751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https://maharashtratimes.indiatimes.com/maharashtra/pune-news/maratha-chamber-awards-announced/articleshow/72351502.cms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</w:p>
    <w:p w:rsidR="000418A7" w:rsidRPr="000418A7" w:rsidRDefault="000418A7" w:rsidP="000418A7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04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http://epaperlokmat.in/sub-editions/Hello%20Pune/-1/2#</w:t>
        </w:r>
      </w:hyperlink>
    </w:p>
    <w:p w:rsidR="000418A7" w:rsidRDefault="000418A7" w:rsidP="000418A7">
      <w:pPr>
        <w:spacing w:after="0" w:line="360" w:lineRule="auto"/>
        <w:rPr>
          <w:sz w:val="36"/>
          <w:szCs w:val="36"/>
          <w:lang w:val="en-IN"/>
        </w:rPr>
      </w:pPr>
    </w:p>
    <w:sectPr w:rsidR="000418A7" w:rsidSect="000418A7">
      <w:pgSz w:w="12240" w:h="15840"/>
      <w:pgMar w:top="709" w:right="61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5366"/>
    <w:multiLevelType w:val="hybridMultilevel"/>
    <w:tmpl w:val="D1042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18A7"/>
    <w:rsid w:val="0004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8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ustantimes.com/cities/mccia-annual-awards-last-day-for-applications-extended-to-november-15/story-v8BF04jjfduZ7LCFzbYLZI.html" TargetMode="External"/><Relationship Id="rId13" Type="http://schemas.openxmlformats.org/officeDocument/2006/relationships/hyperlink" Target="http://epaperlokmat.in/sub-editions/Hello%20Pune/-1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paper.pudhari.co.in/viewpage.php?edn=My%20Pune&amp;date=2019-12-04&amp;edid=PUDHARI_MYP&amp;pid=PUDHARI_PUN&amp;pn=7&amp;data=0" TargetMode="External"/><Relationship Id="rId12" Type="http://schemas.openxmlformats.org/officeDocument/2006/relationships/hyperlink" Target="https://maharashtratimes.indiatimes.com/maharashtra/pune-news/maratha-chamber-awards-announced/articleshow/72351502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paper.pudhari.co.in/viewpage.php?edn=My%20Pune&amp;date=2019-12-04&amp;edid=PUDHARI_MYP&amp;pid=PUDHARI_PUN&amp;pn=7&amp;data=0" TargetMode="External"/><Relationship Id="rId11" Type="http://schemas.openxmlformats.org/officeDocument/2006/relationships/hyperlink" Target="https://www.agrowon.com/agriculture-news-marathi-announcement-maratha-chamber-commerce-awards-25565" TargetMode="External"/><Relationship Id="rId5" Type="http://schemas.openxmlformats.org/officeDocument/2006/relationships/hyperlink" Target="http://epaper.saamana.com/?mod=1&amp;pgnum=1&amp;edcode=72&amp;pagedate=2019-12-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paper.sakaaltimes.com/flashclient/client_pane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ustantimes.com/pune-news/city-innovators-bag-mccia-awards-for-entrepreneurship-csr-and-green-initiatNuL6CAmiqvbKgTPF4I.htmlives/story-b2Z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1946</Characters>
  <Application>Microsoft Office Word</Application>
  <DocSecurity>0</DocSecurity>
  <Lines>16</Lines>
  <Paragraphs>4</Paragraphs>
  <ScaleCrop>false</ScaleCrop>
  <Company>HP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2019-12-07T10:31:00Z</dcterms:created>
  <dcterms:modified xsi:type="dcterms:W3CDTF">2019-12-07T10:39:00Z</dcterms:modified>
</cp:coreProperties>
</file>