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Roboto" w:cs="Roboto" w:eastAsia="Roboto" w:hAnsi="Roboto"/>
          <w:b w:val="1"/>
          <w:color w:val="6d64e8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</w:rPr>
        <w:drawing>
          <wp:inline distB="19050" distT="19050" distL="19050" distR="19050">
            <wp:extent cx="1044600" cy="811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600" cy="81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6d64e8"/>
          <w:sz w:val="40"/>
          <w:szCs w:val="40"/>
        </w:rPr>
        <w:drawing>
          <wp:inline distB="114300" distT="114300" distL="114300" distR="114300">
            <wp:extent cx="2000250" cy="838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153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361950</wp:posOffset>
            </wp:positionV>
            <wp:extent cx="2281450" cy="2281450"/>
            <wp:effectExtent b="0" l="0" r="0" t="0"/>
            <wp:wrapSquare wrapText="bothSides" distB="0" distT="0" distL="0" distR="0"/>
            <wp:docPr descr="gráfico de la esquina " id="4" name="image5.png"/>
            <a:graphic>
              <a:graphicData uri="http://schemas.openxmlformats.org/drawingml/2006/picture">
                <pic:pic>
                  <pic:nvPicPr>
                    <pic:cNvPr descr="gráfico de la esquina 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450" cy="228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5" w:firstLine="0"/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Programación III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oboto" w:cs="Roboto" w:eastAsia="Roboto" w:hAnsi="Roboto"/>
          <w:color w:val="283592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Fonts w:ascii="Roboto" w:cs="Roboto" w:eastAsia="Roboto" w:hAnsi="Roboto"/>
          <w:color w:val="283592"/>
          <w:sz w:val="68"/>
          <w:szCs w:val="68"/>
          <w:rtl w:val="0"/>
        </w:rPr>
        <w:t xml:space="preserve">Proyecto Integrador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Roboto" w:cs="Roboto" w:eastAsia="Roboto" w:hAnsi="Roboto"/>
          <w:b w:val="1"/>
          <w:color w:val="e01b84"/>
          <w:sz w:val="28"/>
          <w:szCs w:val="28"/>
        </w:rPr>
      </w:pPr>
      <w:bookmarkStart w:colFirst="0" w:colLast="0" w:name="_c2yzn0usnsme" w:id="1"/>
      <w:bookmarkEnd w:id="1"/>
      <w:r w:rsidDel="00000000" w:rsidR="00000000" w:rsidRPr="00000000">
        <w:rPr>
          <w:rFonts w:ascii="Roboto" w:cs="Roboto" w:eastAsia="Roboto" w:hAnsi="Roboto"/>
          <w:b w:val="1"/>
          <w:color w:val="e01b84"/>
          <w:sz w:val="28"/>
          <w:szCs w:val="28"/>
          <w:rtl w:val="0"/>
        </w:rPr>
        <w:t xml:space="preserve">Primera entrega</w:t>
      </w:r>
    </w:p>
    <w:p w:rsidR="00000000" w:rsidDel="00000000" w:rsidP="00000000" w:rsidRDefault="00000000" w:rsidRPr="00000000" w14:paraId="00000006">
      <w:pPr>
        <w:spacing w:line="240" w:lineRule="auto"/>
        <w:ind w:left="-15" w:firstLine="0"/>
        <w:rPr>
          <w:rFonts w:ascii="Roboto" w:cs="Roboto" w:eastAsia="Roboto" w:hAnsi="Roboto"/>
          <w:b w:val="1"/>
          <w:color w:val="e01b8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Fecha de entrega :</w:t>
      </w:r>
      <w:r w:rsidDel="00000000" w:rsidR="00000000" w:rsidRPr="00000000">
        <w:rPr>
          <w:rFonts w:ascii="Roboto" w:cs="Roboto" w:eastAsia="Roboto" w:hAnsi="Roboto"/>
          <w:b w:val="1"/>
          <w:strike w:val="1"/>
          <w:color w:val="666666"/>
          <w:sz w:val="36"/>
          <w:szCs w:val="36"/>
          <w:rtl w:val="0"/>
        </w:rPr>
        <w:t xml:space="preserve"> 27/09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36"/>
          <w:szCs w:val="36"/>
          <w:rtl w:val="0"/>
        </w:rPr>
        <w:t xml:space="preserve">20/9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Condiciones generales</w:t>
      </w:r>
    </w:p>
    <w:p w:rsidR="00000000" w:rsidDel="00000000" w:rsidP="00000000" w:rsidRDefault="00000000" w:rsidRPr="00000000" w14:paraId="00000008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proyecto integrador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es grupal y se realiza de a grupos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de 2 o 3 personas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. Los alumnos pueden elegir sus compañeros de trabajo libremente. Deben confirmar los grupos de trabajo vía Slack hacia la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cátedra para el día 17/8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En caso de tener algún conflicto es fundamental que lo avisen previamente.</w:t>
      </w:r>
    </w:p>
    <w:p w:rsidR="00000000" w:rsidDel="00000000" w:rsidP="00000000" w:rsidRDefault="00000000" w:rsidRPr="00000000" w14:paraId="00000009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shd w:fill="e06666" w:val="clear"/>
          <w:rtl w:val="0"/>
        </w:rPr>
        <w:t xml:space="preserve"> La fecha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de entrega del proyecto integrador será el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trike w:val="1"/>
          <w:color w:val="666666"/>
          <w:sz w:val="24"/>
          <w:szCs w:val="24"/>
          <w:rtl w:val="0"/>
        </w:rPr>
        <w:t xml:space="preserve">27 de septiembre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shd w:fill="e06666" w:val="clear"/>
          <w:rtl w:val="0"/>
        </w:rPr>
        <w:t xml:space="preserve">20 de septiembre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e06666" w:val="clear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Las presentaciones se harán en forma grupal vía zoom. </w:t>
      </w:r>
    </w:p>
    <w:p w:rsidR="00000000" w:rsidDel="00000000" w:rsidP="00000000" w:rsidRDefault="00000000" w:rsidRPr="00000000" w14:paraId="0000000A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El equipo deberá organizarse para que cada integrante de manera equilibrada pueda sin excepción: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="335.99999999999994" w:lineRule="auto"/>
        <w:ind w:left="720" w:hanging="36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Contar funcionalidades incluidas en una o varias secciones de la aplicación.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beforeAutospacing="0" w:line="335.99999999999994" w:lineRule="auto"/>
        <w:ind w:left="720" w:hanging="36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Explicar técnicamente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en detalle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una sección del código hecha por quien expone. La exposición implica contar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que va haciendo el código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línea por línea incluyendo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los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conceptos teóricos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que lo respaldan.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Serán </w:t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inválidas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 las exposiciones que carezcan de sustento teórico y/o no puedan detallar paso a paso lo que sucede.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Durante la presentación los profesores podrán hacer preguntas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individuales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a los alumnos para precisar conceptos o validar información que hayan expresado. </w:t>
      </w:r>
    </w:p>
    <w:p w:rsidR="00000000" w:rsidDel="00000000" w:rsidP="00000000" w:rsidRDefault="00000000" w:rsidRPr="00000000" w14:paraId="0000000D">
      <w:pPr>
        <w:spacing w:before="200" w:line="335.99999999999994" w:lineRule="auto"/>
        <w:ind w:left="0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La nota de la presentación oral es individual* mientras que la del trabajo en si es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-15711</wp:posOffset>
            </wp:positionH>
            <wp:positionV relativeFrom="page">
              <wp:posOffset>9582150</wp:posOffset>
            </wp:positionV>
            <wp:extent cx="7586663" cy="1066800"/>
            <wp:effectExtent b="0" l="0" r="0" t="0"/>
            <wp:wrapTopAndBottom distB="0" distT="0"/>
            <wp:docPr descr="gráfico del pie de página" id="3" name="image8.png"/>
            <a:graphic>
              <a:graphicData uri="http://schemas.openxmlformats.org/drawingml/2006/picture">
                <pic:pic>
                  <pic:nvPicPr>
                    <pic:cNvPr descr="gráfico del pie de página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grupal. La entrega se realizará mediante repositorio del proyecto en Github.</w:t>
      </w:r>
    </w:p>
    <w:p w:rsidR="00000000" w:rsidDel="00000000" w:rsidP="00000000" w:rsidRDefault="00000000" w:rsidRPr="00000000" w14:paraId="0000000E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Es importante que utilicen GIT durante el proyecto y no únicamente para la entrega. Estaremos observando el commit log y quienes realizan dichos commits. Esto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afecta tanto a la nota del trabajo como a la nota de concepto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01b84"/>
          <w:sz w:val="24"/>
          <w:szCs w:val="24"/>
          <w:rtl w:val="0"/>
        </w:rPr>
        <w:t xml:space="preserve">(*)Nota: La </w:t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aprobación de la presentación individual </w:t>
      </w:r>
      <w:r w:rsidDel="00000000" w:rsidR="00000000" w:rsidRPr="00000000">
        <w:rPr>
          <w:rFonts w:ascii="Roboto" w:cs="Roboto" w:eastAsia="Roboto" w:hAnsi="Roboto"/>
          <w:color w:val="e01b84"/>
          <w:sz w:val="24"/>
          <w:szCs w:val="24"/>
          <w:rtl w:val="0"/>
        </w:rPr>
        <w:t xml:space="preserve">es </w:t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condición excluyente</w:t>
      </w:r>
      <w:r w:rsidDel="00000000" w:rsidR="00000000" w:rsidRPr="00000000">
        <w:rPr>
          <w:rFonts w:ascii="Roboto" w:cs="Roboto" w:eastAsia="Roboto" w:hAnsi="Roboto"/>
          <w:color w:val="e01b84"/>
          <w:sz w:val="24"/>
          <w:szCs w:val="24"/>
          <w:rtl w:val="0"/>
        </w:rPr>
        <w:t xml:space="preserve"> para la aprobación de la entrega. La desaprobación de la presentación individual inhabilita el cómputo de los puntos obtenidos en la realización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Para el desarrollo del proyecto contarán con un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proyecto base que pueden descargar aquí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. En el repositorio encontrarán una carpeta wireframe guía y la estructura HTML. No se proveen archivos CSS. Cada grupo deberá aplicar el estilo css necesario para organizar las tarjetas de acuerdo al wireframe. La estética general de la app queda a criterio de cada grupo.</w:t>
      </w:r>
    </w:p>
    <w:p w:rsidR="00000000" w:rsidDel="00000000" w:rsidP="00000000" w:rsidRDefault="00000000" w:rsidRPr="00000000" w14:paraId="00000011">
      <w:pPr>
        <w:pStyle w:val="Heading1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rdqubn556vos" w:id="3"/>
      <w:bookmarkEnd w:id="3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Consignas</w:t>
      </w:r>
    </w:p>
    <w:p w:rsidR="00000000" w:rsidDel="00000000" w:rsidP="00000000" w:rsidRDefault="00000000" w:rsidRPr="00000000" w14:paraId="00000012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-228599</wp:posOffset>
            </wp:positionH>
            <wp:positionV relativeFrom="page">
              <wp:posOffset>9557385</wp:posOffset>
            </wp:positionV>
            <wp:extent cx="7791450" cy="1065497"/>
            <wp:effectExtent b="0" l="0" r="0" t="0"/>
            <wp:wrapTopAndBottom distB="0" distT="0"/>
            <wp:docPr descr="gráfico del pie de página" id="2" name="image7.png"/>
            <a:graphic>
              <a:graphicData uri="http://schemas.openxmlformats.org/drawingml/2006/picture">
                <pic:pic>
                  <pic:nvPicPr>
                    <pic:cNvPr descr="gráfico del pie de página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65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El proyecto consiste en realizar una aplicación en REACT que deberá: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Obtener información de una API y mostrarla en forma de tarjetas.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Sumar funcionalidades globales y funcionalidades en cada tarjeta.</w:t>
      </w:r>
    </w:p>
    <w:p w:rsidR="00000000" w:rsidDel="00000000" w:rsidP="00000000" w:rsidRDefault="00000000" w:rsidRPr="00000000" w14:paraId="00000015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su vez: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La estructura de archivos deberá respetar el formato y orden vistos en clase.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La estética del sitio debe respetarse en todos los componentes creados. (mantener coherencia estética) y deberá respetar diseño responsive.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El footer deberá ser actualizado con la información correspondiente de cada grupo.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color w:val="666666"/>
          <w:sz w:val="24"/>
          <w:szCs w:val="24"/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El proyecto debe realizarse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SIN EXCEPCIÓN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con las estructuras de contenido vistas durante el presente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Punto 1 -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La información a mostrar se obtendrá de l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as APIs vistas en Programación 1. Las APIs a utilizar son las de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TMDB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Deezer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Cada grupo elegirá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UNA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de las 2 para trabajar y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UN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endpoint del cual obtendrán datos. El endpoint elegido deberá ser uno de los siguientes:</w:t>
      </w:r>
    </w:p>
    <w:p w:rsidR="00000000" w:rsidDel="00000000" w:rsidP="00000000" w:rsidRDefault="00000000" w:rsidRPr="00000000" w14:paraId="000000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TMBD API</w:t>
      </w:r>
    </w:p>
    <w:p w:rsidR="00000000" w:rsidDel="00000000" w:rsidP="00000000" w:rsidRDefault="00000000" w:rsidRPr="00000000" w14:paraId="0000001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 trabajar con la API deberán crear una cuenta en 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https://www.themoviedb.org/login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y buscar la API Key en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https://www.themoviedb.org/settings/api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Recuerden que la API Key debe colocarse como parte de la url del endpoint consultado. En cada endpoint tiene la opción 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“send request”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con el modelo de url. Ante cualquier duda, consulten con sus profesores.</w:t>
      </w:r>
    </w:p>
    <w:p w:rsidR="00000000" w:rsidDel="00000000" w:rsidP="00000000" w:rsidRDefault="00000000" w:rsidRPr="00000000" w14:paraId="00000020">
      <w:pPr>
        <w:pageBreakBefore w:val="0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Endpoints de películas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Movies Popular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666666"/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https://developers.themoviedb.org/3/movies/get-popular-movies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Movies Top rated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666666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https://developers.themoviedb.org/3/movies/get-top-rated-movies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Movies latest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b w:val="1"/>
          <w:color w:val="666666"/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https://developers.themoviedb.org/3/movies/get-latest-movie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Movies Now Playing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666666"/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https://developers.themoviedb.org/3/movies/get-now-playing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Movies upcoming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666666"/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https://developers.themoviedb.org/3/movies/get-upcoming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  <w:color w:val="666666"/>
          <w:sz w:val="24"/>
          <w:szCs w:val="24"/>
          <w:u w:val="single"/>
        </w:rPr>
      </w:pPr>
      <w:r w:rsidDel="00000000" w:rsidR="00000000" w:rsidRPr="00000000">
        <w:rPr>
          <w:b w:val="1"/>
          <w:color w:val="666666"/>
          <w:sz w:val="24"/>
          <w:szCs w:val="24"/>
          <w:u w:val="single"/>
          <w:rtl w:val="0"/>
        </w:rPr>
        <w:t xml:space="preserve">Endpoints de series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Series Popular</w:t>
      </w:r>
    </w:p>
    <w:p w:rsidR="00000000" w:rsidDel="00000000" w:rsidP="00000000" w:rsidRDefault="00000000" w:rsidRPr="00000000" w14:paraId="0000002D">
      <w:pPr>
        <w:ind w:left="720" w:firstLine="0"/>
        <w:rPr>
          <w:color w:val="666666"/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https://developers.themoviedb.org/3/tv/get-popular-tv-shows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Series Top rated</w:t>
      </w:r>
    </w:p>
    <w:p w:rsidR="00000000" w:rsidDel="00000000" w:rsidP="00000000" w:rsidRDefault="00000000" w:rsidRPr="00000000" w14:paraId="0000002F">
      <w:pPr>
        <w:ind w:left="720" w:firstLine="0"/>
        <w:rPr>
          <w:color w:val="666666"/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https://developers.themoviedb.org/3/tv/get-top-rated-tv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Series latest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666666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https://developers.themoviedb.org/3/tv/get-latest-tv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Series airing today</w:t>
      </w:r>
    </w:p>
    <w:p w:rsidR="00000000" w:rsidDel="00000000" w:rsidP="00000000" w:rsidRDefault="00000000" w:rsidRPr="00000000" w14:paraId="00000033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https://developers.themoviedb.org/3/tv/get-tv-airing-today</w:t>
      </w:r>
    </w:p>
    <w:p w:rsidR="00000000" w:rsidDel="00000000" w:rsidP="00000000" w:rsidRDefault="00000000" w:rsidRPr="00000000" w14:paraId="00000034">
      <w:pPr>
        <w:spacing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Series on the air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color w:val="666666"/>
          <w:sz w:val="24"/>
          <w:szCs w:val="24"/>
          <w:u w:val="singl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https://developers.themoviedb.org/3/tv/get-tv-on-the-air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DEEZER API</w:t>
      </w:r>
    </w:p>
    <w:p w:rsidR="00000000" w:rsidDel="00000000" w:rsidP="00000000" w:rsidRDefault="00000000" w:rsidRPr="00000000" w14:paraId="0000003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Para trabajar con la API deberán crear una cuenta en  https://developers.deezer.com/ </w:t>
      </w:r>
    </w:p>
    <w:p w:rsidR="00000000" w:rsidDel="00000000" w:rsidP="00000000" w:rsidRDefault="00000000" w:rsidRPr="00000000" w14:paraId="0000003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La documentación de los endpoints se encuentra en: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https://developers.deezer.com/api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Para poder utilizar la API sin problemas deben agregar este proxy (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https://cors-anywhere.herokuapp.com/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)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previo a la url del endpoint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Por ejemplo para consultar por la lista de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top albums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el end point debe quedar así:</w:t>
      </w:r>
    </w:p>
    <w:p w:rsidR="00000000" w:rsidDel="00000000" w:rsidP="00000000" w:rsidRDefault="00000000" w:rsidRPr="00000000" w14:paraId="0000003D">
      <w:pPr>
        <w:spacing w:after="200" w:lineRule="auto"/>
        <w:ind w:firstLine="720"/>
        <w:rPr>
          <w:rFonts w:ascii="Roboto" w:cs="Roboto" w:eastAsia="Roboto" w:hAnsi="Roboto"/>
          <w:i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4"/>
          <w:szCs w:val="24"/>
          <w:rtl w:val="0"/>
        </w:rPr>
        <w:t xml:space="preserve">https://cors-anywhere.herokuapp.com/https://api.deezer.com/chart/0/albums  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Roboto" w:cs="Roboto" w:eastAsia="Roboto" w:hAnsi="Roboto"/>
          <w:i w:val="1"/>
          <w:color w:val="e01b8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Importante: </w:t>
      </w:r>
      <w:r w:rsidDel="00000000" w:rsidR="00000000" w:rsidRPr="00000000">
        <w:rPr>
          <w:rFonts w:ascii="Roboto" w:cs="Roboto" w:eastAsia="Roboto" w:hAnsi="Roboto"/>
          <w:color w:val="e01b84"/>
          <w:sz w:val="24"/>
          <w:szCs w:val="24"/>
          <w:rtl w:val="0"/>
        </w:rPr>
        <w:t xml:space="preserve">si reciben un </w:t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error 403</w:t>
      </w:r>
      <w:r w:rsidDel="00000000" w:rsidR="00000000" w:rsidRPr="00000000">
        <w:rPr>
          <w:rFonts w:ascii="Roboto" w:cs="Roboto" w:eastAsia="Roboto" w:hAnsi="Roboto"/>
          <w:color w:val="e01b84"/>
          <w:sz w:val="24"/>
          <w:szCs w:val="24"/>
          <w:rtl w:val="0"/>
        </w:rPr>
        <w:t xml:space="preserve"> por consola al usar el proxy ingresen en el siguiente link y denle </w:t>
      </w:r>
      <w:r w:rsidDel="00000000" w:rsidR="00000000" w:rsidRPr="00000000">
        <w:rPr>
          <w:rFonts w:ascii="Roboto" w:cs="Roboto" w:eastAsia="Roboto" w:hAnsi="Roboto"/>
          <w:b w:val="1"/>
          <w:color w:val="e01b84"/>
          <w:sz w:val="24"/>
          <w:szCs w:val="24"/>
          <w:rtl w:val="0"/>
        </w:rPr>
        <w:t xml:space="preserve">click al botón</w:t>
      </w:r>
      <w:r w:rsidDel="00000000" w:rsidR="00000000" w:rsidRPr="00000000">
        <w:rPr>
          <w:rFonts w:ascii="Roboto" w:cs="Roboto" w:eastAsia="Roboto" w:hAnsi="Roboto"/>
          <w:color w:val="e01b8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e01b84"/>
          <w:sz w:val="24"/>
          <w:szCs w:val="24"/>
          <w:rtl w:val="0"/>
        </w:rPr>
        <w:t xml:space="preserve">“request temporary access to the demo server”.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Roboto" w:cs="Roboto" w:eastAsia="Roboto" w:hAnsi="Roboto"/>
          <w:i w:val="1"/>
          <w:color w:val="434343"/>
          <w:sz w:val="24"/>
          <w:szCs w:val="24"/>
        </w:rPr>
      </w:pPr>
      <w:hyperlink r:id="rId25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https://cors-anywhere.herokuapp.com/corsdemo</w:t>
        </w:r>
      </w:hyperlink>
      <w:r w:rsidDel="00000000" w:rsidR="00000000" w:rsidRPr="00000000">
        <w:rPr>
          <w:rFonts w:ascii="Roboto" w:cs="Roboto" w:eastAsia="Roboto" w:hAnsi="Roboto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35.99999999999994" w:lineRule="auto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line="335.99999999999994" w:lineRule="auto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Dejamos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los endpoints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que pueden utilizar. Recordá que todos los detalles están en la documentación de la API.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35.99999999999994" w:lineRule="auto"/>
        <w:ind w:left="720" w:hanging="360"/>
        <w:rPr>
          <w:rFonts w:ascii="Roboto" w:cs="Roboto" w:eastAsia="Roboto" w:hAnsi="Roboto"/>
          <w:b w:val="1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4"/>
          <w:szCs w:val="24"/>
          <w:rtl w:val="0"/>
        </w:rPr>
        <w:t xml:space="preserve">Tracks</w:t>
      </w:r>
    </w:p>
    <w:p w:rsidR="00000000" w:rsidDel="00000000" w:rsidP="00000000" w:rsidRDefault="00000000" w:rsidRPr="00000000" w14:paraId="00000044">
      <w:pPr>
        <w:spacing w:line="335.99999999999994" w:lineRule="auto"/>
        <w:ind w:left="720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API docs para charts: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https://developers.deezer.com/api/explorer?url=chart/0/tracks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35.99999999999994" w:lineRule="auto"/>
        <w:ind w:left="720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Endpoint: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https://api.deezer.com/chart/0/tracks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35.99999999999994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Albums</w:t>
        <w:br w:type="textWrapping"/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API docs para albums: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https://developers.deezer.com/api/explorer?url=chart/0/albums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pacing w:line="335.99999999999994" w:lineRule="auto"/>
        <w:ind w:left="720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Endpoint: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https://api.deezer.com/chart/0/albums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35.99999999999994" w:lineRule="auto"/>
        <w:ind w:left="720" w:hanging="360"/>
        <w:rPr>
          <w:b w:val="1"/>
          <w:color w:val="666666"/>
          <w:sz w:val="24"/>
          <w:szCs w:val="24"/>
          <w:u w:val="none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Artists</w:t>
      </w:r>
    </w:p>
    <w:p w:rsidR="00000000" w:rsidDel="00000000" w:rsidP="00000000" w:rsidRDefault="00000000" w:rsidRPr="00000000" w14:paraId="00000049">
      <w:pPr>
        <w:spacing w:line="335.99999999999994" w:lineRule="auto"/>
        <w:ind w:left="720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API docs para artists: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https://developers.deezer.com/api/explorer?url=chart/0/artists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35.99999999999994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Endpoint: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https://api.deezer.com/chart/0/artists</w:t>
        </w:r>
      </w:hyperlink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Punto 2 - Visualización de tarjetas</w:t>
      </w:r>
    </w:p>
    <w:p w:rsidR="00000000" w:rsidDel="00000000" w:rsidP="00000000" w:rsidRDefault="00000000" w:rsidRPr="00000000" w14:paraId="0000004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Utilizando la API elegida en el punto 1 debemos visualizar una página que muestre 10 tarjetas de presentación con los siguientes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Foto.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 nombre o título.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Una descripción.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Link o botón “ver más”.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Zona de Información adicional que se mostrará al hacer click en “ver más”.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Link o botón eliminar.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Flechas o menú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izq/ der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para mover las tarjetas.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Punto 3 - Funcionalidades a desarrollar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spacing w:after="200" w:line="240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“Ver más”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en tarjeta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Los datos adicionales de la tarjeta definidos en el punto anterior se mostrarán únicamente si el usuario clickea en la opción “ver más”.</w:t>
        <w:br w:type="textWrapping"/>
        <w:t xml:space="preserve">Si los datos adicionales se están mostrando hacer click sobre el menú/ botón deberá ocultar los datos adicionales.</w:t>
        <w:br w:type="textWrapping"/>
        <w:t xml:space="preserve">Cada equipo deberá elegir 3 datos adicionales para mostrar.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00" w:line="240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Eliminar tarjetas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Clickear en el botón/ link “eliminar” deberá eliminar la tarjeta de la lista.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Agregar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tarjetas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La app debe contar con la posibilidad de agregar un nuevo set de tarjetas mediante una nueva consulta a la API. La funcionalidad permitirá adicionar 10 nuevas tarjetas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after="200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Loader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Previo a la carga de tarjetas debe verse un gif animado, spiner de carga o una leyenda “Cargando…”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spacing w:after="200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Filtro de tarjetas/ búsqueda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La app debe permitir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iltrar las tarjetas en base a UNO SOLO de los criterios propuestos: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Título/ nombre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ind w:left="1440" w:hanging="3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5F">
      <w:pPr>
        <w:pageBreakBefore w:val="0"/>
        <w:ind w:left="708.6614173228347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 xml:space="preserve">Si no hay resultados debe mostrarse un aviso al usuario:</w:t>
      </w:r>
      <w:r w:rsidDel="00000000" w:rsidR="00000000" w:rsidRPr="00000000">
        <w:rPr>
          <w:b w:val="1"/>
          <w:i w:val="1"/>
          <w:color w:val="666666"/>
          <w:sz w:val="24"/>
          <w:szCs w:val="24"/>
          <w:rtl w:val="0"/>
        </w:rPr>
        <w:t xml:space="preserve"> “No hay datos que coincidan con su búsqueda"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00" w:before="200" w:lineRule="auto"/>
        <w:ind w:left="720" w:hanging="360"/>
        <w:rPr>
          <w:b w:val="1"/>
          <w:strike w:val="1"/>
          <w:color w:val="666666"/>
          <w:sz w:val="24"/>
          <w:szCs w:val="24"/>
        </w:rPr>
      </w:pPr>
      <w:r w:rsidDel="00000000" w:rsidR="00000000" w:rsidRPr="00000000">
        <w:rPr>
          <w:b w:val="1"/>
          <w:strike w:val="1"/>
          <w:color w:val="666666"/>
          <w:sz w:val="24"/>
          <w:szCs w:val="24"/>
          <w:rtl w:val="0"/>
        </w:rPr>
        <w:t xml:space="preserve">SORT/ Ordenar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e01b84"/>
          <w:sz w:val="24"/>
          <w:szCs w:val="24"/>
          <w:rtl w:val="0"/>
        </w:rPr>
        <w:t xml:space="preserve">(No aplica para la entrega)</w:t>
      </w:r>
      <w:r w:rsidDel="00000000" w:rsidR="00000000" w:rsidRPr="00000000">
        <w:rPr>
          <w:b w:val="1"/>
          <w:strike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strike w:val="1"/>
          <w:color w:val="666666"/>
          <w:sz w:val="24"/>
          <w:szCs w:val="24"/>
          <w:rtl w:val="0"/>
        </w:rPr>
        <w:t xml:space="preserve">O</w:t>
      </w:r>
      <w:r w:rsidDel="00000000" w:rsidR="00000000" w:rsidRPr="00000000">
        <w:rPr>
          <w:strike w:val="1"/>
          <w:color w:val="666666"/>
          <w:sz w:val="24"/>
          <w:szCs w:val="24"/>
          <w:rtl w:val="0"/>
        </w:rPr>
        <w:t xml:space="preserve">rdenar las tarjetas de forma ascendente o descendente</w:t>
      </w:r>
      <w:r w:rsidDel="00000000" w:rsidR="00000000" w:rsidRPr="00000000">
        <w:rPr>
          <w:strike w:val="1"/>
          <w:color w:val="666666"/>
          <w:sz w:val="24"/>
          <w:szCs w:val="24"/>
          <w:rtl w:val="0"/>
        </w:rPr>
        <w:t xml:space="preserve"> tomando el campo título/ nombre.</w:t>
        <w:br w:type="textWrapping"/>
        <w:t xml:space="preserve">La funcionalidad debe aplicar también sobre las tarjetas filtradas/ los resultados de búsqueda.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00" w:before="200" w:lineRule="auto"/>
        <w:ind w:left="720" w:hanging="360"/>
        <w:rPr>
          <w:b w:val="1"/>
          <w:strike w:val="1"/>
          <w:color w:val="666666"/>
          <w:sz w:val="24"/>
          <w:szCs w:val="24"/>
        </w:rPr>
      </w:pPr>
      <w:r w:rsidDel="00000000" w:rsidR="00000000" w:rsidRPr="00000000">
        <w:rPr>
          <w:b w:val="1"/>
          <w:strike w:val="1"/>
          <w:color w:val="666666"/>
          <w:sz w:val="24"/>
          <w:szCs w:val="24"/>
          <w:rtl w:val="0"/>
        </w:rPr>
        <w:t xml:space="preserve">Cambiar la ubicación de las tarjetas. </w:t>
      </w:r>
      <w:r w:rsidDel="00000000" w:rsidR="00000000" w:rsidRPr="00000000">
        <w:rPr>
          <w:color w:val="e01b84"/>
          <w:sz w:val="24"/>
          <w:szCs w:val="24"/>
          <w:rtl w:val="0"/>
        </w:rPr>
        <w:t xml:space="preserve">(No aplica para la entrega).</w:t>
      </w:r>
      <w:r w:rsidDel="00000000" w:rsidR="00000000" w:rsidRPr="00000000">
        <w:rPr>
          <w:b w:val="1"/>
          <w:strike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strike w:val="1"/>
          <w:color w:val="666666"/>
          <w:sz w:val="24"/>
          <w:szCs w:val="24"/>
          <w:rtl w:val="0"/>
        </w:rPr>
        <w:t xml:space="preserve">Mediante el uso de flechas/ menú izq/ der permitir que las tarjetas cambien su </w:t>
      </w:r>
      <w:r w:rsidDel="00000000" w:rsidR="00000000" w:rsidRPr="00000000">
        <w:rPr>
          <w:strike w:val="1"/>
          <w:color w:val="666666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-245565</wp:posOffset>
            </wp:positionH>
            <wp:positionV relativeFrom="page">
              <wp:posOffset>9563100</wp:posOffset>
            </wp:positionV>
            <wp:extent cx="7791450" cy="1065497"/>
            <wp:effectExtent b="0" l="0" r="0" t="0"/>
            <wp:wrapTopAndBottom distB="0" distT="0"/>
            <wp:docPr descr="gráfico del pie de página" id="7" name="image7.png"/>
            <a:graphic>
              <a:graphicData uri="http://schemas.openxmlformats.org/drawingml/2006/picture">
                <pic:pic>
                  <pic:nvPicPr>
                    <pic:cNvPr descr="gráfico del pie de página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65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trike w:val="1"/>
          <w:color w:val="666666"/>
          <w:sz w:val="24"/>
          <w:szCs w:val="24"/>
          <w:rtl w:val="0"/>
        </w:rPr>
        <w:t xml:space="preserve">posición en la lista. </w:t>
      </w:r>
    </w:p>
    <w:p w:rsidR="00000000" w:rsidDel="00000000" w:rsidP="00000000" w:rsidRDefault="00000000" w:rsidRPr="00000000" w14:paraId="00000062">
      <w:pPr>
        <w:spacing w:after="200" w:before="200" w:lineRule="auto"/>
        <w:ind w:left="720" w:firstLine="0"/>
        <w:rPr>
          <w:b w:val="1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00" w:before="200" w:lineRule="auto"/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Orientación interna de la tarjeta</w:t>
        <w:br w:type="textWrapping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ermitir cambiar la visualización de las tarjetas: de columnas a filas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 (Ejemplo: la disposición de los productos en mercadolibre)</w:t>
        <w:br w:type="textWrapping"/>
      </w: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2748492" cy="17668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492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2396916" cy="17859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916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Rule="auto"/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5" w:type="default"/>
      <w:pgSz w:h="16834" w:w="11909" w:orient="portrait"/>
      <w:pgMar w:bottom="1440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s.themoviedb.org/3/tv/get-top-rated-tv" TargetMode="External"/><Relationship Id="rId22" Type="http://schemas.openxmlformats.org/officeDocument/2006/relationships/hyperlink" Target="https://developers.themoviedb.org/3/tv/get-tv-on-the-air" TargetMode="External"/><Relationship Id="rId21" Type="http://schemas.openxmlformats.org/officeDocument/2006/relationships/hyperlink" Target="https://developers.themoviedb.org/3/tv/get-latest-tv" TargetMode="External"/><Relationship Id="rId24" Type="http://schemas.openxmlformats.org/officeDocument/2006/relationships/hyperlink" Target="https://cors-anywhere.herokuapp.com/" TargetMode="External"/><Relationship Id="rId23" Type="http://schemas.openxmlformats.org/officeDocument/2006/relationships/hyperlink" Target="https://developers.deezer.com/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6.png"/><Relationship Id="rId25" Type="http://schemas.openxmlformats.org/officeDocument/2006/relationships/hyperlink" Target="https://cors-anywhere.herokuapp.com/corsdemo" TargetMode="External"/><Relationship Id="rId28" Type="http://schemas.openxmlformats.org/officeDocument/2006/relationships/hyperlink" Target="https://api.deezer.com/chart/0/tracks" TargetMode="External"/><Relationship Id="rId27" Type="http://schemas.openxmlformats.org/officeDocument/2006/relationships/hyperlink" Target="https://developers.deezer.com/api/explorer?url=chart/0/track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evelopers.deezer.com/api/explorer?url=chart/0/albums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1" Type="http://schemas.openxmlformats.org/officeDocument/2006/relationships/hyperlink" Target="https://developers.deezer.com/api/explorer?url=chart/0/artists" TargetMode="External"/><Relationship Id="rId30" Type="http://schemas.openxmlformats.org/officeDocument/2006/relationships/hyperlink" Target="https://api.deezer.com/chart/0/albums" TargetMode="External"/><Relationship Id="rId11" Type="http://schemas.openxmlformats.org/officeDocument/2006/relationships/image" Target="media/image7.png"/><Relationship Id="rId33" Type="http://schemas.openxmlformats.org/officeDocument/2006/relationships/image" Target="media/image4.png"/><Relationship Id="rId10" Type="http://schemas.openxmlformats.org/officeDocument/2006/relationships/hyperlink" Target="https://github.com/alejandrodh/maquetaReact.git" TargetMode="External"/><Relationship Id="rId32" Type="http://schemas.openxmlformats.org/officeDocument/2006/relationships/hyperlink" Target="https://api.deezer.com/chart/0/artists" TargetMode="External"/><Relationship Id="rId13" Type="http://schemas.openxmlformats.org/officeDocument/2006/relationships/hyperlink" Target="https://www.themoviedb.org/settings/api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themoviedb.org/login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s://developers.themoviedb.org/3/movies/get-top-rated-movies" TargetMode="External"/><Relationship Id="rId14" Type="http://schemas.openxmlformats.org/officeDocument/2006/relationships/hyperlink" Target="https://developers.themoviedb.org/3/movies/get-popular-movies" TargetMode="External"/><Relationship Id="rId17" Type="http://schemas.openxmlformats.org/officeDocument/2006/relationships/hyperlink" Target="https://developers.themoviedb.org/3/movies/get-now-playing" TargetMode="External"/><Relationship Id="rId16" Type="http://schemas.openxmlformats.org/officeDocument/2006/relationships/hyperlink" Target="https://developers.themoviedb.org/3/movies/get-latest-movie" TargetMode="External"/><Relationship Id="rId19" Type="http://schemas.openxmlformats.org/officeDocument/2006/relationships/hyperlink" Target="https://developers.themoviedb.org/3/tv/get-popular-tv-shows" TargetMode="External"/><Relationship Id="rId18" Type="http://schemas.openxmlformats.org/officeDocument/2006/relationships/hyperlink" Target="https://developers.themoviedb.org/3/movies/get-upcom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