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A5F"/>
          <w:sz w:val="52"/>
          <w:szCs w:val="52"/>
        </w:rPr>
        <w:t xml:space="preserve">InsuranceApi</w:t>
      </w:r>
    </w:p>
    <w:p>
      <w:pPr>
        <w:pBdr>
          <w:bottom w:val="single" w:color="2E5C8A" w:sz="8" w:space="6"/>
        </w:pBdr>
        <w:spacing w:after="160"/>
      </w:pPr>
      <w:r>
        <w:rPr>
          <w:rFonts w:ascii="Arial" w:cs="Arial" w:eastAsia="Arial" w:hAnsi="Arial"/>
          <w:color w:val="555555"/>
          <w:sz w:val="26"/>
          <w:szCs w:val="26"/>
        </w:rPr>
        <w:t xml:space="preserve">API test evidence: every request, the reply, and what it proves</w:t>
      </w:r>
    </w:p>
    <w:p>
      <w:pPr>
        <w:spacing w:after="120" w:line="276"/>
      </w:pPr>
      <w:r>
        <w:rPr>
          <w:rFonts w:ascii="Arial" w:cs="Arial" w:eastAsia="Arial" w:hAnsi="Arial"/>
          <w:sz w:val="22"/>
          <w:szCs w:val="22"/>
        </w:rPr>
        <w:t xml:space="preserve">These tests were run on 11 October 2026 against the running API at https://localhost:7073, using the requests in InsuranceApi.http inside Visual Studio. The database is SQL Server (LocalDB).</w:t>
      </w:r>
    </w:p>
    <w:p>
      <w:pPr>
        <w:spacing w:after="120" w:line="276"/>
      </w:pPr>
      <w:r>
        <w:rPr>
          <w:rFonts w:ascii="Arial" w:cs="Arial" w:eastAsia="Arial" w:hAnsi="Arial"/>
          <w:sz w:val="22"/>
          <w:szCs w:val="22"/>
        </w:rPr>
        <w:t xml:space="preserve">Each test below shows the request, what was sent, the code we expected, the code we got, what it proves, and the screenshot. The numbers (1 to 28) are the request numbers in the .http file. Customer ids differ from run to run because the database keeps counting.</w:t>
      </w:r>
    </w:p>
    <w:p>
      <w:pPr>
        <w:spacing w:after="160" w:before="120"/>
      </w:pPr>
      <w:r>
        <w:rPr>
          <w:rFonts w:ascii="Arial" w:cs="Arial" w:eastAsia="Arial" w:hAnsi="Arial"/>
          <w:b/>
          <w:bCs/>
          <w:color w:val="1F3A5F"/>
          <w:sz w:val="22"/>
          <w:szCs w:val="22"/>
        </w:rPr>
        <w:t xml:space="preserve">Result: </w:t>
      </w:r>
      <w:r>
        <w:rPr>
          <w:rFonts w:ascii="Arial" w:cs="Arial" w:eastAsia="Arial" w:hAnsi="Arial"/>
          <w:b/>
          <w:bCs/>
          <w:color w:val="1E7B34"/>
          <w:sz w:val="22"/>
          <w:szCs w:val="22"/>
        </w:rPr>
        <w:t xml:space="preserve">26 of 26 tests returned the expected status code.</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900"/>
        <w:gridCol w:w="3700"/>
        <w:gridCol w:w="3500"/>
        <w:gridCol w:w="3700"/>
        <w:gridCol w:w="2300"/>
      </w:tblGrid>
      <w:tr>
        <w:trPr>
          <w:tblHeader/>
        </w:trPr>
        <w:tc>
          <w:tcPr>
            <w:tcW w:type="dxa" w:w="900"/>
            <w:tcBorders>
              <w:top w:val="single" w:color="BBBBBB" w:sz="4"/>
              <w:left w:val="single" w:color="BBBBBB" w:sz="4"/>
              <w:bottom w:val="single" w:color="BBBBBB" w:sz="4"/>
              <w:right w:val="single" w:color="BBBBBB" w:sz="4"/>
            </w:tcBorders>
            <w:shd w:fill="1F3A5F" w:color="auto" w:val="clear"/>
            <w:tcMar>
              <w:top w:type="dxa" w:w="60"/>
              <w:left w:type="dxa" w:w="120"/>
              <w:bottom w:type="dxa" w:w="60"/>
              <w:right w:type="dxa" w:w="120"/>
            </w:tcMar>
          </w:tcPr>
          <w:p>
            <w:pPr>
              <w:keepNext w:val="false"/>
            </w:pPr>
            <w:r>
              <w:rPr>
                <w:rFonts w:ascii="Arial" w:cs="Arial" w:eastAsia="Arial" w:hAnsi="Arial"/>
                <w:b/>
                <w:bCs/>
                <w:color w:val="FFFFFF"/>
                <w:sz w:val="21"/>
                <w:szCs w:val="21"/>
              </w:rPr>
              <w:t xml:space="preserve">No.</w:t>
            </w:r>
          </w:p>
        </w:tc>
        <w:tc>
          <w:tcPr>
            <w:tcW w:type="dxa" w:w="3700"/>
            <w:tcBorders>
              <w:top w:val="single" w:color="BBBBBB" w:sz="4"/>
              <w:left w:val="single" w:color="BBBBBB" w:sz="4"/>
              <w:bottom w:val="single" w:color="BBBBBB" w:sz="4"/>
              <w:right w:val="single" w:color="BBBBBB" w:sz="4"/>
            </w:tcBorders>
            <w:shd w:fill="1F3A5F" w:color="auto" w:val="clear"/>
            <w:tcMar>
              <w:top w:type="dxa" w:w="60"/>
              <w:left w:type="dxa" w:w="120"/>
              <w:bottom w:type="dxa" w:w="60"/>
              <w:right w:type="dxa" w:w="120"/>
            </w:tcMar>
          </w:tcPr>
          <w:p>
            <w:pPr>
              <w:keepNext w:val="false"/>
            </w:pPr>
            <w:r>
              <w:rPr>
                <w:rFonts w:ascii="Arial" w:cs="Arial" w:eastAsia="Arial" w:hAnsi="Arial"/>
                <w:b/>
                <w:bCs/>
                <w:color w:val="FFFFFF"/>
                <w:sz w:val="21"/>
                <w:szCs w:val="21"/>
              </w:rPr>
              <w:t xml:space="preserve">Test</w:t>
            </w:r>
          </w:p>
        </w:tc>
        <w:tc>
          <w:tcPr>
            <w:tcW w:type="dxa" w:w="3500"/>
            <w:tcBorders>
              <w:top w:val="single" w:color="BBBBBB" w:sz="4"/>
              <w:left w:val="single" w:color="BBBBBB" w:sz="4"/>
              <w:bottom w:val="single" w:color="BBBBBB" w:sz="4"/>
              <w:right w:val="single" w:color="BBBBBB" w:sz="4"/>
            </w:tcBorders>
            <w:shd w:fill="1F3A5F" w:color="auto" w:val="clear"/>
            <w:tcMar>
              <w:top w:type="dxa" w:w="60"/>
              <w:left w:type="dxa" w:w="120"/>
              <w:bottom w:type="dxa" w:w="60"/>
              <w:right w:type="dxa" w:w="120"/>
            </w:tcMar>
          </w:tcPr>
          <w:p>
            <w:pPr>
              <w:keepNext w:val="false"/>
            </w:pPr>
            <w:r>
              <w:rPr>
                <w:rFonts w:ascii="Arial" w:cs="Arial" w:eastAsia="Arial" w:hAnsi="Arial"/>
                <w:b/>
                <w:bCs/>
                <w:color w:val="FFFFFF"/>
                <w:sz w:val="21"/>
                <w:szCs w:val="21"/>
              </w:rPr>
              <w:t xml:space="preserve">Expected</w:t>
            </w:r>
          </w:p>
        </w:tc>
        <w:tc>
          <w:tcPr>
            <w:tcW w:type="dxa" w:w="3700"/>
            <w:tcBorders>
              <w:top w:val="single" w:color="BBBBBB" w:sz="4"/>
              <w:left w:val="single" w:color="BBBBBB" w:sz="4"/>
              <w:bottom w:val="single" w:color="BBBBBB" w:sz="4"/>
              <w:right w:val="single" w:color="BBBBBB" w:sz="4"/>
            </w:tcBorders>
            <w:shd w:fill="1F3A5F" w:color="auto" w:val="clear"/>
            <w:tcMar>
              <w:top w:type="dxa" w:w="60"/>
              <w:left w:type="dxa" w:w="120"/>
              <w:bottom w:type="dxa" w:w="60"/>
              <w:right w:type="dxa" w:w="120"/>
            </w:tcMar>
          </w:tcPr>
          <w:p>
            <w:pPr>
              <w:keepNext w:val="false"/>
            </w:pPr>
            <w:r>
              <w:rPr>
                <w:rFonts w:ascii="Arial" w:cs="Arial" w:eastAsia="Arial" w:hAnsi="Arial"/>
                <w:b/>
                <w:bCs/>
                <w:color w:val="FFFFFF"/>
                <w:sz w:val="21"/>
                <w:szCs w:val="21"/>
              </w:rPr>
              <w:t xml:space="preserve">Got</w:t>
            </w:r>
          </w:p>
        </w:tc>
        <w:tc>
          <w:tcPr>
            <w:tcW w:type="dxa" w:w="2300"/>
            <w:tcBorders>
              <w:top w:val="single" w:color="BBBBBB" w:sz="4"/>
              <w:left w:val="single" w:color="BBBBBB" w:sz="4"/>
              <w:bottom w:val="single" w:color="BBBBBB" w:sz="4"/>
              <w:right w:val="single" w:color="BBBBBB" w:sz="4"/>
            </w:tcBorders>
            <w:shd w:fill="1F3A5F" w:color="auto" w:val="clear"/>
            <w:tcMar>
              <w:top w:type="dxa" w:w="60"/>
              <w:left w:type="dxa" w:w="120"/>
              <w:bottom w:type="dxa" w:w="60"/>
              <w:right w:type="dxa" w:w="120"/>
            </w:tcMar>
          </w:tcPr>
          <w:p>
            <w:pPr>
              <w:keepNext w:val="false"/>
            </w:pPr>
            <w:r>
              <w:rPr>
                <w:rFonts w:ascii="Arial" w:cs="Arial" w:eastAsia="Arial" w:hAnsi="Arial"/>
                <w:b/>
                <w:bCs/>
                <w:color w:val="FFFFFF"/>
                <w:sz w:val="21"/>
                <w:szCs w:val="21"/>
              </w:rPr>
              <w:t xml:space="preserve">Result</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12</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Login as agent</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16</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Login as SuperUser</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Create a customer</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201 Created</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201 Created</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Get all customers</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3</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Get one customer</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Update a customer</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5</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Bad email</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6</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Missing phone</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7</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Duplicate email</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409 Conflict</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409 Conflict</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8</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Not found</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404 Not Found</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404 Not Found</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9</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Delete a customer</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204 No Content</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204 No Content</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10</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No token</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401 Unauthorized</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401 Unauthorized, with "WWW-Authenticate: Bearer"</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11</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Wrong password</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401 Unauthorized</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401 Unauthorized</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13</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Agent creates a customer</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201 Created</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201 Created</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14</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Agent reads customers</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15</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Agent tries to delete</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403 Forbidden</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403 Forbidden</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17</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SuperUser deletes</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204 No Content</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204 No Content</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Create a customer to quote for</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201 Created</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201 Created</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21</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Create a quote</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201 Created</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201 Created</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22</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Get that quote</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23</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Get all quotes</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200 OK</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24</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No token</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401 Unauthorized</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401 Unauthorized, with "WWW-Authenticate: Bearer"</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25</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Date in the past</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26</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Customer does not exist</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404 Not Found</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404 Not Found</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27</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Unknown product</w:t>
            </w:r>
          </w:p>
        </w:tc>
        <w:tc>
          <w:tcPr>
            <w:tcW w:type="dxa" w:w="35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37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23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r>
        <w:trPr>
          <w:cantSplit/>
        </w:trPr>
        <w:tc>
          <w:tcPr>
            <w:tcW w:type="dxa" w:w="9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28</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Coverage too small</w:t>
            </w:r>
          </w:p>
        </w:tc>
        <w:tc>
          <w:tcPr>
            <w:tcW w:type="dxa" w:w="35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37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val="false"/>
                <w:bCs w:val="false"/>
                <w:color w:val="000000"/>
                <w:sz w:val="21"/>
                <w:szCs w:val="21"/>
              </w:rPr>
              <w:t xml:space="preserve">400 Bad Request</w:t>
            </w:r>
          </w:p>
        </w:tc>
        <w:tc>
          <w:tcPr>
            <w:tcW w:type="dxa" w:w="2300"/>
            <w:tcBorders>
              <w:top w:val="single" w:color="BBBBBB" w:sz="4"/>
              <w:left w:val="single" w:color="BBBBBB" w:sz="4"/>
              <w:bottom w:val="single" w:color="BBBBBB" w:sz="4"/>
              <w:right w:val="single" w:color="BBBBBB" w:sz="4"/>
            </w:tcBorders>
            <w:shd w:fill="F5F8FC" w:color="auto" w:val="clear"/>
            <w:tcMar>
              <w:top w:type="dxa" w:w="60"/>
              <w:left w:type="dxa" w:w="120"/>
              <w:bottom w:type="dxa" w:w="60"/>
              <w:right w:type="dxa" w:w="120"/>
            </w:tcMar>
          </w:tcPr>
          <w:p>
            <w:pPr>
              <w:keepNext w:val="false"/>
            </w:pPr>
            <w:r>
              <w:rPr>
                <w:rFonts w:ascii="Arial" w:cs="Arial" w:eastAsia="Arial" w:hAnsi="Arial"/>
                <w:b/>
                <w:bCs/>
                <w:color w:val="1E7B34"/>
                <w:sz w:val="21"/>
                <w:szCs w:val="21"/>
              </w:rPr>
              <w:t xml:space="preserve">Pass</w:t>
            </w:r>
          </w:p>
        </w:tc>
      </w:tr>
    </w:tbl>
    <w:p>
      <w:r>
        <w:br w:type="page"/>
      </w:r>
    </w:p>
    <w:p>
      <w:pPr>
        <w:pStyle w:val="Heading1"/>
        <w:keepNext/>
        <w:spacing w:after="160" w:before="120"/>
      </w:pPr>
      <w:r>
        <w:rPr>
          <w:rFonts w:ascii="Arial" w:cs="Arial" w:eastAsia="Arial" w:hAnsi="Arial"/>
          <w:b/>
          <w:bCs/>
          <w:color w:val="1F3A5F"/>
          <w:sz w:val="32"/>
          <w:szCs w:val="32"/>
        </w:rPr>
        <w:t xml:space="preserve">Part A: Login (get the tokens)</w:t>
      </w:r>
    </w:p>
    <w:p>
      <w:pPr>
        <w:pStyle w:val="Heading2"/>
        <w:keepNext/>
        <w:spacing w:after="100" w:before="0"/>
      </w:pPr>
      <w:r>
        <w:rPr>
          <w:rFonts w:ascii="Arial" w:cs="Arial" w:eastAsia="Arial" w:hAnsi="Arial"/>
          <w:b/>
          <w:bCs/>
          <w:color w:val="2E5C8A"/>
          <w:sz w:val="26"/>
          <w:szCs w:val="26"/>
        </w:rPr>
        <w:t xml:space="preserve">Test 12: Login as agent</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/api/auth/login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Username "agent" with its demo password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200 OK, returns a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200 OK. Token returned, role "Agent"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Login works. The server hands out a signed token and says which role it belongs to.</w:t>
            </w:r>
          </w:p>
        </w:tc>
      </w:tr>
    </w:tbl>
    <w:p>
      <w:pPr>
        <w:spacing w:after="160" w:before="120"/>
        <w:jc w:val="center"/>
      </w:pPr>
      <w:r>
        <w:drawing>
          <wp:inline distT="0" distB="0" distL="0" distR="0">
            <wp:extent cx="8858250" cy="2676525"/>
            <wp:effectExtent t="0" r="0" b="0" l="0"/>
            <wp:docPr id="1" name="Test 12: Login as agent" descr="Test 12: Login as agent" title="Test 12: Login as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858250" cy="267652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16: Login as SuperUser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/api/auth/login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Username "superuser" with its demo password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200 OK, role says SuperUser</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200 OK. Token returned, role "SuperUser"</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second role logs in too. This token is later used for delete.</w:t>
            </w:r>
          </w:p>
        </w:tc>
      </w:tr>
    </w:tbl>
    <w:p>
      <w:pPr>
        <w:spacing w:after="160" w:before="120"/>
        <w:jc w:val="center"/>
      </w:pPr>
      <w:r>
        <w:drawing>
          <wp:inline distT="0" distB="0" distL="0" distR="0">
            <wp:extent cx="8858250" cy="2590800"/>
            <wp:effectExtent t="0" r="0" b="0" l="0"/>
            <wp:docPr id="1" name="Test 16: Login as SuperUser" descr="Test 16: Login as SuperUser" title="Test 16: Login as Supe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858250" cy="2590800"/>
                    </a:xfrm>
                    <a:prstGeom prst="rect">
                      <a:avLst/>
                    </a:prstGeom>
                  </pic:spPr>
                </pic:pic>
              </a:graphicData>
            </a:graphic>
          </wp:inline>
        </w:drawing>
      </w:r>
    </w:p>
    <w:p>
      <w:r>
        <w:br w:type="page"/>
      </w:r>
    </w:p>
    <w:p>
      <w:pPr>
        <w:pStyle w:val="Heading1"/>
        <w:keepNext/>
        <w:spacing w:after="160" w:before="120"/>
      </w:pPr>
      <w:r>
        <w:rPr>
          <w:rFonts w:ascii="Arial" w:cs="Arial" w:eastAsia="Arial" w:hAnsi="Arial"/>
          <w:b/>
          <w:bCs/>
          <w:color w:val="1F3A5F"/>
          <w:sz w:val="32"/>
          <w:szCs w:val="32"/>
        </w:rPr>
        <w:t xml:space="preserve">Part B: Customers</w:t>
      </w:r>
    </w:p>
    <w:p>
      <w:pPr>
        <w:pStyle w:val="Heading2"/>
        <w:keepNext/>
        <w:spacing w:after="100" w:before="0"/>
      </w:pPr>
      <w:r>
        <w:rPr>
          <w:rFonts w:ascii="Arial" w:cs="Arial" w:eastAsia="Arial" w:hAnsi="Arial"/>
          <w:b/>
          <w:bCs/>
          <w:color w:val="2E5C8A"/>
          <w:sz w:val="26"/>
          <w:szCs w:val="26"/>
        </w:rPr>
        <w:t xml:space="preserve">Test 1: Create a customer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/api/customers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Ana Smith, ana1@test.com, 603-555-0101</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201 Created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201 Created. New customer saved with id 8</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Create works. The database gives the new customer an id. The agent token is accepted.</w:t>
            </w:r>
          </w:p>
        </w:tc>
      </w:tr>
    </w:tbl>
    <w:p>
      <w:pPr>
        <w:spacing w:after="160" w:before="120"/>
        <w:jc w:val="center"/>
      </w:pPr>
      <w:r>
        <w:drawing>
          <wp:inline distT="0" distB="0" distL="0" distR="0">
            <wp:extent cx="8858250" cy="2505075"/>
            <wp:effectExtent t="0" r="0" b="0" l="0"/>
            <wp:docPr id="1" name="Test 1: Create a customer" descr="Test 1: Create a customer" title="Test 1: Create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858250" cy="250507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 Get all customers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GET /api/customers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No body</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200 OK</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200 OK. List containing Ana (id 8)</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Reading the full list works.</w:t>
            </w:r>
          </w:p>
        </w:tc>
      </w:tr>
    </w:tbl>
    <w:p>
      <w:pPr>
        <w:spacing w:after="160" w:before="120"/>
        <w:jc w:val="center"/>
      </w:pPr>
      <w:r>
        <w:drawing>
          <wp:inline distT="0" distB="0" distL="0" distR="0">
            <wp:extent cx="8858250" cy="2581275"/>
            <wp:effectExtent t="0" r="0" b="0" l="0"/>
            <wp:docPr id="1" name="Test 2: Get all customers" descr="Test 2: Get all customers" title="Test 2: Get all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858250" cy="258127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3: Get one customer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GET /api/customers/8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id returned by request 1</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200 OK</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200 OK. Ana's record only</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Reading one customer by id works.</w:t>
            </w:r>
          </w:p>
        </w:tc>
      </w:tr>
    </w:tbl>
    <w:p>
      <w:pPr>
        <w:spacing w:after="160" w:before="120"/>
        <w:jc w:val="center"/>
      </w:pPr>
      <w:r>
        <w:drawing>
          <wp:inline distT="0" distB="0" distL="0" distR="0">
            <wp:extent cx="8858250" cy="2619375"/>
            <wp:effectExtent t="0" r="0" b="0" l="0"/>
            <wp:docPr id="1" name="Test 3: Get one customer" descr="Test 3: Get one customer" title="Test 3: Get one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858250" cy="261937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4: Update a customer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PUT /api/customers/8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Same customer, last name changed to Johnson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200 OK</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200 OK. lastName is now "Johnson"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Update works and the change is saved.</w:t>
            </w:r>
          </w:p>
        </w:tc>
      </w:tr>
    </w:tbl>
    <w:p>
      <w:pPr>
        <w:spacing w:after="160" w:before="120"/>
        <w:jc w:val="center"/>
      </w:pPr>
      <w:r>
        <w:drawing>
          <wp:inline distT="0" distB="0" distL="0" distR="0">
            <wp:extent cx="8858250" cy="2647950"/>
            <wp:effectExtent t="0" r="0" b="0" l="0"/>
            <wp:docPr id="1" name="Test 4: Update a customer" descr="Test 4: Update a customer" title="Test 4: Update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264795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5: Bad email</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/api/customers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Email "not-an-email"</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400 Bad Request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400 Bad Request. "The Email field is not a valid e-mail address."</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Input validation stops bad data at the door, before the business logic runs.</w:t>
            </w:r>
          </w:p>
        </w:tc>
      </w:tr>
    </w:tbl>
    <w:p>
      <w:pPr>
        <w:spacing w:after="160" w:before="120"/>
        <w:jc w:val="center"/>
      </w:pPr>
      <w:r>
        <w:drawing>
          <wp:inline distT="0" distB="0" distL="0" distR="0">
            <wp:extent cx="8858250" cy="2628900"/>
            <wp:effectExtent t="0" r="0" b="0" l="0"/>
            <wp:docPr id="1" name="Test 5: Bad email" descr="Test 5: Bad email" title="Test 5: Bad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858250" cy="262890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6: Missing phone</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/api/customers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No phoneNumber field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400 Bad Request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400 Bad Request. "The PhoneNumber field is required."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Required fields are enforced. (The second message appears because a missing value also fails the phone format check.)</w:t>
            </w:r>
          </w:p>
        </w:tc>
      </w:tr>
    </w:tbl>
    <w:p>
      <w:pPr>
        <w:spacing w:after="160" w:before="120"/>
        <w:jc w:val="center"/>
      </w:pPr>
      <w:r>
        <w:drawing>
          <wp:inline distT="0" distB="0" distL="0" distR="0">
            <wp:extent cx="8858250" cy="2628900"/>
            <wp:effectExtent t="0" r="0" b="0" l="0"/>
            <wp:docPr id="1" name="Test 6: Missing phone" descr="Test 6: Missing phone" title="Test 6: Missi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858250" cy="262890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7: Duplicate email</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/api/customers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A second customer with Ana's email</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409 Conflict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409 Conflict. "A customer with the email 'ana1@test.com' already exists."</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no-duplicate-email rule works, and the error middleware turns it into a clean 409.</w:t>
            </w:r>
          </w:p>
        </w:tc>
      </w:tr>
    </w:tbl>
    <w:p>
      <w:pPr>
        <w:spacing w:after="160" w:before="120"/>
        <w:jc w:val="center"/>
      </w:pPr>
      <w:r>
        <w:drawing>
          <wp:inline distT="0" distB="0" distL="0" distR="0">
            <wp:extent cx="8858250" cy="2619375"/>
            <wp:effectExtent t="0" r="0" b="0" l="0"/>
            <wp:docPr id="1" name="Test 7: Duplicate email" descr="Test 7: Duplicate email" title="Test 7: Duplicat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858250" cy="261937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8: Not found</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GET /api/customers/999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An id that does not exist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404 Not Found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404 Not Found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Asking for a missing customer gives a clear 404, not a crash.</w:t>
            </w:r>
          </w:p>
        </w:tc>
      </w:tr>
    </w:tbl>
    <w:p>
      <w:pPr>
        <w:spacing w:after="160" w:before="120"/>
        <w:jc w:val="center"/>
      </w:pPr>
      <w:r>
        <w:drawing>
          <wp:inline distT="0" distB="0" distL="0" distR="0">
            <wp:extent cx="8858250" cy="2600325"/>
            <wp:effectExtent t="0" r="0" b="0" l="0"/>
            <wp:docPr id="1" name="Test 8: Not found" descr="Test 8: Not found" title="Test 8: Not f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858250" cy="260032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9: Delete a customer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DELETE /api/customers/8 (SuperUser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id returned by request 1</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204 No Content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204 No Content. Empty body</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Delete works for a SuperUser. The Raw tab shows the exact request and the reply.</w:t>
            </w:r>
          </w:p>
        </w:tc>
      </w:tr>
    </w:tbl>
    <w:p>
      <w:pPr>
        <w:spacing w:after="160" w:before="120"/>
        <w:jc w:val="center"/>
      </w:pPr>
      <w:r>
        <w:drawing>
          <wp:inline distT="0" distB="0" distL="0" distR="0">
            <wp:extent cx="8858250" cy="2609850"/>
            <wp:effectExtent t="0" r="0" b="0" l="0"/>
            <wp:docPr id="1" name="Test 9: Delete a customer" descr="Test 9: Delete a customer" title="Test 9: Delete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858250" cy="2609850"/>
                    </a:xfrm>
                    <a:prstGeom prst="rect">
                      <a:avLst/>
                    </a:prstGeom>
                  </pic:spPr>
                </pic:pic>
              </a:graphicData>
            </a:graphic>
          </wp:inline>
        </w:drawing>
      </w:r>
    </w:p>
    <w:p>
      <w:r>
        <w:br w:type="page"/>
      </w:r>
    </w:p>
    <w:p>
      <w:pPr>
        <w:pStyle w:val="Heading1"/>
        <w:keepNext/>
        <w:spacing w:after="160" w:before="120"/>
      </w:pPr>
      <w:r>
        <w:rPr>
          <w:rFonts w:ascii="Arial" w:cs="Arial" w:eastAsia="Arial" w:hAnsi="Arial"/>
          <w:b/>
          <w:bCs/>
          <w:color w:val="1F3A5F"/>
          <w:sz w:val="32"/>
          <w:szCs w:val="32"/>
        </w:rPr>
        <w:t xml:space="preserve">Part C: Login and role tests</w:t>
      </w:r>
    </w:p>
    <w:p>
      <w:pPr>
        <w:pStyle w:val="Heading2"/>
        <w:keepNext/>
        <w:spacing w:after="100" w:before="0"/>
      </w:pPr>
      <w:r>
        <w:rPr>
          <w:rFonts w:ascii="Arial" w:cs="Arial" w:eastAsia="Arial" w:hAnsi="Arial"/>
          <w:b/>
          <w:bCs/>
          <w:color w:val="2E5C8A"/>
          <w:sz w:val="26"/>
          <w:szCs w:val="26"/>
        </w:rPr>
        <w:t xml:space="preserve">Test 10: No token</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GET /api/customers (no Authorization header)</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No token on purpose</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401 Unauthorized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401 Unauthorized, with "WWW-Authenticate: Bearer"</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API is locked. Nobody gets in without a token.</w:t>
            </w:r>
          </w:p>
        </w:tc>
      </w:tr>
    </w:tbl>
    <w:p>
      <w:pPr>
        <w:spacing w:after="160" w:before="120"/>
        <w:jc w:val="center"/>
      </w:pPr>
      <w:r>
        <w:drawing>
          <wp:inline distT="0" distB="0" distL="0" distR="0">
            <wp:extent cx="8858250" cy="2609850"/>
            <wp:effectExtent t="0" r="0" b="0" l="0"/>
            <wp:docPr id="1" name="Test 10: No token" descr="Test 10: No token" title="Test 10: No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858250" cy="260985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11: Wrong password</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/api/auth/login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Username "superuser" with the password "wrong"</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401 Unauthorized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401 Unauthorized. "Invalid username or password"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Bad logins are refused.</w:t>
            </w:r>
          </w:p>
        </w:tc>
      </w:tr>
    </w:tbl>
    <w:p>
      <w:pPr>
        <w:spacing w:after="160" w:before="120"/>
        <w:jc w:val="center"/>
      </w:pPr>
      <w:r>
        <w:drawing>
          <wp:inline distT="0" distB="0" distL="0" distR="0">
            <wp:extent cx="8858250" cy="2581275"/>
            <wp:effectExtent t="0" r="0" b="0" l="0"/>
            <wp:docPr id="1" name="Test 11: Wrong password" descr="Test 11: Wrong password" title="Test 11: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858250" cy="258127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13: Agent creates a customer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/api/customers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Maya Patel, maya1@test.com</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201 Created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201 Created. New customer saved with id 9</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A valid token opens the door. An agent is allowed to create.</w:t>
            </w:r>
          </w:p>
        </w:tc>
      </w:tr>
    </w:tbl>
    <w:p>
      <w:pPr>
        <w:spacing w:after="160" w:before="120"/>
        <w:jc w:val="center"/>
      </w:pPr>
      <w:r>
        <w:drawing>
          <wp:inline distT="0" distB="0" distL="0" distR="0">
            <wp:extent cx="8858250" cy="2581275"/>
            <wp:effectExtent t="0" r="0" b="0" l="0"/>
            <wp:docPr id="1" name="Test 13: Agent creates a customer" descr="Test 13: Agent creates a customer" title="Test 13: Agent creates a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858250" cy="258127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14: Agent reads customers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GET /api/customers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No body</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200 OK</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200 OK. List containing Maya (id 9)</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An agent is allowed to read.</w:t>
            </w:r>
          </w:p>
        </w:tc>
      </w:tr>
    </w:tbl>
    <w:p>
      <w:pPr>
        <w:spacing w:after="160" w:before="120"/>
        <w:jc w:val="center"/>
      </w:pPr>
      <w:r>
        <w:drawing>
          <wp:inline distT="0" distB="0" distL="0" distR="0">
            <wp:extent cx="8858250" cy="2581275"/>
            <wp:effectExtent t="0" r="0" b="0" l="0"/>
            <wp:docPr id="1" name="Test 14: Agent reads customers" descr="Test 14: Agent reads customers" title="Test 14: Agent reads custo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858250" cy="258127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15: Agent tries to delete</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DELETE /api/customers/9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Maya's id, with the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403 Forbidden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403 Forbidden. Empty body</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Roles work. The agent is logged in but is not allowed to delete.</w:t>
            </w:r>
          </w:p>
        </w:tc>
      </w:tr>
    </w:tbl>
    <w:p>
      <w:pPr>
        <w:spacing w:after="160" w:before="120"/>
        <w:jc w:val="center"/>
      </w:pPr>
      <w:r>
        <w:drawing>
          <wp:inline distT="0" distB="0" distL="0" distR="0">
            <wp:extent cx="8858250" cy="2647950"/>
            <wp:effectExtent t="0" r="0" b="0" l="0"/>
            <wp:docPr id="1" name="Test 15: Agent tries to delete" descr="Test 15: Agent tries to delete" title="Test 15: Agent tries to 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858250" cy="264795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17: SuperUser deletes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DELETE /api/customers/9 (SuperUser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same id, with the SuperUser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204 No Content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204 No Content. Empty body</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same delete that the agent was refused now works for the SuperUser.</w:t>
            </w:r>
          </w:p>
        </w:tc>
      </w:tr>
    </w:tbl>
    <w:p>
      <w:pPr>
        <w:spacing w:after="160" w:before="120"/>
        <w:jc w:val="center"/>
      </w:pPr>
      <w:r>
        <w:drawing>
          <wp:inline distT="0" distB="0" distL="0" distR="0">
            <wp:extent cx="8858250" cy="2638425"/>
            <wp:effectExtent t="0" r="0" b="0" l="0"/>
            <wp:docPr id="1" name="Test 17: SuperUser deletes" descr="Test 17: SuperUser deletes" title="Test 17: SuperUser del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858250" cy="2638425"/>
                    </a:xfrm>
                    <a:prstGeom prst="rect">
                      <a:avLst/>
                    </a:prstGeom>
                  </pic:spPr>
                </pic:pic>
              </a:graphicData>
            </a:graphic>
          </wp:inline>
        </w:drawing>
      </w:r>
    </w:p>
    <w:p>
      <w:r>
        <w:br w:type="page"/>
      </w:r>
    </w:p>
    <w:p>
      <w:pPr>
        <w:pStyle w:val="Heading1"/>
        <w:keepNext/>
        <w:spacing w:after="160" w:before="120"/>
      </w:pPr>
      <w:r>
        <w:rPr>
          <w:rFonts w:ascii="Arial" w:cs="Arial" w:eastAsia="Arial" w:hAnsi="Arial"/>
          <w:b/>
          <w:bCs/>
          <w:color w:val="1F3A5F"/>
          <w:sz w:val="32"/>
          <w:szCs w:val="32"/>
        </w:rPr>
        <w:t xml:space="preserve">Part D: Quotes</w:t>
      </w:r>
    </w:p>
    <w:p>
      <w:pPr>
        <w:pStyle w:val="Heading2"/>
        <w:keepNext/>
        <w:spacing w:after="100" w:before="0"/>
      </w:pPr>
      <w:r>
        <w:rPr>
          <w:rFonts w:ascii="Arial" w:cs="Arial" w:eastAsia="Arial" w:hAnsi="Arial"/>
          <w:b/>
          <w:bCs/>
          <w:color w:val="2E5C8A"/>
          <w:sz w:val="26"/>
          <w:szCs w:val="26"/>
        </w:rPr>
        <w:t xml:space="preserve">Test 20: Create a customer to quote for</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/api/customers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Sam Rivera, sam1@test.com</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201 Created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201 Created. New customer saved with id 10</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Sets up the customer the quote tests use.</w:t>
            </w:r>
          </w:p>
        </w:tc>
      </w:tr>
    </w:tbl>
    <w:p>
      <w:pPr>
        <w:spacing w:after="160" w:before="120"/>
        <w:jc w:val="center"/>
      </w:pPr>
      <w:r>
        <w:drawing>
          <wp:inline distT="0" distB="0" distL="0" distR="0">
            <wp:extent cx="8858250" cy="2590800"/>
            <wp:effectExtent t="0" r="0" b="0" l="0"/>
            <wp:docPr id="1" name="Test 20: Create a customer to quote for" descr="Test 20: Create a customer to quote for" title="Test 20: Create a customer to quote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8858250" cy="259080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21: Create a quote</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/api/quotes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Customer 10, Home, Medium risk, coverage 300,000, start 2027-01-01. No price sent.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201 Created, premium 1500.00</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201 Created. premium 1500.00, status "Quoted", expires 2026-11-10</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server works out the premium itself: 300,000 x 0.005 x 1.0 = 1,500. The client never sets the price. The quote expires 30 days after it is created.</w:t>
            </w:r>
          </w:p>
        </w:tc>
      </w:tr>
    </w:tbl>
    <w:p>
      <w:pPr>
        <w:spacing w:after="160" w:before="120"/>
        <w:jc w:val="center"/>
      </w:pPr>
      <w:r>
        <w:drawing>
          <wp:inline distT="0" distB="0" distL="0" distR="0">
            <wp:extent cx="8858250" cy="2638425"/>
            <wp:effectExtent t="0" r="0" b="0" l="0"/>
            <wp:docPr id="1" name="Test 21: Create a quote" descr="Test 21: Create a quote" title="Test 21: Create a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8858250" cy="263842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22: Get that quote</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GET /api/quotes/3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id returned by request 21</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200 OK</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200 OK. The same quote, premium 1500.00</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quote was saved and can be read back.</w:t>
            </w:r>
          </w:p>
        </w:tc>
      </w:tr>
    </w:tbl>
    <w:p>
      <w:pPr>
        <w:spacing w:after="160" w:before="120"/>
        <w:jc w:val="center"/>
      </w:pPr>
      <w:r>
        <w:drawing>
          <wp:inline distT="0" distB="0" distL="0" distR="0">
            <wp:extent cx="8858250" cy="2600325"/>
            <wp:effectExtent t="0" r="0" b="0" l="0"/>
            <wp:docPr id="1" name="Test 22: Get that quote" descr="Test 22: Get that quote" title="Test 22: Get that quo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8858250" cy="260032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23: Get all quotes</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GET /api/quotes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No body</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200 OK</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200 OK. List containing the quote (id 3)</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Listing quotes works.</w:t>
            </w:r>
          </w:p>
        </w:tc>
      </w:tr>
    </w:tbl>
    <w:p>
      <w:pPr>
        <w:spacing w:after="160" w:before="120"/>
        <w:jc w:val="center"/>
      </w:pPr>
      <w:r>
        <w:drawing>
          <wp:inline distT="0" distB="0" distL="0" distR="0">
            <wp:extent cx="8858250" cy="2609850"/>
            <wp:effectExtent t="0" r="0" b="0" l="0"/>
            <wp:docPr id="1" name="Test 23: Get all quotes" descr="Test 23: Get all quotes" title="Test 23: Get all qu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8858250" cy="260985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24: No token</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GET /api/quotes (no Authorization header)</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No token on purpose</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401 Unauthorized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401 Unauthorized, with "WWW-Authenticate: Bearer"</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quote endpoints are locked too.</w:t>
            </w:r>
          </w:p>
        </w:tc>
      </w:tr>
    </w:tbl>
    <w:p>
      <w:pPr>
        <w:spacing w:after="160" w:before="120"/>
        <w:jc w:val="center"/>
      </w:pPr>
      <w:r>
        <w:drawing>
          <wp:inline distT="0" distB="0" distL="0" distR="0">
            <wp:extent cx="8858250" cy="2590800"/>
            <wp:effectExtent t="0" r="0" b="0" l="0"/>
            <wp:docPr id="1" name="Test 24: No token" descr="Test 24: No token" title="Test 24: No tok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8858250" cy="259080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25: Date in the past</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/api/quotes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Start date 2020-01-01</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400 Bad Request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400 Bad Request. "The effective date cannot be in the past."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business rule that blocks backdated coverage works.</w:t>
            </w:r>
          </w:p>
        </w:tc>
      </w:tr>
    </w:tbl>
    <w:p>
      <w:pPr>
        <w:spacing w:after="160" w:before="120"/>
        <w:jc w:val="center"/>
      </w:pPr>
      <w:r>
        <w:drawing>
          <wp:inline distT="0" distB="0" distL="0" distR="0">
            <wp:extent cx="8858250" cy="2609850"/>
            <wp:effectExtent t="0" r="0" b="0" l="0"/>
            <wp:docPr id="1" name="Test 25: Date in the past" descr="Test 25: Date in the past" title="Test 25: Date in the p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8858250" cy="260985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26: Customer does not exist</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/api/quotes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customerId 99999</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404 Not Found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404 Not Found. "Customer not found."</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A quote can only be made for a customer that exists.</w:t>
            </w:r>
          </w:p>
        </w:tc>
      </w:tr>
    </w:tbl>
    <w:p>
      <w:pPr>
        <w:spacing w:after="160" w:before="120"/>
        <w:jc w:val="center"/>
      </w:pPr>
      <w:r>
        <w:drawing>
          <wp:inline distT="0" distB="0" distL="0" distR="0">
            <wp:extent cx="8858250" cy="2609850"/>
            <wp:effectExtent t="0" r="0" b="0" l="0"/>
            <wp:docPr id="1" name="Test 26: Customer does not exist" descr="Test 26: Customer does not exist" title="Test 26: Customer does not ex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8858250" cy="260985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27: Unknown product</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/api/quotes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productType "Boat"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400 Bad Request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400 Bad Request. The value could not be converted to ProductType</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Only the allowed products (Auto, Home, Life, Health) are accepted.</w:t>
            </w:r>
          </w:p>
        </w:tc>
      </w:tr>
    </w:tbl>
    <w:p>
      <w:pPr>
        <w:spacing w:after="160" w:before="120"/>
        <w:jc w:val="center"/>
      </w:pPr>
      <w:r>
        <w:drawing>
          <wp:inline distT="0" distB="0" distL="0" distR="0">
            <wp:extent cx="8858250" cy="2600325"/>
            <wp:effectExtent t="0" r="0" b="0" l="0"/>
            <wp:docPr id="1" name="Test 27: Unknown product" descr="Test 27: Unknown product" title="Test 27: Unknown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8858250" cy="2600325"/>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Test 28: Coverage too small</w:t>
      </w:r>
    </w:p>
    <w:tbl>
      <w:tblPr>
        <w:tblW w:type="dxa" w:w="14100"/>
        <w:tblBorders>
          <w:top w:val="single" w:color="auto" w:sz="4"/>
          <w:left w:val="single" w:color="auto" w:sz="4"/>
          <w:bottom w:val="single" w:color="auto" w:sz="4"/>
          <w:right w:val="single" w:color="auto" w:sz="4"/>
          <w:insideH w:val="single" w:color="auto" w:sz="4"/>
          <w:insideV w:val="single" w:color="auto" w:sz="4"/>
        </w:tblBorders>
      </w:tblPr>
      <w:tblGrid>
        <w:gridCol w:w="2000"/>
        <w:gridCol w:w="12100"/>
      </w:tblGrid>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Request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POST /api/quotes (agent token)</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we sent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coverageAmount 5</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Expected</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400 Bad Request</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Result</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bCs/>
                <w:color w:val="1E7B34"/>
                <w:sz w:val="21"/>
                <w:szCs w:val="21"/>
              </w:rPr>
              <w:t xml:space="preserve">400 Bad Request. "CoverageAmount must be between 1000 and 10000000."</w:t>
            </w:r>
          </w:p>
        </w:tc>
      </w:tr>
      <w:tr>
        <w:trPr>
          <w:cantSplit/>
        </w:trPr>
        <w:tc>
          <w:tcPr>
            <w:tcW w:type="dxa" w:w="2000"/>
            <w:tcBorders>
              <w:top w:val="single" w:color="BBBBBB" w:sz="4"/>
              <w:left w:val="single" w:color="BBBBBB" w:sz="4"/>
              <w:bottom w:val="single" w:color="BBBBBB" w:sz="4"/>
              <w:right w:val="single" w:color="BBBBBB" w:sz="4"/>
            </w:tcBorders>
            <w:shd w:fill="EAF2FB" w:color="auto" w:val="clear"/>
            <w:tcMar>
              <w:top w:type="dxa" w:w="60"/>
              <w:left w:type="dxa" w:w="120"/>
              <w:bottom w:type="dxa" w:w="60"/>
              <w:right w:type="dxa" w:w="120"/>
            </w:tcMar>
          </w:tcPr>
          <w:p>
            <w:pPr>
              <w:keepNext/>
            </w:pPr>
            <w:r>
              <w:rPr>
                <w:rFonts w:ascii="Arial" w:cs="Arial" w:eastAsia="Arial" w:hAnsi="Arial"/>
                <w:b/>
                <w:bCs/>
                <w:color w:val="000000"/>
                <w:sz w:val="21"/>
                <w:szCs w:val="21"/>
              </w:rPr>
              <w:t xml:space="preserve">What it proves</w:t>
            </w:r>
          </w:p>
        </w:tc>
        <w:tc>
          <w:tcPr>
            <w:tcW w:type="dxa" w:w="12100"/>
            <w:tcBorders>
              <w:top w:val="single" w:color="BBBBBB" w:sz="4"/>
              <w:left w:val="single" w:color="BBBBBB" w:sz="4"/>
              <w:bottom w:val="single" w:color="BBBBBB" w:sz="4"/>
              <w:right w:val="single" w:color="BBBBBB" w:sz="4"/>
            </w:tcBorders>
            <w:tcMar>
              <w:top w:type="dxa" w:w="60"/>
              <w:left w:type="dxa" w:w="120"/>
              <w:bottom w:type="dxa" w:w="60"/>
              <w:right w:type="dxa" w:w="120"/>
            </w:tcMar>
          </w:tcPr>
          <w:p>
            <w:pPr>
              <w:keepNext/>
            </w:pPr>
            <w:r>
              <w:rPr>
                <w:rFonts w:ascii="Arial" w:cs="Arial" w:eastAsia="Arial" w:hAnsi="Arial"/>
                <w:b w:val="false"/>
                <w:bCs w:val="false"/>
                <w:color w:val="000000"/>
                <w:sz w:val="21"/>
                <w:szCs w:val="21"/>
              </w:rPr>
              <w:t xml:space="preserve">The coverage range is enforced.</w:t>
            </w:r>
          </w:p>
        </w:tc>
      </w:tr>
    </w:tbl>
    <w:p>
      <w:pPr>
        <w:spacing w:after="160" w:before="120"/>
        <w:jc w:val="center"/>
      </w:pPr>
      <w:r>
        <w:drawing>
          <wp:inline distT="0" distB="0" distL="0" distR="0">
            <wp:extent cx="8858250" cy="2619375"/>
            <wp:effectExtent t="0" r="0" b="0" l="0"/>
            <wp:docPr id="1" name="Test 28: Coverage too small" descr="Test 28: Coverage too small" title="Test 28: Coverage too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8858250" cy="2619375"/>
                    </a:xfrm>
                    <a:prstGeom prst="rect">
                      <a:avLst/>
                    </a:prstGeom>
                  </pic:spPr>
                </pic:pic>
              </a:graphicData>
            </a:graphic>
          </wp:inline>
        </w:drawing>
      </w:r>
    </w:p>
    <w:p>
      <w:r>
        <w:br w:type="page"/>
      </w:r>
    </w:p>
    <w:p>
      <w:pPr>
        <w:pStyle w:val="Heading1"/>
        <w:keepNext/>
        <w:spacing w:after="160" w:before="120"/>
      </w:pPr>
      <w:r>
        <w:rPr>
          <w:rFonts w:ascii="Arial" w:cs="Arial" w:eastAsia="Arial" w:hAnsi="Arial"/>
          <w:b/>
          <w:bCs/>
          <w:color w:val="1F3A5F"/>
          <w:sz w:val="32"/>
          <w:szCs w:val="32"/>
        </w:rPr>
        <w:t xml:space="preserve">Part E: Supporting evidence</w:t>
      </w:r>
    </w:p>
    <w:p>
      <w:pPr>
        <w:pStyle w:val="Heading2"/>
        <w:keepNext/>
        <w:spacing w:after="100" w:before="0"/>
      </w:pPr>
      <w:r>
        <w:rPr>
          <w:rFonts w:ascii="Arial" w:cs="Arial" w:eastAsia="Arial" w:hAnsi="Arial"/>
          <w:b/>
          <w:bCs/>
          <w:color w:val="2E5C8A"/>
          <w:sz w:val="26"/>
          <w:szCs w:val="26"/>
        </w:rPr>
        <w:t xml:space="preserve">Unit tests: 7 of 7 passed</w:t>
      </w:r>
    </w:p>
    <w:p>
      <w:pPr>
        <w:spacing w:after="120" w:line="276"/>
      </w:pPr>
      <w:r>
        <w:rPr>
          <w:rFonts w:ascii="Arial" w:cs="Arial" w:eastAsia="Arial" w:hAnsi="Arial"/>
          <w:sz w:val="22"/>
          <w:szCs w:val="22"/>
        </w:rPr>
        <w:t xml:space="preserve">The customer service has 7 automatic xUnit tests. They use an in-memory database, so they run in about a second and never touch the real data. They cover create, duplicate email, get unknown id, update, update unknown id, delete, and delete unknown id.</w:t>
      </w:r>
    </w:p>
    <w:p>
      <w:pPr>
        <w:spacing w:after="160" w:before="120"/>
        <w:jc w:val="center"/>
      </w:pPr>
      <w:r>
        <w:drawing>
          <wp:inline distT="0" distB="0" distL="0" distR="0">
            <wp:extent cx="8858250" cy="4495800"/>
            <wp:effectExtent t="0" r="0" b="0" l="0"/>
            <wp:docPr id="1" name="Test Explorer showing 7 passed" descr="Test Explorer showing 7 passed" title="Test Explorer showing 7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8858250" cy="4495800"/>
                    </a:xfrm>
                    <a:prstGeom prst="rect">
                      <a:avLst/>
                    </a:prstGeom>
                  </pic:spPr>
                </pic:pic>
              </a:graphicData>
            </a:graphic>
          </wp:inline>
        </w:drawing>
      </w:r>
    </w:p>
    <w:p>
      <w:r>
        <w:br w:type="page"/>
      </w:r>
    </w:p>
    <w:p>
      <w:pPr>
        <w:pStyle w:val="Heading2"/>
        <w:keepNext/>
        <w:spacing w:after="100" w:before="0"/>
      </w:pPr>
      <w:r>
        <w:rPr>
          <w:rFonts w:ascii="Arial" w:cs="Arial" w:eastAsia="Arial" w:hAnsi="Arial"/>
          <w:b/>
          <w:bCs/>
          <w:color w:val="2E5C8A"/>
          <w:sz w:val="26"/>
          <w:szCs w:val="26"/>
        </w:rPr>
        <w:t xml:space="preserve">Database: saved rows in SQL Server</w:t>
      </w:r>
    </w:p>
    <w:p>
      <w:pPr>
        <w:spacing w:after="120" w:line="276"/>
      </w:pPr>
      <w:r>
        <w:rPr>
          <w:rFonts w:ascii="Arial" w:cs="Arial" w:eastAsia="Arial" w:hAnsi="Arial"/>
          <w:sz w:val="22"/>
          <w:szCs w:val="22"/>
        </w:rPr>
        <w:t xml:space="preserve">A query of the Customers table in SQL Server shows the saved row. This screenshot is from an earlier run (8 October), so the id and date differ from the tests above.</w:t>
      </w:r>
    </w:p>
    <w:p>
      <w:pPr>
        <w:spacing w:after="160" w:before="120"/>
        <w:jc w:val="center"/>
      </w:pPr>
      <w:r>
        <w:drawing>
          <wp:inline distT="0" distB="0" distL="0" distR="0">
            <wp:extent cx="8858250" cy="1485900"/>
            <wp:effectExtent t="0" r="0" b="0" l="0"/>
            <wp:docPr id="1" name="SQL Server Customers table result" descr="SQL Server Customers table result" title="SQL Server Customers table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8858250" cy="1485900"/>
                    </a:xfrm>
                    <a:prstGeom prst="rect">
                      <a:avLst/>
                    </a:prstGeom>
                  </pic:spPr>
                </pic:pic>
              </a:graphicData>
            </a:graphic>
          </wp:inline>
        </w:drawing>
      </w:r>
    </w:p>
    <w:p>
      <w:pPr>
        <w:pStyle w:val="Heading2"/>
        <w:keepNext/>
        <w:spacing w:after="100" w:before="0"/>
      </w:pPr>
      <w:r>
        <w:rPr>
          <w:rFonts w:ascii="Arial" w:cs="Arial" w:eastAsia="Arial" w:hAnsi="Arial"/>
          <w:b/>
          <w:bCs/>
          <w:color w:val="2E5C8A"/>
          <w:sz w:val="26"/>
          <w:szCs w:val="26"/>
        </w:rPr>
        <w:t xml:space="preserve">Notes</w:t>
      </w:r>
    </w:p>
    <w:p>
      <w:pPr>
        <w:spacing w:after="120" w:line="276"/>
      </w:pPr>
      <w:r>
        <w:rPr>
          <w:rFonts w:ascii="Arial" w:cs="Arial" w:eastAsia="Arial" w:hAnsi="Arial"/>
          <w:sz w:val="22"/>
          <w:szCs w:val="22"/>
        </w:rPr>
        <w:t xml:space="preserve">The screenshots show the demo passwords and short-lived demo tokens, which expire after one hour. They are fine for this demo project, but do not publish them with a real system.</w:t>
      </w:r>
    </w:p>
    <w:p>
      <w:pPr>
        <w:spacing w:after="120" w:line="276"/>
      </w:pPr>
      <w:r>
        <w:rPr>
          <w:rFonts w:ascii="Arial" w:cs="Arial" w:eastAsia="Arial" w:hAnsi="Arial"/>
          <w:sz w:val="22"/>
          <w:szCs w:val="22"/>
        </w:rPr>
        <w:t xml:space="preserve">Not covered by automatic tests yet: the quote service and the premium calculator. They are checked through the requests above (tests 21 to 28), and automatic tests are the next step.</w:t>
      </w:r>
    </w:p>
    <w:sectPr>
      <w:footerReference w:type="default" r:id="rId7"/>
      <w:pgSz w:w="15840" w:h="122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InsuranceApi test evidence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ad57360530f239e9a87c16954b9dc643937d9eb.png"/><Relationship Id="rId9" Type="http://schemas.openxmlformats.org/officeDocument/2006/relationships/image" Target="media/12ac291f6c5a5388c440146f2a3ab40dc58b07f4.png"/><Relationship Id="rId10" Type="http://schemas.openxmlformats.org/officeDocument/2006/relationships/image" Target="media/be63d93adc2d8d3c505e9e8482268d6b0cfa24d8.png"/><Relationship Id="rId11" Type="http://schemas.openxmlformats.org/officeDocument/2006/relationships/image" Target="media/563aa67f7cbc90a76009022f8162addfb09a2e66.png"/><Relationship Id="rId12" Type="http://schemas.openxmlformats.org/officeDocument/2006/relationships/image" Target="media/508e1d03c71156fd7071486896da7d2816e90cc7.png"/><Relationship Id="rId13" Type="http://schemas.openxmlformats.org/officeDocument/2006/relationships/image" Target="media/8c5d09acd6d8810beea2acdc935fbc039dfb6a59.png"/><Relationship Id="rId14" Type="http://schemas.openxmlformats.org/officeDocument/2006/relationships/image" Target="media/0eee1c9f8ac8f73670d4a30cc099e9fd07fcd2bf.png"/><Relationship Id="rId15" Type="http://schemas.openxmlformats.org/officeDocument/2006/relationships/image" Target="media/a0af692f199543a8046c3cf5684d3d337f5457c9.png"/><Relationship Id="rId16" Type="http://schemas.openxmlformats.org/officeDocument/2006/relationships/image" Target="media/6f5eddc53a9b960bb8af70a101d75b55ff8977dc.png"/><Relationship Id="rId17" Type="http://schemas.openxmlformats.org/officeDocument/2006/relationships/image" Target="media/9bd8537b9aab44da5a40e6e77a77ce08a79ecaf0.png"/><Relationship Id="rId18" Type="http://schemas.openxmlformats.org/officeDocument/2006/relationships/image" Target="media/ffd4a76fb397c0eeca7b1e83a176b8527281860c.png"/><Relationship Id="rId19" Type="http://schemas.openxmlformats.org/officeDocument/2006/relationships/image" Target="media/220dc4a831450e1787f0ff1f20ce6fd41f1478eb.png"/><Relationship Id="rId20" Type="http://schemas.openxmlformats.org/officeDocument/2006/relationships/image" Target="media/2208679488e20c41f309db45093c2d364ab82ad3.png"/><Relationship Id="rId21" Type="http://schemas.openxmlformats.org/officeDocument/2006/relationships/image" Target="media/0307d7f7caae803936b00f77ae3e127b4792d1be.png"/><Relationship Id="rId22" Type="http://schemas.openxmlformats.org/officeDocument/2006/relationships/image" Target="media/9ab93246ef8ea1dce6651c66a8521f4cfaef49df.png"/><Relationship Id="rId23" Type="http://schemas.openxmlformats.org/officeDocument/2006/relationships/image" Target="media/07ba3743905f37c1223f633bfa67616b67dd36a7.png"/><Relationship Id="rId24" Type="http://schemas.openxmlformats.org/officeDocument/2006/relationships/image" Target="media/240435154ffccf4baa1ac7ecd89df5aa307b4eab.png"/><Relationship Id="rId25" Type="http://schemas.openxmlformats.org/officeDocument/2006/relationships/image" Target="media/12637e243cc8a9fde3abd5ca28ffabde30d4d0c9.png"/><Relationship Id="rId26" Type="http://schemas.openxmlformats.org/officeDocument/2006/relationships/image" Target="media/7c078c82f910dfa54ff33a8b087bb1e5f39411d6.png"/><Relationship Id="rId27" Type="http://schemas.openxmlformats.org/officeDocument/2006/relationships/image" Target="media/34689d59df7caaa28dbad2c82a570888951e7700.png"/><Relationship Id="rId28" Type="http://schemas.openxmlformats.org/officeDocument/2006/relationships/image" Target="media/da1d4e73b460bce9c569269446d68cf1901525b0.png"/><Relationship Id="rId29" Type="http://schemas.openxmlformats.org/officeDocument/2006/relationships/image" Target="media/7fa9a91078e7235de7581c6799b930e5eee69393.png"/><Relationship Id="rId30" Type="http://schemas.openxmlformats.org/officeDocument/2006/relationships/image" Target="media/b9a8193d521439ea225724f587215ddf8e1b7ad5.png"/><Relationship Id="rId31" Type="http://schemas.openxmlformats.org/officeDocument/2006/relationships/image" Target="media/1923015f15b5ed4f7d3b77c4dfbe573704969d08.png"/><Relationship Id="rId32" Type="http://schemas.openxmlformats.org/officeDocument/2006/relationships/image" Target="media/e868713357789087ed1942050532b093492f3742.png"/><Relationship Id="rId33" Type="http://schemas.openxmlformats.org/officeDocument/2006/relationships/image" Target="media/49b052dcfdc54b8f7851256dcf7bb75e34965eca.png"/><Relationship Id="rId34" Type="http://schemas.openxmlformats.org/officeDocument/2006/relationships/image" Target="media/85525c3ac34a114586f9241890683e47ae13feda.png"/><Relationship Id="rId35" Type="http://schemas.openxmlformats.org/officeDocument/2006/relationships/image" Target="media/0b6d38b2856f74ed0c7314cc2d39bd36efa9851b.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InsuranceApi API Test Evidence</dc:title>
  <dc:creator>Claude</dc:creator>
  <cp:lastModifiedBy>Un-named</cp:lastModifiedBy>
  <cp:revision>1</cp:revision>
  <dcterms:created xsi:type="dcterms:W3CDTF">2026-10-11T19:43:48.659Z</dcterms:created>
  <dcterms:modified xsi:type="dcterms:W3CDTF">2026-10-11T19:43:48.665Z</dcterms:modified>
</cp:coreProperties>
</file>

<file path=docProps/custom.xml><?xml version="1.0" encoding="utf-8"?>
<Properties xmlns="http://schemas.openxmlformats.org/officeDocument/2006/custom-properties" xmlns:vt="http://schemas.openxmlformats.org/officeDocument/2006/docPropsVTypes"/>
</file>