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pPr>
        <w:pStyle w:val="Heading1"/>
      </w:pPr>
      <w:r>
        <w:t>MASTER v39 — Security, System Diagnostics &amp; Admin Search Implementation Update</w:t>
      </w:r>
    </w:p>
    <w:p>
      <w:r>
        <w:t>This update records the current approved build scope after navigation was frozen: Admin Authentication &amp; Security plus System Diagnostics, Error Handling &amp; Recovery and Global Admin Search.</w:t>
      </w:r>
    </w:p>
    <w:p>
      <w:pPr>
        <w:pStyle w:val="Heading2"/>
      </w:pPr>
      <w:r>
        <w:t>Approved current workstreams</w:t>
      </w:r>
    </w:p>
    <w:p>
      <w:r>
        <w:t>1. Admin Authentication &amp; Security: password, reset, recovery, email/mobile verification, OTP, sessions, token/JWT audit, expiry, rotation, revocation, privilege enforcement and API authorization. Includes recovery email/mobile changes, backup recovery questions, Team Portal emergency suspension/revocation/reset and role-aware access.</w:t>
      </w:r>
    </w:p>
    <w:p>
      <w:r>
        <w:t>2. System Diagnostics, Error Handling &amp; Recovery: permanent System Health page; frontend error boundary; diagnostic IDs; structured backend error responses; error taxonomy; request/correlation IDs; understandable logs; npm run diagnose; startup summary; API Docs access; and recovery/fix guidance.</w:t>
      </w:r>
    </w:p>
    <w:p>
      <w:r>
        <w:t>3. Global Admin Search: actionable search across canonical content, people, media, navigation and settings, with results opening the correct Admin module.</w:t>
      </w:r>
    </w:p>
    <w:p>
      <w:pPr>
        <w:pStyle w:val="Heading2"/>
      </w:pPr>
      <w:r>
        <w:t>Step 20 implementation</w:t>
      </w:r>
    </w:p>
    <w:p>
      <w:r>
        <w:t>Step 20 adds System Health / Diagnostics to Admin navigation, protected diagnostics endpoints, structured recent diagnostic events, authenticated global Admin Search, model-aware search with JSON fallback, and an application-level frontend Error Boundary with Try Again / Open Diagnostics. This is an implementation layer only; security and runtime verification remain required.</w:t>
      </w:r>
    </w:p>
    <w:p>
      <w:pPr>
        <w:pStyle w:val="Heading2"/>
      </w:pPr>
      <w:r>
        <w:t>Acceptance / verification</w:t>
      </w:r>
    </w:p>
    <w:p>
      <w:r>
        <w:t>Do not claim production readiness until browser/runtime verification confirms frontend rendering, backend/API health, authentication/session security, authorization, recovery flows, diagnostics, search actions and safe error handling. Diagnostics must not expose passwords, OTPs, session identifiers, reset secrets, database credentials or stack traces to public visitors.</w:t>
      </w:r>
    </w:p>
    <w:p>
      <w:pPr>
        <w:pStyle w:val="Heading1"/>
      </w:pPr>
      <w:r>
        <w:t>BUILD CORRECTION LOG — STEP 20 FRONTEND STARTUP FIX</w:t>
      </w:r>
    </w:p>
    <w:p>
      <w:r>
        <w:t>Date: 2026-09-02</w:t>
      </w:r>
    </w:p>
    <w:p>
      <w:r>
        <w:t>Observed issue: Immediately after the Step 20 ZIP was started with the existing frontend node_modules, Vite failed during Babel pre-transform of frontend/src/components/admin/AdminLayout.tsx.</w:t>
      </w:r>
    </w:p>
    <w:p>
      <w:r>
        <w:t>Root cause: the lucide-react import declared the named icon X twice in the same import list: “Menu, X, …, Search, X”. This is a compile-time JavaScript/TypeScript syntax error and prevents the frontend dev server from transforming the AdminLayout module.</w:t>
      </w:r>
    </w:p>
    <w:p>
      <w:r>
        <w:t>Correction: removed the duplicate X import only. No visual styling, navigation structure, layout settings, or Admin functionality was intentionally changed.</w:t>
      </w:r>
    </w:p>
    <w:p>
      <w:r>
        <w:t>Verification performed in build workspace: searched the frontend source for the duplicated “Search, X,” import pattern and confirmed it was removed from AdminLayout.tsx. Full browser verification of the user’s local installation remains pending until the corrected ZIP is run locally.</w:t>
      </w:r>
    </w:p>
    <w:p>
      <w:r>
        <w:t>Release rule reinforced: every generated ZIP must undergo a source-level compile/syntax sanity check for changed files, and any runtime verification available in the build environment must be completed before calling the build verified. Production readiness remains blocked until the full security, authorization, recovery, diagnostics, search, and browser/runtime acceptance suite passes.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