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w:t>
      </w:r>
      <w:r w:rsidR="00A61F4B" w:rsidRPr="0036763F">
        <w:rPr>
          <w:b/>
          <w:bCs/>
        </w:rPr>
        <w:t>STEM</w:t>
      </w:r>
      <w:r w:rsidR="00A61F4B">
        <w:t xml:space="preserve">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6AEE3B09"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B00D27">
        <w:rPr>
          <w:b/>
          <w:bCs/>
          <w:i/>
          <w:iCs/>
        </w:rPr>
        <w:t>hyperparameter tuning</w:t>
      </w:r>
      <w:r w:rsidR="0005740D">
        <w:t xml:space="preserve"> regime</w:t>
      </w:r>
      <w:r w:rsidR="00BE0316">
        <w:t xml:space="preserve"> </w:t>
      </w:r>
      <w:r w:rsidR="002A74CB">
        <w:t>to</w:t>
      </w:r>
      <w:r w:rsidR="00BE0316">
        <w:t xml:space="preserve"> maximise performance</w:t>
      </w:r>
      <w:r w:rsidR="0005740D">
        <w:t xml:space="preserve">, and </w:t>
      </w:r>
      <w:r w:rsidR="00B00D27">
        <w:t>robust</w:t>
      </w:r>
      <w:r w:rsidR="0005740D">
        <w:t xml:space="preserve"> evaluation utilising</w:t>
      </w:r>
      <w:r w:rsidR="00B00D27">
        <w:t xml:space="preserve"> </w:t>
      </w:r>
      <w:r w:rsidR="00B00D27" w:rsidRPr="00B00D27">
        <w:rPr>
          <w:b/>
          <w:bCs/>
          <w:i/>
          <w:iCs/>
        </w:rPr>
        <w:t>Edit distance</w:t>
      </w:r>
      <w:r w:rsidR="00B00D27">
        <w:t xml:space="preserve"> and</w:t>
      </w:r>
      <w:r w:rsidR="0005740D">
        <w:t xml:space="preserve"> </w:t>
      </w:r>
      <w:r w:rsidR="0005740D" w:rsidRPr="00B00D27">
        <w:rPr>
          <w:b/>
          <w:bCs/>
          <w:i/>
          <w:i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6E55F049" w14:textId="4EA02858" w:rsidR="00B2406B" w:rsidRDefault="00B2406B" w:rsidP="00E301F0">
      <w:pPr>
        <w:jc w:val="both"/>
      </w:pPr>
      <w:r w:rsidRPr="00B2406B">
        <w:t>The Department for Education (DfE) emphasizes the importance of mathematical word problems and comprehension because they are crucial for developing problem-solving skills, mathematical reasoning, and overall literacy in mathematics. </w:t>
      </w:r>
      <w:r w:rsidR="00BF1B28">
        <w:t>Indeed, t</w:t>
      </w:r>
      <w:r w:rsidR="00BF1B28" w:rsidRPr="00BF1B28">
        <w:t>he DfE guidance on Mathematics GCSE states that GCSE mathematics examinations should enable pupils to “</w:t>
      </w:r>
      <w:r w:rsidR="00BF1B28" w:rsidRPr="00BF1B28">
        <w:rPr>
          <w:b/>
          <w:bCs/>
          <w:i/>
          <w:iCs/>
        </w:rPr>
        <w:t>comprehend, interpret and communicate mathematical information in a variety of forms appropriate to the information and context</w:t>
      </w:r>
      <w:r w:rsidR="00BF1B28" w:rsidRPr="00BF1B28">
        <w:t>”.</w:t>
      </w:r>
    </w:p>
    <w:p w14:paraId="35D34999" w14:textId="331C43B3" w:rsidR="00BF1B28" w:rsidRPr="00BF1B28" w:rsidRDefault="00BF1B28" w:rsidP="00BF1B28">
      <w:pPr>
        <w:jc w:val="both"/>
        <w:rPr>
          <w:sz w:val="18"/>
          <w:szCs w:val="18"/>
        </w:rPr>
      </w:pPr>
      <w:r w:rsidRPr="00BF1B28">
        <w:rPr>
          <w:b/>
          <w:bCs/>
          <w:sz w:val="18"/>
          <w:szCs w:val="18"/>
        </w:rPr>
        <w:t>Source:</w:t>
      </w:r>
      <w:r w:rsidRPr="00BF1B28">
        <w:rPr>
          <w:sz w:val="18"/>
          <w:szCs w:val="18"/>
        </w:rPr>
        <w:t xml:space="preserve"> https://www.gov.uk/government/publications/national-curriculum-in-england-framework-for-key-stages-1-to-4</w:t>
      </w:r>
    </w:p>
    <w:p w14:paraId="054B0322" w14:textId="125932FA" w:rsidR="00BF1B28" w:rsidRDefault="00BF1B28" w:rsidP="00E301F0">
      <w:pPr>
        <w:jc w:val="both"/>
      </w:pPr>
      <w:r w:rsidRPr="00BF1B28">
        <w:t>Word problems require students to translate real-world scenarios into mathematical equations, fostering critical thinking and analytical skills. </w:t>
      </w:r>
      <w:r>
        <w:t xml:space="preserve">This sort of skill is expected to be built from </w:t>
      </w:r>
      <w:r w:rsidRPr="00F35AF6">
        <w:rPr>
          <w:b/>
          <w:bCs/>
        </w:rPr>
        <w:t>KS1</w:t>
      </w:r>
      <w:r>
        <w:t xml:space="preserve"> through to </w:t>
      </w:r>
      <w:r w:rsidRPr="00F35AF6">
        <w:rPr>
          <w:b/>
          <w:bCs/>
        </w:rPr>
        <w:t>GCSE</w:t>
      </w:r>
      <w:r>
        <w:t>, with the</w:t>
      </w:r>
      <w:r w:rsidRPr="00BF1B28">
        <w:t xml:space="preserve"> DfE guidance on </w:t>
      </w:r>
      <w:r w:rsidR="00F35AF6">
        <w:t>m</w:t>
      </w:r>
      <w:r w:rsidRPr="00BF1B28">
        <w:t xml:space="preserve">athematics </w:t>
      </w:r>
      <w:r>
        <w:t xml:space="preserve">stating that teaching literature will be expected to </w:t>
      </w:r>
      <w:r w:rsidRPr="00BF1B28">
        <w:t>include '</w:t>
      </w:r>
      <w:r w:rsidRPr="00F35AF6">
        <w:rPr>
          <w:b/>
          <w:bCs/>
          <w:i/>
          <w:iCs/>
        </w:rPr>
        <w:t>Language focus</w:t>
      </w:r>
      <w:r w:rsidRPr="00BF1B28">
        <w:t>' features to provide suggested sentence structures for pupils to use to capture, connect and apply important mathematical ideas. </w:t>
      </w:r>
      <w:r>
        <w:t xml:space="preserve">Likewise, at </w:t>
      </w:r>
      <w:r w:rsidRPr="00F35AF6">
        <w:rPr>
          <w:b/>
          <w:bCs/>
        </w:rPr>
        <w:t>GCSE</w:t>
      </w:r>
      <w:r>
        <w:t xml:space="preserve"> the guidance </w:t>
      </w:r>
      <w:r w:rsidRPr="00BF1B28">
        <w:t xml:space="preserve">states that </w:t>
      </w:r>
      <w:r w:rsidRPr="00F35AF6">
        <w:rPr>
          <w:b/>
          <w:bCs/>
        </w:rPr>
        <w:t>GCSE</w:t>
      </w:r>
      <w:r w:rsidRPr="00BF1B28">
        <w:t xml:space="preserve"> mathematics examinations should </w:t>
      </w:r>
      <w:r w:rsidRPr="00BF1B28">
        <w:lastRenderedPageBreak/>
        <w:t>enable pupils to comprehend, interpret and communicate mathematical information in a variety of forms appropriate to the information and context</w:t>
      </w:r>
      <w:r>
        <w:t>.</w:t>
      </w:r>
    </w:p>
    <w:p w14:paraId="308F2FCB" w14:textId="60B0932E" w:rsidR="000A05D1" w:rsidRDefault="000A05D1" w:rsidP="00E301F0">
      <w:pPr>
        <w:jc w:val="both"/>
      </w:pPr>
      <w:r>
        <w:t>Clear</w:t>
      </w:r>
      <w:r w:rsidR="00BF1B28">
        <w:t xml:space="preserve"> emphasis is being placed on this aspect of mathematical learning </w:t>
      </w:r>
      <w:r>
        <w:t>to</w:t>
      </w:r>
      <w:r w:rsidR="00BF1B28">
        <w:t xml:space="preserve"> </w:t>
      </w:r>
      <w:r>
        <w:t>boost a pupil’s ability to apply critical thinking both within the mathematical sphere, and beyond. As such, the development of such mathematically worded problems will form the basis for our proposed dataset, with focus on understanding the characteristics of the question-input, and answer-output pairs before training to ensure optimal performance as well as providing intuitive questions which align with the DfE’s proposed ideology in this context.</w:t>
      </w:r>
    </w:p>
    <w:p w14:paraId="5A95C875" w14:textId="41300707" w:rsidR="00E10575" w:rsidRPr="00E10575" w:rsidRDefault="000A05D1" w:rsidP="00E10575">
      <w:pPr>
        <w:jc w:val="both"/>
      </w:pPr>
      <w:r>
        <w:t>To keep things relatively simple, we will focus on producing a typical ques</w:t>
      </w:r>
      <w:r w:rsidR="00E10575">
        <w:t>tion</w:t>
      </w:r>
      <w:r>
        <w:t xml:space="preserve">-answer dataset posed to KS1-2 pupils. </w:t>
      </w:r>
      <w:r w:rsidR="00E10575" w:rsidRPr="00E10575">
        <w:t xml:space="preserve">A typical </w:t>
      </w:r>
      <w:r w:rsidR="00E10575" w:rsidRPr="00E10575">
        <w:rPr>
          <w:b/>
          <w:bCs/>
        </w:rPr>
        <w:t xml:space="preserve">KS1 (Key Stage 1) </w:t>
      </w:r>
      <w:r w:rsidR="00E10575" w:rsidRPr="00E10575">
        <w:t>maths word problem is designed to help young learners apply basic arithmetic in real-world scenarios</w:t>
      </w:r>
      <w:r w:rsidR="00E10575">
        <w:t>, much like the following,</w:t>
      </w:r>
    </w:p>
    <w:p w14:paraId="3F380C37" w14:textId="77777777" w:rsidR="00E10575" w:rsidRPr="00E10575" w:rsidRDefault="00E10575" w:rsidP="00E10575">
      <w:pPr>
        <w:jc w:val="both"/>
      </w:pPr>
      <w:r w:rsidRPr="00E10575">
        <w:rPr>
          <w:i/>
          <w:iCs/>
        </w:rPr>
        <w:t>"</w:t>
      </w:r>
      <w:r w:rsidRPr="00E10575">
        <w:rPr>
          <w:b/>
          <w:bCs/>
          <w:i/>
          <w:iCs/>
        </w:rPr>
        <w:t>Sophie has 5 apples. She buys 3 more apples at the shop. How many apples does Sophie have now?</w:t>
      </w:r>
      <w:r w:rsidRPr="00E10575">
        <w:rPr>
          <w:i/>
          <w:iCs/>
        </w:rPr>
        <w:t>"</w:t>
      </w:r>
    </w:p>
    <w:p w14:paraId="532BEB0E" w14:textId="22E2BDC9" w:rsidR="00F35AF6" w:rsidRPr="00F35AF6" w:rsidRDefault="00E10575" w:rsidP="003E4232">
      <w:pPr>
        <w:jc w:val="both"/>
      </w:pPr>
      <w:r w:rsidRPr="00E10575">
        <w:t xml:space="preserve">This type of problem encourages children to use </w:t>
      </w:r>
      <w:r w:rsidRPr="00E10575">
        <w:rPr>
          <w:b/>
          <w:bCs/>
        </w:rPr>
        <w:t>addition</w:t>
      </w:r>
      <w:r w:rsidRPr="00E10575">
        <w:t xml:space="preserve"> </w:t>
      </w:r>
      <w:r w:rsidR="003E4232">
        <w:t>to find an answer to this problem. On this basis, a function has been developed to allow</w:t>
      </w:r>
      <w:r w:rsidR="00F35AF6">
        <w:t xml:space="preserve"> auto-generat</w:t>
      </w:r>
      <w:r w:rsidR="003E4232">
        <w:t xml:space="preserve">ion </w:t>
      </w:r>
      <w:r w:rsidR="00F35AF6">
        <w:t>of math problems based on several templated scenarios</w:t>
      </w:r>
      <w:r w:rsidR="003E4232">
        <w:t>. The executed result</w:t>
      </w:r>
      <w:r w:rsidR="00F35AF6">
        <w:t xml:space="preserve"> produce</w:t>
      </w:r>
      <w:r w:rsidR="003E4232">
        <w:t>s</w:t>
      </w:r>
      <w:r w:rsidR="00F35AF6">
        <w:t xml:space="preserve"> a </w:t>
      </w:r>
      <w:r w:rsidR="00F35AF6" w:rsidRPr="00F35AF6">
        <w:t xml:space="preserve">dataset of </w:t>
      </w:r>
      <w:r w:rsidR="00F35AF6" w:rsidRPr="00F35AF6">
        <w:rPr>
          <w:b/>
          <w:bCs/>
        </w:rPr>
        <w:t>math word problems</w:t>
      </w:r>
      <w:r w:rsidR="00F35AF6" w:rsidRPr="00F35AF6">
        <w:t xml:space="preserve"> and their corresponding solutions</w:t>
      </w:r>
      <w:r w:rsidR="00F35AF6">
        <w:t xml:space="preserve"> (addition and subtraction scenarios</w:t>
      </w:r>
      <w:r w:rsidR="003E4232">
        <w:t>) which is</w:t>
      </w:r>
      <w:r w:rsidR="00F35AF6">
        <w:t xml:space="preserve"> stored in</w:t>
      </w:r>
      <w:r w:rsidR="003E4232">
        <w:t xml:space="preserve"> a</w:t>
      </w:r>
      <w:r w:rsidR="00F35AF6" w:rsidRPr="00F35AF6">
        <w:t xml:space="preserve"> </w:t>
      </w:r>
      <w:r w:rsidR="00F35AF6" w:rsidRPr="00F35AF6">
        <w:rPr>
          <w:b/>
          <w:bCs/>
        </w:rPr>
        <w:t>CSV</w:t>
      </w:r>
      <w:r w:rsidR="00F35AF6" w:rsidRPr="00F35AF6">
        <w:t xml:space="preserve"> file</w:t>
      </w:r>
      <w:r w:rsidR="00F35AF6">
        <w:t xml:space="preserve"> format</w:t>
      </w:r>
      <w:r w:rsidR="00F35AF6" w:rsidRPr="00F35AF6">
        <w:t xml:space="preserve"> for further use. It does this by dynamically constructing word problems using predefined templates and filling them with random numbers. The logic ensures that problems</w:t>
      </w:r>
      <w:r w:rsidR="003E4232">
        <w:t xml:space="preserve"> will</w:t>
      </w:r>
      <w:r w:rsidR="00F35AF6" w:rsidRPr="00F35AF6">
        <w:t xml:space="preserve"> involve</w:t>
      </w:r>
      <w:r w:rsidR="003E4232">
        <w:t xml:space="preserve"> a random mix of</w:t>
      </w:r>
      <w:r w:rsidR="00F35AF6" w:rsidRPr="00F35AF6">
        <w:t xml:space="preserve"> </w:t>
      </w:r>
      <w:r w:rsidR="00F35AF6" w:rsidRPr="00F35AF6">
        <w:rPr>
          <w:b/>
          <w:bCs/>
        </w:rPr>
        <w:t>addition or subtraction</w:t>
      </w:r>
      <w:r w:rsidR="003E4232" w:rsidRPr="003E4232">
        <w:t xml:space="preserve"> questions</w:t>
      </w:r>
      <w:r w:rsidR="00F35AF6" w:rsidRPr="00F35AF6">
        <w:t>, depending on the phrasing of the question</w:t>
      </w:r>
      <w:r w:rsidR="003E4232">
        <w:t xml:space="preserve"> from the randomly chosen template</w:t>
      </w:r>
      <w:r w:rsidR="00F35AF6" w:rsidRPr="00F35AF6">
        <w:t xml:space="preserve">. To make the answers more readable, the code uses the </w:t>
      </w:r>
      <w:r w:rsidR="00F35AF6" w:rsidRPr="00F35AF6">
        <w:rPr>
          <w:b/>
          <w:bCs/>
        </w:rPr>
        <w:t>Inflect</w:t>
      </w:r>
      <w:r w:rsidR="00F35AF6" w:rsidRPr="00F35AF6">
        <w:t xml:space="preserve"> library to convert numerical answers into their </w:t>
      </w:r>
      <w:r w:rsidR="00F35AF6" w:rsidRPr="00F35AF6">
        <w:rPr>
          <w:b/>
          <w:bCs/>
        </w:rPr>
        <w:t xml:space="preserve">word </w:t>
      </w:r>
      <w:r w:rsidR="003E4232" w:rsidRPr="00F35AF6">
        <w:rPr>
          <w:b/>
          <w:bCs/>
        </w:rPr>
        <w:t>form</w:t>
      </w:r>
      <w:r w:rsidR="003E4232" w:rsidRPr="00F35AF6">
        <w:t xml:space="preserve"> and</w:t>
      </w:r>
      <w:r w:rsidR="00F35AF6" w:rsidRPr="00F35AF6">
        <w:t xml:space="preserve"> replac</w:t>
      </w:r>
      <w:r w:rsidR="003E4232">
        <w:t>es</w:t>
      </w:r>
      <w:r w:rsidR="00F35AF6" w:rsidRPr="00F35AF6">
        <w:t xml:space="preserve"> spaces with hyphens for consistent</w:t>
      </w:r>
      <w:r w:rsidR="003E4232">
        <w:t xml:space="preserve"> answer</w:t>
      </w:r>
      <w:r w:rsidR="00F35AF6" w:rsidRPr="00F35AF6">
        <w:t xml:space="preserve"> formatting.</w:t>
      </w:r>
      <w:r w:rsidR="003E4232">
        <w:t xml:space="preserve"> For example, the problem type produced will be dependent upon the randomly selected</w:t>
      </w:r>
      <w:r w:rsidR="00F35AF6" w:rsidRPr="00F35AF6">
        <w:t xml:space="preserve"> template </w:t>
      </w:r>
      <w:r w:rsidR="003E4232">
        <w:t xml:space="preserve">together with </w:t>
      </w:r>
      <w:r w:rsidR="00F35AF6" w:rsidRPr="00F35AF6">
        <w:t xml:space="preserve">the </w:t>
      </w:r>
      <w:r w:rsidR="003E4232">
        <w:t>appropriate</w:t>
      </w:r>
      <w:r w:rsidR="00F35AF6" w:rsidRPr="00F35AF6">
        <w:t xml:space="preserve"> mathematical operation based on keywords present in the question. If the problem involves</w:t>
      </w:r>
      <w:r w:rsidR="003E4232">
        <w:t xml:space="preserve"> verbal</w:t>
      </w:r>
      <w:r w:rsidR="00F35AF6" w:rsidRPr="00F35AF6">
        <w:t xml:space="preserve"> concepts like "added," "altogether," or "total distance," it applies </w:t>
      </w:r>
      <w:r w:rsidR="00F35AF6" w:rsidRPr="00F35AF6">
        <w:rPr>
          <w:b/>
          <w:bCs/>
        </w:rPr>
        <w:t>addition</w:t>
      </w:r>
      <w:r w:rsidR="00F35AF6" w:rsidRPr="00F35AF6">
        <w:t xml:space="preserve">. If the problem mentions "loses" or "left," it performs </w:t>
      </w:r>
      <w:r w:rsidR="00F35AF6" w:rsidRPr="00F35AF6">
        <w:rPr>
          <w:b/>
          <w:bCs/>
        </w:rPr>
        <w:t>subtraction</w:t>
      </w:r>
      <w:r w:rsidR="0036763F">
        <w:t>, t</w:t>
      </w:r>
      <w:r w:rsidR="00F35AF6" w:rsidRPr="00F35AF6">
        <w:t>he computed result is then transformed into its word equivalent.</w:t>
      </w:r>
    </w:p>
    <w:p w14:paraId="6D65ACE5" w14:textId="059CDB42" w:rsidR="0019301D" w:rsidRDefault="00F35AF6" w:rsidP="0019301D">
      <w:pPr>
        <w:jc w:val="both"/>
      </w:pPr>
      <w:r w:rsidRPr="00F35AF6">
        <w:t xml:space="preserve">Overall, </w:t>
      </w:r>
      <w:r w:rsidR="0036763F">
        <w:t>this data generation pipeline is required to offer</w:t>
      </w:r>
      <w:r w:rsidRPr="00F35AF6">
        <w:t xml:space="preserve"> problems</w:t>
      </w:r>
      <w:r w:rsidR="0036763F">
        <w:t xml:space="preserve"> that</w:t>
      </w:r>
      <w:r w:rsidRPr="00F35AF6">
        <w:t xml:space="preserve"> vary </w:t>
      </w:r>
      <w:r w:rsidR="0036763F" w:rsidRPr="00F35AF6">
        <w:t>dynamically and</w:t>
      </w:r>
      <w:r w:rsidRPr="00F35AF6">
        <w:t xml:space="preserve"> </w:t>
      </w:r>
      <w:r w:rsidR="0036763F">
        <w:t>use appropriately structured language of reasonable length and form</w:t>
      </w:r>
      <w:r w:rsidRPr="00F35AF6">
        <w:t xml:space="preserve">. </w:t>
      </w:r>
      <w:r w:rsidR="0036763F">
        <w:t>To ensure data integrity, s</w:t>
      </w:r>
      <w:r w:rsidR="00340D98">
        <w:t>everal</w:t>
      </w:r>
      <w:r w:rsidR="00506A90">
        <w:t xml:space="preserve"> techniques were applied</w:t>
      </w:r>
      <w:r w:rsidR="00340D98">
        <w:t xml:space="preserve"> both before, and during the training and model iteration phases.</w:t>
      </w:r>
    </w:p>
    <w:p w14:paraId="6AD706B2" w14:textId="3554C11A" w:rsidR="004D71D9" w:rsidRDefault="0036763F" w:rsidP="002D4A07">
      <w:pPr>
        <w:pStyle w:val="ListParagraph"/>
        <w:numPr>
          <w:ilvl w:val="0"/>
          <w:numId w:val="3"/>
        </w:numPr>
        <w:jc w:val="both"/>
      </w:pPr>
      <w:r w:rsidRPr="00F70602">
        <w:rPr>
          <w:b/>
          <w:bCs/>
          <w:i/>
          <w:iCs/>
        </w:rPr>
        <w:t>Sequence Length Analysis</w:t>
      </w:r>
      <w:r>
        <w:t xml:space="preserve"> – allowing us to examine the distribution of </w:t>
      </w:r>
      <w:r w:rsidR="00F70602">
        <w:t>question-and-answer</w:t>
      </w:r>
      <w:r>
        <w:t xml:space="preserve"> sequence</w:t>
      </w:r>
      <w:r w:rsidR="00F70602">
        <w:t xml:space="preserve"> lengths with a view to optimise </w:t>
      </w:r>
      <w:proofErr w:type="gramStart"/>
      <w:r w:rsidR="00F70602">
        <w:t>padding;</w:t>
      </w:r>
      <w:proofErr w:type="gramEnd"/>
    </w:p>
    <w:p w14:paraId="2C8DA9E3" w14:textId="77777777" w:rsidR="004A78D2" w:rsidRPr="004A78D2" w:rsidRDefault="004A78D2" w:rsidP="004A78D2">
      <w:pPr>
        <w:pStyle w:val="ListParagraph"/>
        <w:ind w:left="1080"/>
        <w:jc w:val="both"/>
        <w:rPr>
          <w:sz w:val="12"/>
          <w:szCs w:val="12"/>
        </w:rPr>
      </w:pPr>
    </w:p>
    <w:p w14:paraId="15E1523B" w14:textId="6DA9F22D" w:rsidR="004A78D2" w:rsidRPr="00F70602" w:rsidRDefault="00F70602" w:rsidP="004A78D2">
      <w:pPr>
        <w:pStyle w:val="ListParagraph"/>
        <w:numPr>
          <w:ilvl w:val="0"/>
          <w:numId w:val="3"/>
        </w:numPr>
        <w:jc w:val="both"/>
      </w:pPr>
      <w:bookmarkStart w:id="0" w:name="_Hlk195197956"/>
      <w:r w:rsidRPr="00F70602">
        <w:rPr>
          <w:b/>
          <w:bCs/>
          <w:i/>
          <w:iCs/>
        </w:rPr>
        <w:t>Bigram (two-word phrase) frequency analysis</w:t>
      </w:r>
      <w:r>
        <w:t xml:space="preserve"> </w:t>
      </w:r>
      <w:bookmarkEnd w:id="0"/>
      <w:r>
        <w:t xml:space="preserve">– allowing us to identify common two-word phrase tokens in the dataset which will allow us to potentially focus on the models learning </w:t>
      </w:r>
      <w:proofErr w:type="gramStart"/>
      <w:r>
        <w:t>attention;</w:t>
      </w:r>
      <w:proofErr w:type="gramEnd"/>
    </w:p>
    <w:p w14:paraId="78867560" w14:textId="77020AB3" w:rsidR="0036763F" w:rsidRDefault="00F70602" w:rsidP="00F70602">
      <w:pPr>
        <w:pStyle w:val="ListParagraph"/>
        <w:numPr>
          <w:ilvl w:val="0"/>
          <w:numId w:val="3"/>
        </w:numPr>
        <w:jc w:val="both"/>
      </w:pPr>
      <w:r w:rsidRPr="00F70602">
        <w:rPr>
          <w:b/>
          <w:bCs/>
          <w:i/>
          <w:iCs/>
        </w:rPr>
        <w:lastRenderedPageBreak/>
        <w:t>Attention Visualisation</w:t>
      </w:r>
      <w:r>
        <w:t xml:space="preserve"> – since we have incorporated </w:t>
      </w:r>
      <w:r w:rsidR="00404AF7">
        <w:t>att</w:t>
      </w:r>
      <w:r>
        <w:t>ention mechanisms</w:t>
      </w:r>
      <w:r w:rsidR="00867DE1">
        <w:t xml:space="preserve"> (model</w:t>
      </w:r>
      <w:r w:rsidR="00867DE1" w:rsidRPr="00867DE1">
        <w:t xml:space="preserve"> component that dynamically focuses on relevant parts of </w:t>
      </w:r>
      <w:r w:rsidR="00867DE1">
        <w:t>question</w:t>
      </w:r>
      <w:r w:rsidR="00867DE1" w:rsidRPr="00867DE1">
        <w:t xml:space="preserve"> data, allowing </w:t>
      </w:r>
      <w:r w:rsidR="00867DE1">
        <w:t>improvements in</w:t>
      </w:r>
      <w:r w:rsidR="00867DE1" w:rsidRPr="00867DE1">
        <w:t xml:space="preserve"> contextual understanding by assigning varying importance to different elements</w:t>
      </w:r>
      <w:r w:rsidR="00867DE1">
        <w:t xml:space="preserve"> in the</w:t>
      </w:r>
      <w:r w:rsidR="00867DE1" w:rsidRPr="00867DE1">
        <w:t xml:space="preserve"> sequence</w:t>
      </w:r>
      <w:r w:rsidR="00867DE1">
        <w:t>)</w:t>
      </w:r>
      <w:r>
        <w:t xml:space="preserve">, we are able to visualise how the model focuses on different parts of the question sequence during training. </w:t>
      </w:r>
    </w:p>
    <w:p w14:paraId="7FE8EFA5" w14:textId="77777777" w:rsidR="002F2B34" w:rsidRPr="00F70602" w:rsidRDefault="002F2B34" w:rsidP="00E301F0">
      <w:pPr>
        <w:jc w:val="both"/>
        <w:rPr>
          <w:sz w:val="4"/>
          <w:szCs w:val="4"/>
        </w:rPr>
      </w:pPr>
    </w:p>
    <w:p w14:paraId="25B5ED4E" w14:textId="0754C89E" w:rsidR="00F70602" w:rsidRPr="00F70602" w:rsidRDefault="00F70602" w:rsidP="00E301F0">
      <w:pPr>
        <w:jc w:val="both"/>
        <w:rPr>
          <w:b/>
          <w:bCs/>
          <w:u w:val="single"/>
        </w:rPr>
      </w:pPr>
      <w:r w:rsidRPr="00F70602">
        <w:rPr>
          <w:b/>
          <w:bCs/>
          <w:u w:val="single"/>
        </w:rPr>
        <w:t>Sequence Length Analysis</w:t>
      </w:r>
    </w:p>
    <w:p w14:paraId="3C78197B" w14:textId="784FF39D" w:rsidR="004040CD" w:rsidRDefault="00E86237" w:rsidP="0036763F">
      <w:pPr>
        <w:jc w:val="both"/>
      </w:pPr>
      <w:r>
        <w:t>The prescribes process</w:t>
      </w:r>
      <w:r w:rsidR="0036763F" w:rsidRPr="0036763F">
        <w:t xml:space="preserve"> performs data analysis and visualization on</w:t>
      </w:r>
      <w:r>
        <w:t xml:space="preserve"> each randomly generated dataset, with</w:t>
      </w:r>
      <w:r w:rsidR="0036763F" w:rsidRPr="0036763F">
        <w:t xml:space="preserve"> questions and answers analy</w:t>
      </w:r>
      <w:r>
        <w:t>s</w:t>
      </w:r>
      <w:r w:rsidR="0036763F" w:rsidRPr="0036763F">
        <w:t>ed to determine their</w:t>
      </w:r>
      <w:r>
        <w:t xml:space="preserve"> respective</w:t>
      </w:r>
      <w:r w:rsidR="0036763F" w:rsidRPr="0036763F">
        <w:t xml:space="preserve"> word count,</w:t>
      </w:r>
      <w:r>
        <w:t xml:space="preserve"> the detail of which are further extrapolated to</w:t>
      </w:r>
      <w:r w:rsidR="0036763F" w:rsidRPr="0036763F">
        <w:t xml:space="preserve"> provid</w:t>
      </w:r>
      <w:r>
        <w:t>e</w:t>
      </w:r>
      <w:r w:rsidR="0036763F" w:rsidRPr="0036763F">
        <w:t xml:space="preserve"> insight into the length of each sequence. This is achieved by splitting each text entry into words and computing the number of elements in those splits.</w:t>
      </w:r>
      <w:r>
        <w:t xml:space="preserve"> </w:t>
      </w:r>
      <w:r w:rsidR="0036763F" w:rsidRPr="0036763F">
        <w:t xml:space="preserve">Once the word counts are obtained, </w:t>
      </w:r>
      <w:r>
        <w:t xml:space="preserve">we </w:t>
      </w:r>
      <w:r w:rsidR="004040CD">
        <w:t>can</w:t>
      </w:r>
      <w:r w:rsidR="0036763F" w:rsidRPr="0036763F">
        <w:t xml:space="preserve"> calculate basic statistics, including the average, maximum, and minimum lengths for both </w:t>
      </w:r>
      <w:r w:rsidR="004040CD" w:rsidRPr="0036763F">
        <w:t>question-and-answer</w:t>
      </w:r>
      <w:r>
        <w:t xml:space="preserve"> type</w:t>
      </w:r>
      <w:r w:rsidR="004040CD">
        <w:t>.</w:t>
      </w:r>
      <w:r w:rsidR="0036763F" w:rsidRPr="0036763F">
        <w:t xml:space="preserve"> These metric</w:t>
      </w:r>
      <w:r w:rsidR="004040CD">
        <w:t>s have</w:t>
      </w:r>
      <w:r w:rsidR="0036763F" w:rsidRPr="0036763F">
        <w:t xml:space="preserve"> help</w:t>
      </w:r>
      <w:r w:rsidR="004040CD">
        <w:t xml:space="preserve">ed greatly in the refinement of the data generation process, not least in </w:t>
      </w:r>
      <w:r w:rsidR="004040CD" w:rsidRPr="0036763F">
        <w:t>ensuring that</w:t>
      </w:r>
      <w:r w:rsidR="004040CD">
        <w:t xml:space="preserve"> the question-and-answer</w:t>
      </w:r>
      <w:r w:rsidR="004040CD" w:rsidRPr="0036763F">
        <w:t xml:space="preserve"> data</w:t>
      </w:r>
      <w:r w:rsidR="004040CD">
        <w:t>sets produced</w:t>
      </w:r>
      <w:r w:rsidR="004040CD" w:rsidRPr="0036763F">
        <w:t xml:space="preserve"> </w:t>
      </w:r>
      <w:r w:rsidR="004040CD">
        <w:t xml:space="preserve">are reasonably </w:t>
      </w:r>
      <w:r w:rsidR="004040CD" w:rsidRPr="0036763F">
        <w:t xml:space="preserve">structured and </w:t>
      </w:r>
      <w:r w:rsidR="004040CD">
        <w:t>consistent, not least to reduce the need for artificial consistency measures such as data padding to ensure compatibility with model training requirements.</w:t>
      </w:r>
    </w:p>
    <w:p w14:paraId="71B59A04" w14:textId="4E73460C" w:rsidR="004040CD" w:rsidRDefault="004040CD" w:rsidP="0036763F">
      <w:pPr>
        <w:jc w:val="both"/>
      </w:pPr>
      <w:r>
        <w:t>For example, if we consider the sequence length analysis results for a typical dataset generated by the final iteration of the data generator, clearly the questions lengths are reasonably consistent.</w:t>
      </w:r>
    </w:p>
    <w:p w14:paraId="3412FE24" w14:textId="05EFF794" w:rsidR="004040CD" w:rsidRDefault="004040CD" w:rsidP="004040CD">
      <w:pPr>
        <w:ind w:firstLine="720"/>
        <w:jc w:val="both"/>
      </w:pPr>
      <w:r w:rsidRPr="004040CD">
        <w:rPr>
          <w:noProof/>
        </w:rPr>
        <w:drawing>
          <wp:inline distT="0" distB="0" distL="0" distR="0" wp14:anchorId="61F98B1E" wp14:editId="68C2B572">
            <wp:extent cx="4505325" cy="3007377"/>
            <wp:effectExtent l="0" t="0" r="0" b="2540"/>
            <wp:docPr id="126142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28806" name=""/>
                    <pic:cNvPicPr/>
                  </pic:nvPicPr>
                  <pic:blipFill>
                    <a:blip r:embed="rId6"/>
                    <a:stretch>
                      <a:fillRect/>
                    </a:stretch>
                  </pic:blipFill>
                  <pic:spPr>
                    <a:xfrm>
                      <a:off x="0" y="0"/>
                      <a:ext cx="4507302" cy="3008697"/>
                    </a:xfrm>
                    <a:prstGeom prst="rect">
                      <a:avLst/>
                    </a:prstGeom>
                  </pic:spPr>
                </pic:pic>
              </a:graphicData>
            </a:graphic>
          </wp:inline>
        </w:drawing>
      </w:r>
    </w:p>
    <w:p w14:paraId="62695ABB" w14:textId="34EEE7B7" w:rsidR="009D774D" w:rsidRDefault="009D774D" w:rsidP="00E301F0">
      <w:pPr>
        <w:jc w:val="both"/>
      </w:pPr>
      <w:r>
        <w:t>Of the six question types generated, five appear of similar length, only the last question appears noticeably larger, but this is by a single word so will have little overall affect on training performance. However, earlier iterations of the data generation logic applied a larger number of templates with a broader narrative which resulting in quite a large skew between question types</w:t>
      </w:r>
      <w:r w:rsidR="006657B4">
        <w:t xml:space="preserve">, with the need for potentially excessive padding tokens.  The relative increase in the use </w:t>
      </w:r>
      <w:r w:rsidR="006657B4">
        <w:lastRenderedPageBreak/>
        <w:t>of padding tokens can</w:t>
      </w:r>
      <w:r w:rsidR="006657B4" w:rsidRPr="006657B4">
        <w:t xml:space="preserve"> not only increases computational cost but can also affect model accuracy by forcing attention on meaningless tokens rather than actual content.</w:t>
      </w:r>
      <w:r w:rsidR="006657B4">
        <w:t xml:space="preserve"> </w:t>
      </w:r>
      <w:r w:rsidR="006657B4" w:rsidRPr="006657B4">
        <w:t>By analy</w:t>
      </w:r>
      <w:r w:rsidR="006657B4">
        <w:t>s</w:t>
      </w:r>
      <w:r w:rsidR="006657B4" w:rsidRPr="006657B4">
        <w:t>ing the distribution of sequence lengths,</w:t>
      </w:r>
      <w:r w:rsidR="006657B4">
        <w:t xml:space="preserve"> we hope to ensure our</w:t>
      </w:r>
      <w:r w:rsidR="006657B4" w:rsidRPr="006657B4">
        <w:t xml:space="preserve"> model can minimi</w:t>
      </w:r>
      <w:r w:rsidR="006657B4">
        <w:t>s</w:t>
      </w:r>
      <w:r w:rsidR="006657B4" w:rsidRPr="006657B4">
        <w:t xml:space="preserve">e redundant padding by </w:t>
      </w:r>
      <w:r w:rsidR="006657B4">
        <w:t>establishing</w:t>
      </w:r>
      <w:r w:rsidR="006657B4" w:rsidRPr="006657B4">
        <w:t xml:space="preserve"> reasonable maximum length</w:t>
      </w:r>
      <w:r w:rsidR="006657B4">
        <w:t>s</w:t>
      </w:r>
      <w:r w:rsidR="006657B4" w:rsidRPr="006657B4">
        <w:t xml:space="preserve"> based </w:t>
      </w:r>
      <w:r w:rsidR="006657B4">
        <w:t>on the typical question-answer data corpus size</w:t>
      </w:r>
      <w:r w:rsidR="006657B4" w:rsidRPr="006657B4">
        <w:t xml:space="preserve">. Additionally, batching sequences of similar lengths together </w:t>
      </w:r>
      <w:r w:rsidR="006657B4">
        <w:t xml:space="preserve">should help to </w:t>
      </w:r>
      <w:r w:rsidR="006657B4" w:rsidRPr="006657B4">
        <w:t>reduce inefficiencies, as</w:t>
      </w:r>
      <w:r w:rsidR="006657B4">
        <w:t xml:space="preserve"> our model will</w:t>
      </w:r>
      <w:r w:rsidR="006657B4" w:rsidRPr="006657B4">
        <w:t xml:space="preserve"> process data more effectively when unnecessary padding is kept to a minimum.</w:t>
      </w:r>
      <w:r w:rsidR="006657B4">
        <w:t xml:space="preserve"> It is expected that an understanding of our question-answer </w:t>
      </w:r>
      <w:r w:rsidR="006657B4" w:rsidRPr="006657B4">
        <w:t xml:space="preserve">sequence length distributions </w:t>
      </w:r>
      <w:r w:rsidR="006657B4">
        <w:t>will lead to</w:t>
      </w:r>
      <w:r w:rsidR="006657B4" w:rsidRPr="006657B4">
        <w:t xml:space="preserve"> significant </w:t>
      </w:r>
      <w:r w:rsidR="006657B4">
        <w:t>improvements by minimising the use of such</w:t>
      </w:r>
      <w:r w:rsidR="006657B4" w:rsidRPr="006657B4">
        <w:t xml:space="preserve"> </w:t>
      </w:r>
      <w:r w:rsidR="006657B4">
        <w:t>f</w:t>
      </w:r>
      <w:r w:rsidR="006657B4" w:rsidRPr="006657B4">
        <w:t>iller tokens.</w:t>
      </w:r>
    </w:p>
    <w:p w14:paraId="29869717" w14:textId="77777777" w:rsidR="00F06885" w:rsidRPr="00F06885" w:rsidRDefault="00F06885" w:rsidP="00E301F0">
      <w:pPr>
        <w:jc w:val="both"/>
        <w:rPr>
          <w:sz w:val="4"/>
          <w:szCs w:val="4"/>
        </w:rPr>
      </w:pPr>
    </w:p>
    <w:p w14:paraId="583BDBA0" w14:textId="0B656C8F" w:rsidR="00F06885" w:rsidRPr="00F06885" w:rsidRDefault="00F06885" w:rsidP="00E301F0">
      <w:pPr>
        <w:jc w:val="both"/>
        <w:rPr>
          <w:b/>
          <w:bCs/>
          <w:u w:val="single"/>
        </w:rPr>
      </w:pPr>
      <w:r w:rsidRPr="00F06885">
        <w:rPr>
          <w:b/>
          <w:bCs/>
          <w:u w:val="single"/>
        </w:rPr>
        <w:t>Bigram (two-word phrase) frequency analysis</w:t>
      </w:r>
    </w:p>
    <w:p w14:paraId="79C3ED7A" w14:textId="5AE07C9A" w:rsidR="00367BCF" w:rsidRDefault="00F06885" w:rsidP="00367BCF">
      <w:pPr>
        <w:jc w:val="both"/>
      </w:pPr>
      <w:r w:rsidRPr="00F06885">
        <w:t xml:space="preserve">The </w:t>
      </w:r>
      <w:r w:rsidR="00367BCF" w:rsidRPr="00367BCF">
        <w:t>Bigram frequency analysis</w:t>
      </w:r>
      <w:r w:rsidR="00367BCF">
        <w:t xml:space="preserve"> we have employed</w:t>
      </w:r>
      <w:r w:rsidR="00367BCF" w:rsidRPr="00367BCF">
        <w:t xml:space="preserve"> </w:t>
      </w:r>
      <w:r w:rsidR="00367BCF">
        <w:t>helps us</w:t>
      </w:r>
      <w:r w:rsidR="00367BCF" w:rsidRPr="00367BCF">
        <w:t xml:space="preserve"> to examine how often two-word phrases (bigrams) appear</w:t>
      </w:r>
      <w:r w:rsidR="00CE6FBD">
        <w:t xml:space="preserve"> in</w:t>
      </w:r>
      <w:r w:rsidR="00367BCF" w:rsidRPr="00367BCF">
        <w:t xml:space="preserve"> </w:t>
      </w:r>
      <w:r w:rsidR="00367BCF">
        <w:t>our</w:t>
      </w:r>
      <w:r w:rsidR="00367BCF" w:rsidRPr="00367BCF">
        <w:t xml:space="preserve"> g</w:t>
      </w:r>
      <w:r w:rsidR="00CE6FBD">
        <w:t>enerated</w:t>
      </w:r>
      <w:r w:rsidR="00367BCF" w:rsidRPr="00367BCF">
        <w:t xml:space="preserve"> </w:t>
      </w:r>
      <w:r w:rsidR="00367BCF">
        <w:t xml:space="preserve">question </w:t>
      </w:r>
      <w:r w:rsidR="00367BCF" w:rsidRPr="00367BCF">
        <w:t>dataset</w:t>
      </w:r>
      <w:r w:rsidR="00CE6FBD">
        <w:t>s</w:t>
      </w:r>
      <w:r w:rsidR="00367BCF">
        <w:t>, which in turn</w:t>
      </w:r>
      <w:r w:rsidR="00367BCF" w:rsidRPr="00367BCF">
        <w:t xml:space="preserve"> helps</w:t>
      </w:r>
      <w:r w:rsidR="00367BCF">
        <w:t xml:space="preserve"> us</w:t>
      </w:r>
      <w:r w:rsidR="00367BCF" w:rsidRPr="00367BCF">
        <w:t xml:space="preserve"> identify common word pairings, linguistic patterns, and contextual relationships between words</w:t>
      </w:r>
      <w:r w:rsidR="00367BCF">
        <w:t xml:space="preserve"> which we can later use for attention analysis during training.</w:t>
      </w:r>
      <w:r w:rsidR="00CE6FBD">
        <w:t xml:space="preserve"> If we consider the bigram frequency results generated by our training dataset, </w:t>
      </w:r>
      <w:r w:rsidR="005F32C3">
        <w:t>clearly, we have several two-word combinations that may attract strong attention during model training.</w:t>
      </w:r>
    </w:p>
    <w:p w14:paraId="71A3C920" w14:textId="43F567B8" w:rsidR="005F32C3" w:rsidRPr="00367BCF" w:rsidRDefault="005F32C3" w:rsidP="005F32C3">
      <w:pPr>
        <w:ind w:left="720" w:firstLine="720"/>
        <w:jc w:val="both"/>
      </w:pPr>
      <w:r w:rsidRPr="005F32C3">
        <w:drawing>
          <wp:inline distT="0" distB="0" distL="0" distR="0" wp14:anchorId="3898DFA0" wp14:editId="74F8E58C">
            <wp:extent cx="3643952" cy="3978230"/>
            <wp:effectExtent l="0" t="0" r="0" b="3810"/>
            <wp:docPr id="5936899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9927" name="Picture 1" descr="A screenshot of a graph&#10;&#10;AI-generated content may be incorrect."/>
                    <pic:cNvPicPr/>
                  </pic:nvPicPr>
                  <pic:blipFill>
                    <a:blip r:embed="rId7"/>
                    <a:stretch>
                      <a:fillRect/>
                    </a:stretch>
                  </pic:blipFill>
                  <pic:spPr>
                    <a:xfrm>
                      <a:off x="0" y="0"/>
                      <a:ext cx="3647629" cy="3982245"/>
                    </a:xfrm>
                    <a:prstGeom prst="rect">
                      <a:avLst/>
                    </a:prstGeom>
                  </pic:spPr>
                </pic:pic>
              </a:graphicData>
            </a:graphic>
          </wp:inline>
        </w:drawing>
      </w:r>
    </w:p>
    <w:p w14:paraId="61A2920F" w14:textId="797D6F46" w:rsidR="00787789" w:rsidRDefault="00367BCF" w:rsidP="00787789">
      <w:pPr>
        <w:jc w:val="both"/>
      </w:pPr>
      <w:r w:rsidRPr="00367BCF">
        <w:t>For example, frequent bigrams like "</w:t>
      </w:r>
      <w:r w:rsidR="00787789" w:rsidRPr="00787789">
        <w:rPr>
          <w:b/>
          <w:bCs/>
        </w:rPr>
        <w:t>how many</w:t>
      </w:r>
      <w:r w:rsidRPr="00367BCF">
        <w:t>"</w:t>
      </w:r>
      <w:r w:rsidR="00787789">
        <w:t>,</w:t>
      </w:r>
      <w:r w:rsidRPr="00367BCF">
        <w:t xml:space="preserve"> "</w:t>
      </w:r>
      <w:r w:rsidR="00787789" w:rsidRPr="00787789">
        <w:rPr>
          <w:b/>
          <w:bCs/>
        </w:rPr>
        <w:t>in total</w:t>
      </w:r>
      <w:r w:rsidRPr="00367BCF">
        <w:t>"</w:t>
      </w:r>
      <w:r w:rsidR="00787789">
        <w:t>, “he loses” etc would Feasibly be expected to draw attention during training, with the potential to facilitate correct answer predictions</w:t>
      </w:r>
      <w:r w:rsidRPr="00367BCF">
        <w:t xml:space="preserve">. </w:t>
      </w:r>
      <w:r w:rsidR="00787789">
        <w:t>Our specific analysis will combine with the attention visualisations generated during training under the section head</w:t>
      </w:r>
      <w:r w:rsidR="000C79FA">
        <w:t>ed</w:t>
      </w:r>
      <w:r w:rsidR="00787789">
        <w:t>, ‘</w:t>
      </w:r>
      <w:r w:rsidR="00787789" w:rsidRPr="00787789">
        <w:rPr>
          <w:b/>
          <w:bCs/>
          <w:i/>
          <w:iCs/>
        </w:rPr>
        <w:t>Initial Model Training and Evaluation</w:t>
      </w:r>
      <w:r w:rsidR="00787789" w:rsidRPr="00787789">
        <w:rPr>
          <w:u w:val="single"/>
        </w:rPr>
        <w:t>’</w:t>
      </w:r>
      <w:r w:rsidR="00787789" w:rsidRPr="00787789">
        <w:t>.</w:t>
      </w:r>
    </w:p>
    <w:p w14:paraId="748FBFE4" w14:textId="49C1803E" w:rsidR="00404AF7" w:rsidRPr="00404AF7" w:rsidRDefault="00404AF7" w:rsidP="00787789">
      <w:pPr>
        <w:jc w:val="both"/>
        <w:rPr>
          <w:b/>
          <w:bCs/>
          <w:u w:val="single"/>
        </w:rPr>
      </w:pPr>
      <w:r w:rsidRPr="00404AF7">
        <w:rPr>
          <w:b/>
          <w:bCs/>
          <w:u w:val="single"/>
        </w:rPr>
        <w:lastRenderedPageBreak/>
        <w:t>Attention Visualisation</w:t>
      </w:r>
    </w:p>
    <w:p w14:paraId="43E68DF0" w14:textId="673F7681" w:rsidR="000C79FA" w:rsidRPr="000C79FA" w:rsidRDefault="00404AF7" w:rsidP="000C79FA">
      <w:pPr>
        <w:jc w:val="both"/>
      </w:pPr>
      <w:r w:rsidRPr="00404AF7">
        <w:t>Since</w:t>
      </w:r>
      <w:r w:rsidR="00483147">
        <w:t xml:space="preserve"> we have incorporated an attention mechanism in our sequence-to-sequence model (to be discussed in more detail in the section ‘</w:t>
      </w:r>
      <w:r w:rsidR="00483147" w:rsidRPr="00483147">
        <w:rPr>
          <w:b/>
          <w:bCs/>
        </w:rPr>
        <w:t>Model Training Overview</w:t>
      </w:r>
      <w:r w:rsidR="00483147">
        <w:t xml:space="preserve">’, we </w:t>
      </w:r>
      <w:proofErr w:type="gramStart"/>
      <w:r w:rsidR="00483147">
        <w:t>have the ability to</w:t>
      </w:r>
      <w:proofErr w:type="gramEnd"/>
      <w:r w:rsidR="000C79FA">
        <w:t xml:space="preserve"> visualise this attention which will help us interpret </w:t>
      </w:r>
      <w:r w:rsidR="000C79FA" w:rsidRPr="000C79FA">
        <w:t xml:space="preserve">how </w:t>
      </w:r>
      <w:r w:rsidR="000C79FA">
        <w:t>our</w:t>
      </w:r>
      <w:r w:rsidR="000C79FA" w:rsidRPr="000C79FA">
        <w:t xml:space="preserve"> model focuses on different parts of a</w:t>
      </w:r>
      <w:r w:rsidR="000C79FA">
        <w:t xml:space="preserve"> given</w:t>
      </w:r>
      <w:r w:rsidR="000C79FA" w:rsidRPr="000C79FA">
        <w:t xml:space="preserve"> </w:t>
      </w:r>
      <w:r w:rsidR="000C79FA">
        <w:t>question</w:t>
      </w:r>
      <w:r w:rsidR="000C79FA" w:rsidRPr="000C79FA">
        <w:t xml:space="preserve"> sequence while generating </w:t>
      </w:r>
      <w:r w:rsidR="000C79FA">
        <w:t>the</w:t>
      </w:r>
      <w:r w:rsidR="000C79FA" w:rsidRPr="000C79FA">
        <w:t xml:space="preserve"> </w:t>
      </w:r>
      <w:r w:rsidR="000C79FA">
        <w:t xml:space="preserve">answer. I successful, we should be able to derive </w:t>
      </w:r>
      <w:r w:rsidR="000C79FA" w:rsidRPr="000C79FA">
        <w:t xml:space="preserve">insight into </w:t>
      </w:r>
      <w:r w:rsidR="000C79FA">
        <w:t>our model’s</w:t>
      </w:r>
      <w:r w:rsidR="000C79FA" w:rsidRPr="000C79FA">
        <w:t xml:space="preserve"> decision-making process.</w:t>
      </w:r>
    </w:p>
    <w:p w14:paraId="5F3ED97A" w14:textId="4F86222B" w:rsidR="000C79FA" w:rsidRPr="00F06885" w:rsidRDefault="000C79FA" w:rsidP="00E301F0">
      <w:pPr>
        <w:jc w:val="both"/>
      </w:pPr>
      <w:r>
        <w:t>In this respect, we adopt the</w:t>
      </w:r>
      <w:r w:rsidRPr="000C79FA">
        <w:t xml:space="preserve"> common approach </w:t>
      </w:r>
      <w:r>
        <w:t>of using</w:t>
      </w:r>
      <w:r w:rsidRPr="000C79FA">
        <w:t xml:space="preserve"> attention heatmaps, where rows represent words in the input sequence and columns represent words in the output sequence. The intensity of the colo</w:t>
      </w:r>
      <w:r>
        <w:t>u</w:t>
      </w:r>
      <w:r w:rsidRPr="000C79FA">
        <w:t xml:space="preserve">r at each intersection indicates how much attention is given to a particular </w:t>
      </w:r>
      <w:r>
        <w:t>questions</w:t>
      </w:r>
      <w:r w:rsidRPr="000C79FA">
        <w:t xml:space="preserve"> word when producing an </w:t>
      </w:r>
      <w:r>
        <w:t xml:space="preserve">answer output. As before, we will evaluate the attention </w:t>
      </w:r>
      <w:r>
        <w:t>under the section headed, ‘</w:t>
      </w:r>
      <w:r w:rsidRPr="00787789">
        <w:rPr>
          <w:b/>
          <w:bCs/>
          <w:i/>
          <w:iCs/>
        </w:rPr>
        <w:t>Initial Model Training and Evaluation</w:t>
      </w:r>
      <w:r w:rsidRPr="00787789">
        <w:rPr>
          <w:u w:val="single"/>
        </w:rPr>
        <w:t>’</w:t>
      </w:r>
      <w:r w:rsidRPr="00787789">
        <w:t>.</w:t>
      </w:r>
    </w:p>
    <w:p w14:paraId="5B566C57" w14:textId="77777777" w:rsidR="00C41ACF" w:rsidRPr="00C41ACF" w:rsidRDefault="00C41ACF" w:rsidP="00E301F0">
      <w:pPr>
        <w:jc w:val="both"/>
        <w:rPr>
          <w:sz w:val="4"/>
          <w:szCs w:val="4"/>
        </w:rPr>
      </w:pPr>
    </w:p>
    <w:p w14:paraId="3FD8970E" w14:textId="11B185DE" w:rsidR="002F2B34" w:rsidRPr="009D774D" w:rsidRDefault="002F2B34" w:rsidP="00E301F0">
      <w:pPr>
        <w:jc w:val="both"/>
      </w:pPr>
      <w:r w:rsidRPr="002F2B34">
        <w:rPr>
          <w:b/>
          <w:bCs/>
          <w:sz w:val="28"/>
          <w:szCs w:val="28"/>
          <w:u w:val="single"/>
        </w:rPr>
        <w:t>Methodology</w:t>
      </w:r>
    </w:p>
    <w:p w14:paraId="0FE250D1" w14:textId="73891F76" w:rsidR="00AC1933" w:rsidRDefault="00C41DCB" w:rsidP="00AC1933">
      <w:pPr>
        <w:jc w:val="both"/>
      </w:pPr>
      <w:r>
        <w:t>There are of course</w:t>
      </w:r>
      <w:r w:rsidR="00AC1933">
        <w:t xml:space="preserve"> several</w:t>
      </w:r>
      <w:r>
        <w:t xml:space="preserve"> ways we can attempt to </w:t>
      </w:r>
      <w:r w:rsidR="00AC0900">
        <w:t xml:space="preserve">create </w:t>
      </w:r>
      <w:r w:rsidR="00AC1933">
        <w:t>a</w:t>
      </w:r>
      <w:r w:rsidR="00AC0900">
        <w:t xml:space="preserve"> prototype</w:t>
      </w:r>
      <w:r w:rsidR="00AC1933">
        <w:t xml:space="preserve"> to satisfy our use-case. </w:t>
      </w:r>
      <w:r w:rsidR="00AC1933" w:rsidRPr="00AC1933">
        <w:t>Sequence-to-sequence</w:t>
      </w:r>
      <w:r w:rsidR="00AC1933">
        <w:t xml:space="preserve"> (</w:t>
      </w:r>
      <w:r w:rsidR="00AC1933" w:rsidRPr="00AC1933">
        <w:t>Seq2Seq</w:t>
      </w:r>
      <w:r w:rsidR="00AC1933">
        <w:t>)</w:t>
      </w:r>
      <w:r w:rsidR="00AC1933" w:rsidRPr="00AC1933">
        <w:t xml:space="preserve"> models offer several advantages over earlier machine translation approaches, particularly in handling complex language patterns </w:t>
      </w:r>
      <w:r w:rsidR="00AC1933">
        <w:t>with</w:t>
      </w:r>
      <w:r w:rsidR="00AC1933" w:rsidRPr="00AC1933">
        <w:t xml:space="preserve"> long</w:t>
      </w:r>
      <w:r w:rsidR="00AC1933">
        <w:t>er</w:t>
      </w:r>
      <w:r w:rsidR="00AC1933" w:rsidRPr="00AC1933">
        <w:t xml:space="preserve">-range dependencies. Traditional methods, such as rule-based and statistical machine translation, often rely on predefined rules or phrase-based probabilities, which limit their ability to capture the true meaning of </w:t>
      </w:r>
      <w:r w:rsidR="00AC1933">
        <w:t>text prescribed in</w:t>
      </w:r>
      <w:r w:rsidR="00AC1933" w:rsidRPr="00AC1933">
        <w:t xml:space="preserve"> different contexts. Seq2Seq models, on the other hand, use deep learning, specifically </w:t>
      </w:r>
      <w:r w:rsidR="00AC1933" w:rsidRPr="00AC1933">
        <w:rPr>
          <w:b/>
          <w:bCs/>
        </w:rPr>
        <w:t>encoder-decoder architectures</w:t>
      </w:r>
      <w:r w:rsidR="00AC1933" w:rsidRPr="00AC1933">
        <w:t>, to process entire input sequences and generate corresponding output sequences dynamically</w:t>
      </w:r>
      <w:r w:rsidR="00AC1933">
        <w:t xml:space="preserve">, for this reason, this is the chosen architecture for modelling our </w:t>
      </w:r>
      <w:r w:rsidR="00AC1933" w:rsidRPr="000843AE">
        <w:rPr>
          <w:b/>
          <w:bCs/>
        </w:rPr>
        <w:t>maths question and answer teaching support assistant</w:t>
      </w:r>
      <w:r w:rsidR="00AC1933">
        <w:t>.</w:t>
      </w:r>
    </w:p>
    <w:p w14:paraId="177E750F" w14:textId="77777777" w:rsidR="00AC1933" w:rsidRPr="00AC1933" w:rsidRDefault="00AC1933" w:rsidP="00AC1933">
      <w:pPr>
        <w:jc w:val="both"/>
        <w:rPr>
          <w:sz w:val="4"/>
          <w:szCs w:val="4"/>
        </w:rPr>
      </w:pPr>
    </w:p>
    <w:p w14:paraId="43266665" w14:textId="0B2BF025" w:rsidR="00AC1933" w:rsidRPr="00AC1933" w:rsidRDefault="00AC1933" w:rsidP="00AC1933">
      <w:pPr>
        <w:jc w:val="both"/>
        <w:rPr>
          <w:b/>
          <w:bCs/>
          <w:u w:val="single"/>
        </w:rPr>
      </w:pPr>
      <w:r w:rsidRPr="00C53EAF">
        <w:rPr>
          <w:b/>
          <w:bCs/>
          <w:u w:val="single"/>
        </w:rPr>
        <w:t>Choice of Model</w:t>
      </w:r>
    </w:p>
    <w:p w14:paraId="78430B0F" w14:textId="35227449" w:rsidR="00AC1933" w:rsidRPr="00AC1933" w:rsidRDefault="00AC1933" w:rsidP="00AC1933">
      <w:pPr>
        <w:jc w:val="both"/>
      </w:pPr>
      <w:r w:rsidRPr="00AC1933">
        <w:t>One of the key benefits of Seq2Seq</w:t>
      </w:r>
      <w:r w:rsidR="004D6A8A">
        <w:t xml:space="preserve"> models are their ability</w:t>
      </w:r>
      <w:r w:rsidRPr="00AC1933">
        <w:t xml:space="preserve"> </w:t>
      </w:r>
      <w:r w:rsidR="004D6A8A">
        <w:t>to be</w:t>
      </w:r>
      <w:r w:rsidRPr="00AC1933">
        <w:t xml:space="preserve"> context aware. Instead of translating words or phrases independently, the</w:t>
      </w:r>
      <w:r w:rsidR="004D6A8A">
        <w:t>se</w:t>
      </w:r>
      <w:r w:rsidRPr="00AC1933">
        <w:t xml:space="preserve"> model process entire sequence</w:t>
      </w:r>
      <w:r w:rsidR="004D6A8A">
        <w:t>s</w:t>
      </w:r>
      <w:r w:rsidRPr="00AC1933">
        <w:t xml:space="preserve">, allowing </w:t>
      </w:r>
      <w:r w:rsidR="004D6A8A">
        <w:t>them</w:t>
      </w:r>
      <w:r w:rsidRPr="00AC1933">
        <w:t xml:space="preserve"> to understand sentence structures, idioms, and syntactic dependencies. Additionally, attention mechanisms</w:t>
      </w:r>
      <w:r w:rsidR="004D6A8A" w:rsidRPr="004D6A8A">
        <w:t xml:space="preserve"> can be employed to</w:t>
      </w:r>
      <w:r w:rsidRPr="00AC1933">
        <w:t xml:space="preserve"> enhance Seq2Seq models by ensuring that the decoder selectively focuses on relevant parts of the input at each step, preventing loss of important information, especially in longer </w:t>
      </w:r>
      <w:r w:rsidR="004D6A8A">
        <w:t>sequences</w:t>
      </w:r>
      <w:r w:rsidRPr="00AC1933">
        <w:t>.</w:t>
      </w:r>
    </w:p>
    <w:p w14:paraId="60D9FC41" w14:textId="3B237E55" w:rsidR="004D6A8A" w:rsidRDefault="00AC1933" w:rsidP="004D6A8A">
      <w:pPr>
        <w:jc w:val="both"/>
      </w:pPr>
      <w:r w:rsidRPr="00AC1933">
        <w:t xml:space="preserve">Compared to statistical machine translation, Seq2Seq produces more fluent and natural translations, as </w:t>
      </w:r>
      <w:r w:rsidR="004D6A8A">
        <w:t>they can</w:t>
      </w:r>
      <w:r w:rsidRPr="00AC1933">
        <w:t xml:space="preserve"> learn from </w:t>
      </w:r>
      <w:r w:rsidR="004D6A8A">
        <w:t>larger</w:t>
      </w:r>
      <w:r w:rsidRPr="00AC1933">
        <w:t xml:space="preserve"> datasets</w:t>
      </w:r>
      <w:r w:rsidR="004D6A8A">
        <w:t>,</w:t>
      </w:r>
      <w:r w:rsidRPr="00AC1933">
        <w:t xml:space="preserve"> rather than relying on rigid phrase-based mappings. Moreover, the flexibility of deep learning architectures enables Seq2Seq models to generalize better to unseen language patterns, adapting well across various domains without manual rule adjustments.</w:t>
      </w:r>
      <w:r w:rsidR="004D6A8A">
        <w:t xml:space="preserve"> </w:t>
      </w:r>
      <w:r w:rsidR="004D6A8A" w:rsidRPr="004D6A8A">
        <w:t>So, w</w:t>
      </w:r>
      <w:r w:rsidRPr="00AC1933">
        <w:t xml:space="preserve">hile Seq2Seq models require more computational resources and larger datasets, their ability to provide accurate, context-aware, and dynamic translations </w:t>
      </w:r>
      <w:r w:rsidRPr="00AC1933">
        <w:lastRenderedPageBreak/>
        <w:t>makes</w:t>
      </w:r>
      <w:r w:rsidR="004D6A8A" w:rsidRPr="004D6A8A">
        <w:t xml:space="preserve"> it our</w:t>
      </w:r>
      <w:r w:rsidRPr="00AC1933">
        <w:t xml:space="preserve"> </w:t>
      </w:r>
      <w:r w:rsidR="004D6A8A" w:rsidRPr="004D6A8A">
        <w:t>architecture</w:t>
      </w:r>
      <w:r w:rsidR="004D6A8A">
        <w:t xml:space="preserve"> of choice</w:t>
      </w:r>
      <w:r w:rsidR="004D6A8A">
        <w:t xml:space="preserve"> </w:t>
      </w:r>
      <w:r w:rsidR="004D6A8A">
        <w:t>when</w:t>
      </w:r>
      <w:r w:rsidR="004D6A8A">
        <w:t xml:space="preserve"> modelling our </w:t>
      </w:r>
      <w:r w:rsidR="004D6A8A" w:rsidRPr="000843AE">
        <w:rPr>
          <w:b/>
          <w:bCs/>
        </w:rPr>
        <w:t>maths question and answer teaching support assistant</w:t>
      </w:r>
      <w:r w:rsidR="004D6A8A">
        <w:t>.</w:t>
      </w:r>
    </w:p>
    <w:p w14:paraId="37859B59" w14:textId="25AF4552" w:rsidR="00AC1933" w:rsidRPr="00AC1933" w:rsidRDefault="00AC1933" w:rsidP="00AC1933">
      <w:pPr>
        <w:jc w:val="both"/>
        <w:rPr>
          <w:b/>
          <w:bCs/>
          <w:u w:val="single"/>
        </w:rPr>
      </w:pPr>
      <w:r w:rsidRPr="00C53EAF">
        <w:rPr>
          <w:b/>
          <w:bCs/>
          <w:u w:val="single"/>
        </w:rPr>
        <w:t>Model Overview</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11561394"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 neural translation machine architecture.</w:t>
      </w:r>
      <w:r>
        <w:t xml:space="preserve"> </w:t>
      </w:r>
      <w:r w:rsidR="00D30F1C">
        <w:t xml:space="preserve">We will leverage the power of </w:t>
      </w:r>
      <w:r w:rsidR="007E211A" w:rsidRPr="007E211A">
        <w:t>LSTM model</w:t>
      </w:r>
      <w:r w:rsidR="00D30F1C">
        <w:t xml:space="preserve">s as the basis </w:t>
      </w:r>
      <w:r>
        <w:t>of our study</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0A0714FB" w14:textId="22B9C3F6"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w:t>
      </w:r>
      <w:r w:rsidR="002C1635" w:rsidRPr="002C2B8D">
        <w:rPr>
          <w:b/>
          <w:bCs/>
        </w:rPr>
        <w:t>sequence to sequence</w:t>
      </w:r>
      <w:r w:rsidR="002C1635">
        <w:t>’)</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8"/>
                    <a:stretch>
                      <a:fillRect/>
                    </a:stretch>
                  </pic:blipFill>
                  <pic:spPr>
                    <a:xfrm>
                      <a:off x="0" y="0"/>
                      <a:ext cx="4067363" cy="2275218"/>
                    </a:xfrm>
                    <a:prstGeom prst="rect">
                      <a:avLst/>
                    </a:prstGeom>
                  </pic:spPr>
                </pic:pic>
              </a:graphicData>
            </a:graphic>
          </wp:inline>
        </w:drawing>
      </w:r>
    </w:p>
    <w:p w14:paraId="2E722F46" w14:textId="78EEAB54"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w:t>
      </w:r>
      <w:r w:rsidR="00A9474D" w:rsidRPr="00A9474D">
        <w:lastRenderedPageBreak/>
        <w:t>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t>&lt;SOS&gt;</w:t>
      </w:r>
      <w:r>
        <w:t xml:space="preserve"> which represents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696313A9"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lastRenderedPageBreak/>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9"/>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50E7D67A" w14:textId="755C2ACE" w:rsidR="006B158B" w:rsidRPr="006B158B" w:rsidRDefault="006B158B" w:rsidP="006B158B">
      <w:pPr>
        <w:jc w:val="both"/>
      </w:pPr>
      <w:r>
        <w:t>To help our model</w:t>
      </w:r>
      <w:r w:rsidRPr="006B158B">
        <w:t xml:space="preserve"> capture dependencies between words more effectively,</w:t>
      </w:r>
      <w:r>
        <w:t xml:space="preserve"> we employ an attention mechanism whereby our</w:t>
      </w:r>
      <w:r w:rsidRPr="006B158B">
        <w:t xml:space="preserve"> model learns to assign attention weights dynamically based on </w:t>
      </w:r>
      <w:r>
        <w:t>our question-answer</w:t>
      </w:r>
      <w:r w:rsidRPr="006B158B">
        <w:t xml:space="preserve"> sequences, refining its ability to focus on relevant tokens and contextual information.</w:t>
      </w:r>
      <w:r w:rsidR="00BB28AE">
        <w:t xml:space="preserve"> Specifically, we utilise a</w:t>
      </w:r>
      <w:r w:rsidR="00BB28AE" w:rsidRPr="00BB28AE">
        <w:t xml:space="preserve"> </w:t>
      </w:r>
      <w:r w:rsidR="00BB28AE">
        <w:t>‘</w:t>
      </w:r>
      <w:proofErr w:type="spellStart"/>
      <w:r w:rsidR="00BB28AE" w:rsidRPr="00BB28AE">
        <w:rPr>
          <w:b/>
          <w:bCs/>
          <w:i/>
          <w:iCs/>
        </w:rPr>
        <w:t>Bahdanau</w:t>
      </w:r>
      <w:proofErr w:type="spellEnd"/>
      <w:r w:rsidR="00BB28AE" w:rsidRPr="00BB28AE">
        <w:rPr>
          <w:b/>
          <w:bCs/>
          <w:i/>
          <w:iCs/>
        </w:rPr>
        <w:t xml:space="preserve"> attention mechanism</w:t>
      </w:r>
      <w:r w:rsidR="00BB28AE">
        <w:rPr>
          <w:b/>
          <w:bCs/>
        </w:rPr>
        <w:t>’</w:t>
      </w:r>
      <w:r w:rsidR="00BB28AE">
        <w:t xml:space="preserve">, which </w:t>
      </w:r>
      <w:r w:rsidR="00BB28AE" w:rsidRPr="00BB28AE">
        <w:t>allow</w:t>
      </w:r>
      <w:r w:rsidR="00BB28AE">
        <w:t>s</w:t>
      </w:r>
      <w:r w:rsidR="00BB28AE" w:rsidRPr="00BB28AE">
        <w:t xml:space="preserve"> </w:t>
      </w:r>
      <w:r w:rsidR="00BB28AE">
        <w:t>our</w:t>
      </w:r>
      <w:r w:rsidR="00BB28AE" w:rsidRPr="00BB28AE">
        <w:t xml:space="preserve"> decoder to dynamically focus on different parts of the </w:t>
      </w:r>
      <w:r w:rsidR="00BB28AE">
        <w:t>question</w:t>
      </w:r>
      <w:r w:rsidR="00BB28AE" w:rsidRPr="00BB28AE">
        <w:t xml:space="preserve"> sequence at each decoding step, rather than relying on a single compressed representation.</w:t>
      </w:r>
      <w:r w:rsidR="007A5260">
        <w:t xml:space="preserve"> </w:t>
      </w:r>
      <w:r w:rsidR="00BB28AE" w:rsidRPr="00BB28AE">
        <w:t xml:space="preserve">The mechanism begins with the encoder, which processes the input sequence and produces a series of hidden state vectors, each representing a word in the input. At each decoding step, an </w:t>
      </w:r>
      <w:r w:rsidR="00BB28AE" w:rsidRPr="00BB28AE">
        <w:rPr>
          <w:b/>
          <w:bCs/>
          <w:i/>
          <w:iCs/>
        </w:rPr>
        <w:t>alignment score</w:t>
      </w:r>
      <w:r w:rsidR="00BB28AE" w:rsidRPr="00BB28AE">
        <w:t xml:space="preserve"> is computed, determining the relevance of each encoder hidden state to the current word being generated. This score is calculated using an attention function that takes both the previous decoder hidden state and each encoder hidden state into account. Once these scores are obtained, they undergo </w:t>
      </w:r>
      <w:proofErr w:type="spellStart"/>
      <w:r w:rsidR="00BB28AE" w:rsidRPr="00BB28AE">
        <w:rPr>
          <w:b/>
          <w:bCs/>
          <w:i/>
          <w:iCs/>
        </w:rPr>
        <w:t>softmax</w:t>
      </w:r>
      <w:proofErr w:type="spellEnd"/>
      <w:r w:rsidR="00BB28AE" w:rsidRPr="00BB28AE">
        <w:rPr>
          <w:b/>
          <w:bCs/>
          <w:i/>
          <w:iCs/>
        </w:rPr>
        <w:t>-</w:t>
      </w:r>
      <w:r w:rsidR="00BB28AE" w:rsidRPr="00BB28AE">
        <w:rPr>
          <w:b/>
          <w:bCs/>
          <w:i/>
          <w:iCs/>
        </w:rPr>
        <w:t>normalization</w:t>
      </w:r>
      <w:r w:rsidR="00BB28AE" w:rsidRPr="00BB28AE">
        <w:t>, converting them into probabilities that sum to one. These probabilities dictate the level of attention each input word receives.</w:t>
      </w:r>
      <w:r w:rsidR="00BB28AE">
        <w:t xml:space="preserve"> </w:t>
      </w:r>
      <w:r w:rsidR="00BB28AE" w:rsidRPr="00BB28AE">
        <w:t xml:space="preserve">Using these attention weights, the model computes a </w:t>
      </w:r>
      <w:r w:rsidR="00BB28AE" w:rsidRPr="00BB28AE">
        <w:rPr>
          <w:b/>
          <w:bCs/>
          <w:i/>
          <w:iCs/>
        </w:rPr>
        <w:t>context vector</w:t>
      </w:r>
      <w:r w:rsidR="00BB28AE" w:rsidRPr="00BB28AE">
        <w:t xml:space="preserve">, a weighted sum of the encoder’s hidden states. This context vector dynamically adapts based on the decoder’s needs, ensuring that the most relevant parts of </w:t>
      </w:r>
      <w:r w:rsidR="00BB28AE">
        <w:t>our</w:t>
      </w:r>
      <w:r w:rsidR="00BB28AE" w:rsidRPr="00BB28AE">
        <w:t xml:space="preserve"> </w:t>
      </w:r>
      <w:r w:rsidR="00BB28AE">
        <w:t>question</w:t>
      </w:r>
      <w:r w:rsidR="00BB28AE" w:rsidRPr="00BB28AE">
        <w:t xml:space="preserve"> sequence contribute to generating each </w:t>
      </w:r>
      <w:r w:rsidR="00BB28AE">
        <w:t>answer</w:t>
      </w:r>
      <w:r w:rsidR="00BB28AE" w:rsidRPr="00BB28AE">
        <w:t xml:space="preserve"> token. The decoder then combines this context vector with its hidden state to predict the next word, repeating the process for every output. Through this method, </w:t>
      </w:r>
      <w:r w:rsidR="00BB28AE">
        <w:t>‘</w:t>
      </w:r>
      <w:proofErr w:type="spellStart"/>
      <w:r w:rsidR="00BB28AE" w:rsidRPr="00BB28AE">
        <w:rPr>
          <w:b/>
          <w:bCs/>
          <w:i/>
          <w:iCs/>
        </w:rPr>
        <w:t>Bahdanau</w:t>
      </w:r>
      <w:proofErr w:type="spellEnd"/>
      <w:r w:rsidR="00BB28AE" w:rsidRPr="00BB28AE">
        <w:rPr>
          <w:b/>
          <w:bCs/>
          <w:i/>
          <w:iCs/>
        </w:rPr>
        <w:t xml:space="preserve"> attention</w:t>
      </w:r>
      <w:r w:rsidR="00BB28AE" w:rsidRPr="00BB28AE">
        <w:t>’</w:t>
      </w:r>
      <w:r w:rsidR="00BB28AE">
        <w:t xml:space="preserve"> should help improve our answer predictions</w:t>
      </w:r>
      <w:r w:rsidR="00BB28AE" w:rsidRPr="00BB28AE">
        <w:t xml:space="preserve"> by selectively attending to different parts of the</w:t>
      </w:r>
      <w:r w:rsidR="00BB28AE">
        <w:t xml:space="preserve"> question</w:t>
      </w:r>
      <w:r w:rsidR="00BB28AE" w:rsidRPr="00BB28AE">
        <w:t xml:space="preserve"> input</w:t>
      </w:r>
      <w:r w:rsidR="00BB28AE">
        <w:t>. As discussed in the section, ‘</w:t>
      </w:r>
      <w:r w:rsidR="007A5260" w:rsidRPr="007A5260">
        <w:rPr>
          <w:b/>
          <w:bCs/>
          <w:i/>
          <w:iCs/>
        </w:rPr>
        <w:t>Data Description</w:t>
      </w:r>
      <w:r w:rsidR="00BB28AE">
        <w:t>’ we use attention visualisation to evaluate the effectiveness of this attention.</w:t>
      </w:r>
    </w:p>
    <w:p w14:paraId="0606CF18" w14:textId="74B4CA2E" w:rsidR="00412A4D" w:rsidRPr="00412A4D" w:rsidRDefault="00412A4D" w:rsidP="00412A4D">
      <w:pPr>
        <w:jc w:val="both"/>
      </w:pPr>
      <w:r>
        <w:t>We also employ a common technique known as the</w:t>
      </w:r>
      <w:r w:rsidRPr="00412A4D">
        <w:t xml:space="preserve"> </w:t>
      </w:r>
      <w:r>
        <w:t>‘</w:t>
      </w:r>
      <w:r w:rsidRPr="00412A4D">
        <w:rPr>
          <w:b/>
          <w:bCs/>
          <w:i/>
          <w:iCs/>
        </w:rPr>
        <w:t>dropout rate</w:t>
      </w:r>
      <w:r>
        <w:rPr>
          <w:b/>
          <w:bCs/>
        </w:rPr>
        <w:t>’</w:t>
      </w:r>
      <w:r w:rsidRPr="00412A4D">
        <w:t xml:space="preserve"> refers to the proportion of neurons that are randomly "dropped" (set to zero) during training in each layer of </w:t>
      </w:r>
      <w:r>
        <w:t>encoder-decoder models</w:t>
      </w:r>
      <w:r w:rsidRPr="00412A4D">
        <w:t xml:space="preserve">. This technique helps prevent </w:t>
      </w:r>
      <w:r w:rsidRPr="00412A4D">
        <w:rPr>
          <w:b/>
          <w:bCs/>
        </w:rPr>
        <w:t>overfitting</w:t>
      </w:r>
      <w:r w:rsidRPr="00412A4D">
        <w:t xml:space="preserve"> by introducing randomness into the </w:t>
      </w:r>
      <w:r w:rsidRPr="00412A4D">
        <w:lastRenderedPageBreak/>
        <w:t xml:space="preserve">learning process, forcing </w:t>
      </w:r>
      <w:r>
        <w:t>our model</w:t>
      </w:r>
      <w:r w:rsidRPr="00412A4D">
        <w:t xml:space="preserve"> to develop more robust feature representations rather than relying on specific neurons.</w:t>
      </w:r>
      <w:r>
        <w:t xml:space="preserve"> The initial dropout rate is </w:t>
      </w:r>
      <w:r w:rsidRPr="00412A4D">
        <w:t xml:space="preserve">set </w:t>
      </w:r>
      <w:r>
        <w:t>to</w:t>
      </w:r>
      <w:r w:rsidRPr="00412A4D">
        <w:t xml:space="preserve"> </w:t>
      </w:r>
      <w:r w:rsidRPr="00412A4D">
        <w:rPr>
          <w:b/>
          <w:bCs/>
        </w:rPr>
        <w:t>0.</w:t>
      </w:r>
      <w:r>
        <w:rPr>
          <w:b/>
          <w:bCs/>
        </w:rPr>
        <w:t>1</w:t>
      </w:r>
      <w:r w:rsidRPr="00412A4D">
        <w:t xml:space="preserve">, meaning </w:t>
      </w:r>
      <w:r>
        <w:t>1</w:t>
      </w:r>
      <w:r w:rsidRPr="00412A4D">
        <w:t>0% of neurons are temporarily ignored during training. A lower dropout rate</w:t>
      </w:r>
      <w:r>
        <w:t xml:space="preserve"> is configured in the first instance</w:t>
      </w:r>
      <w:r w:rsidRPr="00412A4D">
        <w:t xml:space="preserve"> mean</w:t>
      </w:r>
      <w:r>
        <w:t>ing</w:t>
      </w:r>
      <w:r w:rsidRPr="00412A4D">
        <w:t xml:space="preserve"> fewer neurons are dropped, which may not prevent overfitting effectively</w:t>
      </w:r>
      <w:r>
        <w:t xml:space="preserve">. However, </w:t>
      </w:r>
      <w:r w:rsidRPr="00412A4D">
        <w:t>a higher rate may remove too much information, potentially leading to underfitting</w:t>
      </w:r>
      <w:r>
        <w:t>, hence the reliance on hyperparameter tuning. It’s important to note that d</w:t>
      </w:r>
      <w:r w:rsidRPr="00412A4D">
        <w:t>uring inference (when making predictions), dropout is turned off, allowing the full network to be used for more stable and</w:t>
      </w:r>
      <w:r>
        <w:t xml:space="preserve"> make</w:t>
      </w:r>
      <w:r w:rsidRPr="00412A4D">
        <w:t xml:space="preserve"> accurate predictions.</w:t>
      </w:r>
    </w:p>
    <w:p w14:paraId="048A1CCD" w14:textId="355BB9DA" w:rsidR="004E168D" w:rsidRDefault="004E168D" w:rsidP="00E301F0">
      <w:pPr>
        <w:jc w:val="both"/>
      </w:pPr>
      <w:r>
        <w:t>With</w:t>
      </w:r>
      <w:r w:rsidR="00412A4D">
        <w:t xml:space="preserve"> our</w:t>
      </w:r>
      <w:r>
        <w:t xml:space="preserve"> training</w:t>
      </w:r>
      <w:r w:rsidR="00412A4D">
        <w:t xml:space="preserve"> overview</w:t>
      </w:r>
      <w:r>
        <w:t xml:space="preserve">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331AF0BF"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w:t>
      </w:r>
      <w:r w:rsidR="005F08A7" w:rsidRPr="009E3DA5">
        <w:t>and</w:t>
      </w:r>
      <w:r w:rsidRPr="009E3DA5">
        <w:t xml:space="preserv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10"/>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 xml:space="preserve">we will have a vocabulary index of size 120, plus any </w:t>
      </w:r>
      <w:r w:rsidR="00864E58">
        <w:lastRenderedPageBreak/>
        <w:t>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xml:space="preserve">], </w:t>
      </w:r>
      <w:proofErr w:type="gramStart"/>
      <w:r w:rsidR="00D63995" w:rsidRPr="00D63995">
        <w:t>[</w:t>
      </w:r>
      <w:r w:rsidR="00D63995" w:rsidRPr="00ED4A49">
        <w:rPr>
          <w:b/>
          <w:bCs/>
          <w:i/>
          <w:iCs/>
        </w:rPr>
        <w:t>and</w:t>
      </w:r>
      <w:r w:rsidR="00D63995" w:rsidRPr="00D63995">
        <w:t>],</w:t>
      </w:r>
      <w:proofErr w:type="gramEnd"/>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lastRenderedPageBreak/>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can be obtained by averaging the loss over all the sentences in the mini-batch.</w:t>
      </w:r>
      <w:r w:rsidR="00641D81">
        <w:t xml:space="preserve"> </w:t>
      </w:r>
      <w:r w:rsidR="00641D81" w:rsidRPr="00641D81">
        <w:t>The mini-batch cost is used to compute the gradients for the stochastic gradient descent.</w:t>
      </w:r>
    </w:p>
    <w:p w14:paraId="7D639FD1" w14:textId="5BF60699" w:rsidR="00DF409C" w:rsidRDefault="001E0CC2" w:rsidP="00DF409C">
      <w:pPr>
        <w:jc w:val="both"/>
      </w:pPr>
      <w:r>
        <w:t>If we</w:t>
      </w:r>
      <w:r w:rsidR="00DF409C" w:rsidRPr="00DF409C">
        <w:t xml:space="preserve"> recall the working mechanisms of</w:t>
      </w:r>
      <w:r w:rsidR="00CD523B">
        <w:t xml:space="preserve"> our</w:t>
      </w:r>
      <w:r w:rsidR="00DF409C" w:rsidRPr="00DF409C">
        <w:t xml:space="preserve">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1B2931F7" w14:textId="756044E4" w:rsidR="00B57F83" w:rsidRDefault="00B57F83" w:rsidP="00B57F83">
      <w:pPr>
        <w:ind w:firstLine="720"/>
        <w:jc w:val="both"/>
      </w:pPr>
      <w:r>
        <w:lastRenderedPageBreak/>
        <w:t xml:space="preserve">   </w:t>
      </w:r>
      <w:r w:rsidRPr="00B57F83">
        <w:rPr>
          <w:noProof/>
        </w:rPr>
        <w:drawing>
          <wp:inline distT="0" distB="0" distL="0" distR="0" wp14:anchorId="26B00345" wp14:editId="5BF8E26F">
            <wp:extent cx="4381299" cy="2019300"/>
            <wp:effectExtent l="0" t="0" r="635" b="0"/>
            <wp:docPr id="171395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0716" name=""/>
                    <pic:cNvPicPr/>
                  </pic:nvPicPr>
                  <pic:blipFill>
                    <a:blip r:embed="rId11"/>
                    <a:stretch>
                      <a:fillRect/>
                    </a:stretch>
                  </pic:blipFill>
                  <pic:spPr>
                    <a:xfrm>
                      <a:off x="0" y="0"/>
                      <a:ext cx="4404927" cy="2030190"/>
                    </a:xfrm>
                    <a:prstGeom prst="rect">
                      <a:avLst/>
                    </a:prstGeom>
                  </pic:spPr>
                </pic:pic>
              </a:graphicData>
            </a:graphic>
          </wp:inline>
        </w:drawing>
      </w:r>
    </w:p>
    <w:p w14:paraId="2CFA4714" w14:textId="356C4067" w:rsidR="00B57F83" w:rsidRDefault="00114BFD" w:rsidP="00DF409C">
      <w:pPr>
        <w:jc w:val="both"/>
      </w:pPr>
      <w:r>
        <w:t>From above, we can see</w:t>
      </w:r>
      <w:r w:rsidRPr="00114BFD">
        <w:t xml:space="preserve"> the output of the first step of the decoder</w:t>
      </w:r>
      <w:r>
        <w:t xml:space="preserve"> </w:t>
      </w:r>
      <w:r w:rsidRPr="00114BFD">
        <w:t>is</w:t>
      </w:r>
      <w:r>
        <w:t xml:space="preserve"> the predicted output</w:t>
      </w:r>
      <w:r w:rsidRPr="00114BFD">
        <w:t xml:space="preserve"> </w:t>
      </w:r>
      <w:r>
        <w:t>“twenty-two”</w:t>
      </w:r>
      <w:r w:rsidRPr="00114BFD">
        <w:t xml:space="preserve">, while the hidden and cell states are </w:t>
      </w:r>
      <w:r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7D239B">
        <w:t>]</w:t>
      </w:r>
      <w:r w:rsidRPr="00114BFD">
        <w:t>. This is fed to the decoder again, as</w:t>
      </w:r>
      <w:r>
        <w:t xml:space="preserve"> </w:t>
      </w:r>
      <w:r w:rsidRPr="00114BFD">
        <w:t xml:space="preserve">shown by the </w:t>
      </w:r>
      <w:r>
        <w:t xml:space="preserve">green </w:t>
      </w:r>
      <w:r w:rsidRPr="00114BFD">
        <w:t xml:space="preserve">dotted line, to generate the next </w:t>
      </w:r>
      <w:r>
        <w:t>answer response</w:t>
      </w:r>
      <w:r w:rsidRPr="00114BFD">
        <w:t>, along with the next set of hidden and</w:t>
      </w:r>
      <w:r>
        <w:t xml:space="preserve"> </w:t>
      </w:r>
      <w:r w:rsidRPr="00114BFD">
        <w:t>cell</w:t>
      </w:r>
      <w:r>
        <w:t>-</w:t>
      </w:r>
      <w:r w:rsidRPr="00114BFD">
        <w:t xml:space="preserve">states. The process is repeated, </w:t>
      </w:r>
      <w:r>
        <w:t>until</w:t>
      </w:r>
      <w:r w:rsidRPr="00114BFD">
        <w:t xml:space="preserve"> the decoder outputs the dummy end character</w:t>
      </w:r>
      <w:r>
        <w:t xml:space="preserve"> &lt;EOS&gt;, in our case we have a single step since we have fixed the answer output to a single word response (i.e. we generate a hyphenated response)</w:t>
      </w:r>
      <w:r w:rsidRPr="00114BFD">
        <w:t>.</w:t>
      </w: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768F0BE0" w14:textId="69DAF06B" w:rsidR="00C80B83" w:rsidRPr="00A655C2" w:rsidRDefault="009E127F" w:rsidP="00C80B83">
      <w:pPr>
        <w:jc w:val="both"/>
      </w:pPr>
      <w:r w:rsidRPr="009E127F">
        <w:t>Data preprocessing for</w:t>
      </w:r>
      <w:r>
        <w:t xml:space="preserve"> our</w:t>
      </w:r>
      <w:r w:rsidRPr="009E127F">
        <w:t xml:space="preserve"> sequence-to-sequence model involves several key steps to ensure the model effectively learns from structured </w:t>
      </w:r>
      <w:r w:rsidR="00760D1A">
        <w:t>question</w:t>
      </w:r>
      <w:r w:rsidRPr="009E127F">
        <w:t>-</w:t>
      </w:r>
      <w:r w:rsidR="00760D1A">
        <w:t>answer pairs</w:t>
      </w:r>
      <w:r w:rsidRPr="009E127F">
        <w:t xml:space="preserve">. </w:t>
      </w:r>
      <w:r w:rsidR="00C80B83">
        <w:t>From our analysis so far, we have</w:t>
      </w:r>
      <w:r w:rsidR="00760D1A">
        <w:t xml:space="preserve"> touched upon </w:t>
      </w:r>
      <w:r w:rsidR="00E4040F">
        <w:t>several</w:t>
      </w:r>
      <w:r w:rsidR="00760D1A">
        <w:t xml:space="preserve"> model data requirements</w:t>
      </w:r>
      <w:r w:rsidR="00C80B83">
        <w:t>,</w:t>
      </w:r>
    </w:p>
    <w:p w14:paraId="68C77DFE" w14:textId="3A2C15BB" w:rsidR="00C80B83" w:rsidRPr="00A655C2" w:rsidRDefault="00C80B83" w:rsidP="00C80B83">
      <w:pPr>
        <w:pStyle w:val="ListParagraph"/>
        <w:numPr>
          <w:ilvl w:val="0"/>
          <w:numId w:val="1"/>
        </w:numPr>
        <w:jc w:val="both"/>
      </w:pPr>
      <w:r w:rsidRPr="00A655C2">
        <w:t>Reading the input files for the source (</w:t>
      </w:r>
      <w:r w:rsidRPr="0005740D">
        <w:rPr>
          <w:b/>
          <w:bCs/>
        </w:rPr>
        <w:t>Question</w:t>
      </w:r>
      <w:r w:rsidRPr="00A655C2">
        <w:t>) and target (</w:t>
      </w:r>
      <w:r w:rsidRPr="0005740D">
        <w:rPr>
          <w:b/>
          <w:bCs/>
        </w:rPr>
        <w:t>Answer</w:t>
      </w:r>
      <w:r w:rsidRPr="00A655C2">
        <w:t xml:space="preserve">) </w:t>
      </w:r>
      <w:r w:rsidR="00EE00D1">
        <w:t xml:space="preserve">data </w:t>
      </w:r>
      <w:proofErr w:type="gramStart"/>
      <w:r w:rsidR="00EE00D1">
        <w:t>corpus</w:t>
      </w:r>
      <w:r>
        <w:t>;</w:t>
      </w:r>
      <w:proofErr w:type="gramEnd"/>
    </w:p>
    <w:p w14:paraId="48396F96" w14:textId="77777777" w:rsidR="00C80B83" w:rsidRPr="00A655C2" w:rsidRDefault="00C80B83" w:rsidP="00C80B83">
      <w:pPr>
        <w:pStyle w:val="ListParagraph"/>
        <w:numPr>
          <w:ilvl w:val="0"/>
          <w:numId w:val="1"/>
        </w:numPr>
        <w:jc w:val="both"/>
      </w:pPr>
      <w:r w:rsidRPr="00A655C2">
        <w:t xml:space="preserve">Building the vocabulary from the source and target </w:t>
      </w:r>
      <w:proofErr w:type="gramStart"/>
      <w:r w:rsidRPr="00A655C2">
        <w:t>text</w:t>
      </w:r>
      <w:r>
        <w:t>s;</w:t>
      </w:r>
      <w:proofErr w:type="gramEnd"/>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18BD6E36" w14:textId="77777777" w:rsidR="004B3D5A" w:rsidRDefault="00731DAD" w:rsidP="00AA3038">
      <w:pPr>
        <w:jc w:val="both"/>
      </w:pPr>
      <w:r>
        <w:t>Of course, our first step is to read the generated question and answer data corpus from the file system</w:t>
      </w:r>
      <w:r w:rsidR="00EE00D1">
        <w:t>. Since the data corpus has been generated as a comma separated file of question</w:t>
      </w:r>
      <w:r w:rsidR="00AD3624">
        <w:t>-</w:t>
      </w:r>
      <w:r w:rsidR="00EE00D1">
        <w:t>answer pairs</w:t>
      </w:r>
      <w:r w:rsidR="00AA3038">
        <w:t xml:space="preserve">, with each column identifiable from their respective </w:t>
      </w:r>
      <w:r w:rsidR="00AA3038" w:rsidRPr="00AA3038">
        <w:rPr>
          <w:b/>
          <w:bCs/>
          <w:i/>
          <w:iCs/>
        </w:rPr>
        <w:t>Question</w:t>
      </w:r>
      <w:r w:rsidR="00AA3038">
        <w:t xml:space="preserve"> and </w:t>
      </w:r>
      <w:r w:rsidR="00AA3038" w:rsidRPr="00AA3038">
        <w:rPr>
          <w:b/>
          <w:bCs/>
          <w:i/>
          <w:iCs/>
        </w:rPr>
        <w:t>Answer</w:t>
      </w:r>
      <w:r w:rsidR="00AA3038">
        <w:t xml:space="preserve"> labels</w:t>
      </w:r>
      <w:r w:rsidR="00EE00D1">
        <w:t>, it is a</w:t>
      </w:r>
      <w:r w:rsidR="00E23A69">
        <w:t xml:space="preserve"> reasonable</w:t>
      </w:r>
      <w:r w:rsidR="00EE00D1">
        <w:t xml:space="preserve"> trivial task to</w:t>
      </w:r>
      <w:r w:rsidR="00E23A69">
        <w:t xml:space="preserve"> load the required question and answer data into a workable format. In this respect, the math problem sequences are loaded from a named CSV file using the </w:t>
      </w:r>
      <w:r w:rsidR="00E23A69" w:rsidRPr="00E23A69">
        <w:rPr>
          <w:b/>
          <w:bCs/>
          <w:i/>
          <w:iCs/>
        </w:rPr>
        <w:t>Pandas</w:t>
      </w:r>
      <w:r w:rsidR="00E23A69">
        <w:t xml:space="preserve"> library. Question statements are extracted alongside their corresponding answer statements, and these are returned as separate labelled </w:t>
      </w:r>
      <w:proofErr w:type="spellStart"/>
      <w:r w:rsidR="00E23A69" w:rsidRPr="00E23A69">
        <w:rPr>
          <w:b/>
          <w:bCs/>
          <w:i/>
          <w:iCs/>
        </w:rPr>
        <w:t>question_sequences</w:t>
      </w:r>
      <w:proofErr w:type="spellEnd"/>
      <w:r w:rsidR="00E23A69">
        <w:t xml:space="preserve"> and </w:t>
      </w:r>
      <w:proofErr w:type="spellStart"/>
      <w:r w:rsidR="00E23A69" w:rsidRPr="00E23A69">
        <w:rPr>
          <w:b/>
          <w:bCs/>
          <w:i/>
          <w:iCs/>
        </w:rPr>
        <w:t>answer_sequences</w:t>
      </w:r>
      <w:proofErr w:type="spellEnd"/>
      <w:r w:rsidR="00E23A69">
        <w:t xml:space="preserve"> lists</w:t>
      </w:r>
      <w:r w:rsidR="00AA3038">
        <w:t>,</w:t>
      </w:r>
      <w:r w:rsidR="00E23A69">
        <w:t xml:space="preserve"> making them accessible for tasks like tokenization and embedding conversion.</w:t>
      </w:r>
      <w:r w:rsidR="00AA3038">
        <w:t xml:space="preserve"> When the </w:t>
      </w:r>
      <w:r w:rsidR="000021E3">
        <w:t>question-and-answer</w:t>
      </w:r>
      <w:r w:rsidR="00AA3038">
        <w:t xml:space="preserve"> data load function executes, </w:t>
      </w:r>
      <w:r w:rsidR="00AA3038" w:rsidRPr="00AA3038">
        <w:t xml:space="preserve">additional validation mechanisms and data preprocessing techniques </w:t>
      </w:r>
      <w:r w:rsidR="00AA3038">
        <w:t xml:space="preserve">are utilised </w:t>
      </w:r>
      <w:r w:rsidR="00B6559C">
        <w:t>to</w:t>
      </w:r>
      <w:r w:rsidR="00AA3038">
        <w:t xml:space="preserve"> further ensure the integrity of the dataset</w:t>
      </w:r>
      <w:r w:rsidR="00AA3038" w:rsidRPr="00AA3038">
        <w:t>.</w:t>
      </w:r>
      <w:r w:rsidR="00B6559C">
        <w:t xml:space="preserve"> </w:t>
      </w:r>
    </w:p>
    <w:p w14:paraId="62F06D86" w14:textId="77777777" w:rsidR="004B3D5A" w:rsidRDefault="00B6559C" w:rsidP="00AA3038">
      <w:pPr>
        <w:jc w:val="both"/>
      </w:pPr>
      <w:r>
        <w:t>E</w:t>
      </w:r>
      <w:r w:rsidRPr="00B6559C">
        <w:t>rror handling ensures that potential issues</w:t>
      </w:r>
      <w:r>
        <w:t xml:space="preserve">, </w:t>
      </w:r>
      <w:r w:rsidRPr="00B6559C">
        <w:t>such as missing files, absent columns, or unexpected errors</w:t>
      </w:r>
      <w:r>
        <w:t xml:space="preserve">, </w:t>
      </w:r>
      <w:r w:rsidRPr="00B6559C">
        <w:t xml:space="preserve">are gracefully </w:t>
      </w:r>
      <w:r>
        <w:t>handled</w:t>
      </w:r>
      <w:r w:rsidRPr="00B6559C">
        <w:t>. If the CSV file is not found, the function catches the</w:t>
      </w:r>
      <w:r>
        <w:t xml:space="preserve"> expected </w:t>
      </w:r>
      <w:proofErr w:type="spellStart"/>
      <w:r w:rsidRPr="00B6559C">
        <w:rPr>
          <w:b/>
          <w:bCs/>
          <w:i/>
          <w:iCs/>
        </w:rPr>
        <w:t>FileNotFoundError</w:t>
      </w:r>
      <w:proofErr w:type="spellEnd"/>
      <w:r w:rsidRPr="00B6559C">
        <w:t xml:space="preserve"> and provides a clear message while returning empty lists </w:t>
      </w:r>
      <w:r>
        <w:t xml:space="preserve">early </w:t>
      </w:r>
      <w:r>
        <w:lastRenderedPageBreak/>
        <w:t>termination</w:t>
      </w:r>
      <w:r w:rsidRPr="00B6559C">
        <w:t xml:space="preserve">. </w:t>
      </w:r>
      <w:r>
        <w:t>We</w:t>
      </w:r>
      <w:r w:rsidRPr="00B6559C">
        <w:t xml:space="preserve"> also</w:t>
      </w:r>
      <w:r>
        <w:t xml:space="preserve"> look to</w:t>
      </w:r>
      <w:r w:rsidRPr="00B6559C">
        <w:t xml:space="preserve"> verif</w:t>
      </w:r>
      <w:r>
        <w:t>y</w:t>
      </w:r>
      <w:r w:rsidRPr="00B6559C">
        <w:t xml:space="preserve"> the existence of</w:t>
      </w:r>
      <w:r>
        <w:t xml:space="preserve"> the</w:t>
      </w:r>
      <w:r w:rsidRPr="00B6559C">
        <w:t xml:space="preserve"> required</w:t>
      </w:r>
      <w:r>
        <w:t xml:space="preserve"> </w:t>
      </w:r>
      <w:r w:rsidRPr="00B6559C">
        <w:rPr>
          <w:b/>
          <w:bCs/>
          <w:i/>
          <w:iCs/>
        </w:rPr>
        <w:t>Question</w:t>
      </w:r>
      <w:r>
        <w:t xml:space="preserve"> and </w:t>
      </w:r>
      <w:r w:rsidRPr="00B6559C">
        <w:rPr>
          <w:b/>
          <w:bCs/>
          <w:i/>
          <w:iCs/>
        </w:rPr>
        <w:t>Answer</w:t>
      </w:r>
      <w:r w:rsidRPr="00B6559C">
        <w:t xml:space="preserve"> columns before proceeding, raising a </w:t>
      </w:r>
      <w:proofErr w:type="spellStart"/>
      <w:r w:rsidRPr="00B6559C">
        <w:rPr>
          <w:b/>
          <w:bCs/>
          <w:i/>
          <w:iCs/>
        </w:rPr>
        <w:t>ValueError</w:t>
      </w:r>
      <w:proofErr w:type="spellEnd"/>
      <w:r w:rsidRPr="00B6559C">
        <w:t xml:space="preserve"> if </w:t>
      </w:r>
      <w:r>
        <w:t>corresponding</w:t>
      </w:r>
      <w:r w:rsidRPr="00B6559C">
        <w:t xml:space="preserve"> fields are missing. Furthermore, missing values are handled by dropping rows containing </w:t>
      </w:r>
      <w:proofErr w:type="spellStart"/>
      <w:r w:rsidRPr="00B6559C">
        <w:rPr>
          <w:b/>
          <w:bCs/>
          <w:i/>
          <w:iCs/>
        </w:rPr>
        <w:t>NaN</w:t>
      </w:r>
      <w:proofErr w:type="spellEnd"/>
      <w:r w:rsidRPr="00B6559C">
        <w:t xml:space="preserve"> values in essential columns, ensuring the data remains clean and consistent. A general exception handling block captures unexpected errors, preventing</w:t>
      </w:r>
      <w:r>
        <w:t xml:space="preserve"> any other</w:t>
      </w:r>
      <w:r w:rsidRPr="00B6559C">
        <w:t xml:space="preserve"> unforeseen issues from disrupting execution.</w:t>
      </w:r>
      <w:r w:rsidR="005051B4">
        <w:t xml:space="preserve"> </w:t>
      </w:r>
    </w:p>
    <w:p w14:paraId="2AD1DA1D" w14:textId="3639D014" w:rsidR="005051B4" w:rsidRDefault="005051B4" w:rsidP="00AA3038">
      <w:pPr>
        <w:jc w:val="both"/>
      </w:pPr>
      <w:r>
        <w:t xml:space="preserve">Data cleaning is also applied to each question-and-answer text pair using a dedicated function that leverages a </w:t>
      </w:r>
      <w:r w:rsidRPr="005051B4">
        <w:t>regular expression pattern designed to filter out unwanted characters from</w:t>
      </w:r>
      <w:r>
        <w:t xml:space="preserve"> the question-answer text</w:t>
      </w:r>
      <w:r w:rsidRPr="005051B4">
        <w:t xml:space="preserve"> input while preserving essential elements. Th</w:t>
      </w:r>
      <w:r>
        <w:t xml:space="preserve">is expression allows lowercase text and numeric ranges </w:t>
      </w:r>
      <w:r w:rsidRPr="005051B4">
        <w:rPr>
          <w:b/>
          <w:bCs/>
          <w:i/>
          <w:iCs/>
        </w:rPr>
        <w:t>a-z</w:t>
      </w:r>
      <w:r w:rsidRPr="005051B4">
        <w:t xml:space="preserve"> and </w:t>
      </w:r>
      <w:r w:rsidRPr="005051B4">
        <w:rPr>
          <w:b/>
          <w:bCs/>
          <w:i/>
          <w:iCs/>
        </w:rPr>
        <w:t>0-9</w:t>
      </w:r>
      <w:r w:rsidRPr="005051B4">
        <w:t xml:space="preserve">. Additionally, </w:t>
      </w:r>
      <w:r>
        <w:t xml:space="preserve">the basic </w:t>
      </w:r>
      <w:r w:rsidRPr="005051B4">
        <w:t>mathematical operators (</w:t>
      </w:r>
      <w:r w:rsidRPr="005051B4">
        <w:rPr>
          <w:b/>
          <w:bCs/>
          <w:i/>
          <w:iCs/>
        </w:rPr>
        <w:t>+, -, *, /, =</w:t>
      </w:r>
      <w:r w:rsidRPr="005051B4">
        <w:t>)</w:t>
      </w:r>
      <w:r w:rsidR="004B3D5A">
        <w:t xml:space="preserve"> and question mark</w:t>
      </w:r>
      <w:r w:rsidRPr="005051B4">
        <w:t xml:space="preserve"> are included in the set, allowing expressions containing these symbols to be retained. The space character is also permitted to maintain readability and word separation.</w:t>
      </w:r>
    </w:p>
    <w:p w14:paraId="6CA96AE2" w14:textId="5C71D577" w:rsidR="00AD3624" w:rsidRDefault="00731DAD" w:rsidP="00AD3624">
      <w:pPr>
        <w:jc w:val="both"/>
      </w:pPr>
      <w:r>
        <w:t>The next step is to tokenize the question-answer data corpus and generate a vocabulary from this that our model can understand.</w:t>
      </w:r>
      <w:r w:rsidR="009D468D">
        <w:t xml:space="preserve"> </w:t>
      </w:r>
      <w:r w:rsidR="00AD3624">
        <w:t>This tokenization process involves converting our raw data question and answer text corpus into numerical tokens that our model can understand and process. In the context of our problem-space, tokenization involves splitting our question-answer corpus into distinct word groupings and mapping each word to a unique index value, essentially building a vocabulary which translates each known word into its corresponding index allowing each word to be uniquely identifiable. For this study, we have chosen to adopt this simplistic, although there are obviously more advanced approaches such as ‘</w:t>
      </w:r>
      <w:r w:rsidR="00AD3624" w:rsidRPr="00AD3624">
        <w:rPr>
          <w:b/>
          <w:bCs/>
          <w:i/>
          <w:iCs/>
        </w:rPr>
        <w:t>Byte Pair Encoding</w:t>
      </w:r>
      <w:r w:rsidR="00AD3624">
        <w:t>’ (</w:t>
      </w:r>
      <w:r w:rsidR="00AD3624" w:rsidRPr="00AD3624">
        <w:rPr>
          <w:b/>
          <w:bCs/>
        </w:rPr>
        <w:t>BPE</w:t>
      </w:r>
      <w:r w:rsidR="00AD3624">
        <w:t>) or ‘</w:t>
      </w:r>
      <w:proofErr w:type="spellStart"/>
      <w:r w:rsidR="00AD3624" w:rsidRPr="00AD3624">
        <w:rPr>
          <w:b/>
          <w:bCs/>
          <w:i/>
          <w:iCs/>
        </w:rPr>
        <w:t>WordPiece</w:t>
      </w:r>
      <w:proofErr w:type="spellEnd"/>
      <w:r w:rsidR="00AD3624" w:rsidRPr="00AD3624">
        <w:rPr>
          <w:b/>
          <w:bCs/>
          <w:i/>
          <w:iCs/>
        </w:rPr>
        <w:t xml:space="preserve"> Encoding</w:t>
      </w:r>
      <w:r w:rsidR="00AD3624">
        <w:t xml:space="preserve">’, which may prove more efficient and elegant but are beyond the scope of this report. </w:t>
      </w:r>
    </w:p>
    <w:p w14:paraId="1C819007" w14:textId="2F384DDE" w:rsidR="00731DAD" w:rsidRDefault="00C543DF" w:rsidP="00731DAD">
      <w:pPr>
        <w:jc w:val="both"/>
      </w:pPr>
      <w:r>
        <w:t>Practically speaking, our</w:t>
      </w:r>
      <w:r w:rsidR="00E564F2">
        <w:t xml:space="preserve"> </w:t>
      </w:r>
      <w:r>
        <w:t>function tokenizes our question-answer data corpus</w:t>
      </w:r>
      <w:r w:rsidR="00731DAD">
        <w:t xml:space="preserve"> while dynamically constructing </w:t>
      </w:r>
      <w:r>
        <w:t>the associated</w:t>
      </w:r>
      <w:r w:rsidR="00731DAD">
        <w:t xml:space="preserve"> vocabulary. Initially, </w:t>
      </w:r>
      <w:r>
        <w:t>our</w:t>
      </w:r>
      <w:r w:rsidR="00731DAD">
        <w:t xml:space="preserve"> </w:t>
      </w:r>
      <w:r>
        <w:t>dictionary only contains our</w:t>
      </w:r>
      <w:r w:rsidR="00731DAD">
        <w:t xml:space="preserve"> special</w:t>
      </w:r>
      <w:r>
        <w:t>ly defined</w:t>
      </w:r>
      <w:r w:rsidR="00731DAD">
        <w:t xml:space="preserve"> tokens such as </w:t>
      </w:r>
      <w:r>
        <w:t>&lt;SOS&gt;</w:t>
      </w:r>
      <w:r w:rsidR="00731DAD">
        <w:t>,</w:t>
      </w:r>
      <w:r>
        <w:t xml:space="preserve"> &lt;EOS&gt;</w:t>
      </w:r>
      <w:r w:rsidR="00731DAD">
        <w:t>, and</w:t>
      </w:r>
      <w:r>
        <w:t xml:space="preserve"> &lt;PAD&gt;</w:t>
      </w:r>
      <w:r w:rsidR="00731DAD">
        <w:t xml:space="preserve"> </w:t>
      </w:r>
      <w:r>
        <w:t>along</w:t>
      </w:r>
      <w:r w:rsidR="00731DAD">
        <w:t xml:space="preserve"> with their respective indices.</w:t>
      </w:r>
      <w:r w:rsidR="00650D60">
        <w:t xml:space="preserve"> In particular, the &lt;SOS&gt;</w:t>
      </w:r>
      <w:r w:rsidR="00650D60" w:rsidRPr="009E127F">
        <w:t xml:space="preserve"> and </w:t>
      </w:r>
      <w:r w:rsidR="00650D60">
        <w:t>&lt;EOS&gt; tokens</w:t>
      </w:r>
      <w:r w:rsidR="00650D60" w:rsidRPr="009E127F">
        <w:t xml:space="preserve"> are added to define input-output boundaries</w:t>
      </w:r>
      <w:r w:rsidR="00650D60">
        <w:t xml:space="preserve"> that allow the model to understand where a question-answer pair processing sequence starts and ends.</w:t>
      </w:r>
      <w:r w:rsidR="00731DAD">
        <w:t xml:space="preserve"> As the function </w:t>
      </w:r>
      <w:r>
        <w:t>processes each comma-separate question-answer pair</w:t>
      </w:r>
      <w:r w:rsidR="00731DAD">
        <w:t>, it converts</w:t>
      </w:r>
      <w:r>
        <w:t xml:space="preserve"> each unique</w:t>
      </w:r>
      <w:r w:rsidR="00731DAD">
        <w:t xml:space="preserve"> word into</w:t>
      </w:r>
      <w:r>
        <w:t xml:space="preserve"> its</w:t>
      </w:r>
      <w:r w:rsidR="00731DAD">
        <w:t xml:space="preserve"> lowercase</w:t>
      </w:r>
      <w:r>
        <w:t xml:space="preserve"> representation, essentially</w:t>
      </w:r>
      <w:r w:rsidR="00731DAD">
        <w:t xml:space="preserve"> </w:t>
      </w:r>
      <w:r>
        <w:t>creating the basis for an</w:t>
      </w:r>
      <w:r w:rsidR="00731DAD">
        <w:t xml:space="preserve"> individual token</w:t>
      </w:r>
      <w:r>
        <w:t xml:space="preserve"> representation</w:t>
      </w:r>
      <w:r w:rsidR="00731DAD">
        <w:t xml:space="preserve">. If a word is not already present in the dictionary, it is assigned a new index based on the current vocabulary size, ensuring that each unique word is mapped to a distinct </w:t>
      </w:r>
      <w:r>
        <w:t>index value</w:t>
      </w:r>
      <w:r w:rsidR="00731DAD">
        <w:t>. This approach allows the model to continuously expand its vocabulary as new words are encountered.</w:t>
      </w:r>
      <w:r w:rsidR="009D468D">
        <w:t xml:space="preserve"> What we generate is a split between tokenised question and answer lists, recognisable as </w:t>
      </w:r>
      <w:proofErr w:type="spellStart"/>
      <w:r w:rsidR="009D468D" w:rsidRPr="00D8388A">
        <w:rPr>
          <w:b/>
          <w:bCs/>
          <w:i/>
          <w:iCs/>
        </w:rPr>
        <w:t>input</w:t>
      </w:r>
      <w:r w:rsidR="00D8388A" w:rsidRPr="00D8388A">
        <w:rPr>
          <w:b/>
          <w:bCs/>
          <w:i/>
          <w:iCs/>
        </w:rPr>
        <w:t>_</w:t>
      </w:r>
      <w:r w:rsidR="009D468D" w:rsidRPr="00D8388A">
        <w:rPr>
          <w:b/>
          <w:bCs/>
          <w:i/>
          <w:iCs/>
        </w:rPr>
        <w:t>data</w:t>
      </w:r>
      <w:proofErr w:type="spellEnd"/>
      <w:r w:rsidR="009D468D">
        <w:t xml:space="preserve"> and </w:t>
      </w:r>
      <w:proofErr w:type="spellStart"/>
      <w:r w:rsidR="009D468D" w:rsidRPr="00D8388A">
        <w:rPr>
          <w:b/>
          <w:bCs/>
          <w:i/>
          <w:iCs/>
        </w:rPr>
        <w:t>target_data</w:t>
      </w:r>
      <w:proofErr w:type="spellEnd"/>
      <w:r w:rsidR="009D468D">
        <w:t xml:space="preserve"> </w:t>
      </w:r>
      <w:r w:rsidR="00D8388A">
        <w:t xml:space="preserve">labels </w:t>
      </w:r>
      <w:r w:rsidR="009D468D">
        <w:t>respectively</w:t>
      </w:r>
      <w:r w:rsidR="00B6559C">
        <w:t>.</w:t>
      </w:r>
    </w:p>
    <w:p w14:paraId="50A40674" w14:textId="5B4EB2D7" w:rsidR="00650D60" w:rsidRDefault="00731DAD" w:rsidP="00650D60">
      <w:pPr>
        <w:jc w:val="both"/>
      </w:pPr>
      <w:r>
        <w:t>However,</w:t>
      </w:r>
      <w:r w:rsidR="00C543DF">
        <w:t xml:space="preserve"> it is important to note that</w:t>
      </w:r>
      <w:r>
        <w:t xml:space="preserve"> </w:t>
      </w:r>
      <w:r w:rsidR="00C543DF">
        <w:t>this approach of</w:t>
      </w:r>
      <w:r>
        <w:t xml:space="preserve"> dynamic vocabulary expansion comes with potential challenges, such as inconsistent indexing across different training sessions, making it harder to ensure reproducibility</w:t>
      </w:r>
      <w:r w:rsidR="00C543DF">
        <w:t xml:space="preserve"> which is certainly an issue that must be addressed if further development is undertaken beyond this analysis.</w:t>
      </w:r>
      <w:r w:rsidR="00650D60">
        <w:t xml:space="preserve"> As well as affording the ability to </w:t>
      </w:r>
      <w:r w:rsidR="00650D60">
        <w:lastRenderedPageBreak/>
        <w:t>tokenize data for the model to understand, we must also provision a means by which to convert the model output (answer predictions) into a human readable form, and this is done by c</w:t>
      </w:r>
      <w:r w:rsidR="00650D60" w:rsidRPr="00650D60">
        <w:t>reat</w:t>
      </w:r>
      <w:r w:rsidR="00650D60">
        <w:t>ing</w:t>
      </w:r>
      <w:r w:rsidR="00650D60" w:rsidRPr="00650D60">
        <w:t xml:space="preserve"> a reverse mapping dictionary to convert</w:t>
      </w:r>
      <w:r w:rsidR="00650D60">
        <w:t xml:space="preserve"> our generated</w:t>
      </w:r>
      <w:r w:rsidR="00650D60" w:rsidRPr="00650D60">
        <w:t xml:space="preserve"> token indices back into </w:t>
      </w:r>
      <w:r w:rsidR="00650D60">
        <w:t xml:space="preserve">their associated </w:t>
      </w:r>
      <w:r w:rsidR="004B3D5A">
        <w:t>text</w:t>
      </w:r>
      <w:r w:rsidR="00650D60">
        <w:t xml:space="preserve"> format.</w:t>
      </w:r>
      <w:r w:rsidR="004B3D5A">
        <w:t xml:space="preserve"> </w:t>
      </w:r>
      <w:r w:rsidR="004B3D5A" w:rsidRPr="004B3D5A">
        <w:t xml:space="preserve">Once the sequences are tokenized, they are converted into </w:t>
      </w:r>
      <w:proofErr w:type="spellStart"/>
      <w:r w:rsidR="004B3D5A" w:rsidRPr="004B3D5A">
        <w:rPr>
          <w:b/>
          <w:bCs/>
          <w:i/>
          <w:iCs/>
        </w:rPr>
        <w:t>PyTorch</w:t>
      </w:r>
      <w:proofErr w:type="spellEnd"/>
      <w:r w:rsidR="004B3D5A" w:rsidRPr="004B3D5A">
        <w:t xml:space="preserve"> tensors using list comprehensions</w:t>
      </w:r>
      <w:r w:rsidR="004B3D5A">
        <w:t xml:space="preserve">, </w:t>
      </w:r>
      <w:r w:rsidR="004B3D5A" w:rsidRPr="004B3D5A">
        <w:t xml:space="preserve">making them ready for batch processing by </w:t>
      </w:r>
      <w:r w:rsidR="004B3D5A">
        <w:t>our</w:t>
      </w:r>
      <w:r w:rsidR="004B3D5A" w:rsidRPr="004B3D5A">
        <w:t xml:space="preserve"> model. Since sequences can vary in length, dynamic padding is applied using</w:t>
      </w:r>
      <w:r w:rsidR="004B3D5A">
        <w:t xml:space="preserve"> the native </w:t>
      </w:r>
      <w:proofErr w:type="spellStart"/>
      <w:r w:rsidR="004B3D5A" w:rsidRPr="00AD7565">
        <w:rPr>
          <w:b/>
          <w:bCs/>
          <w:i/>
          <w:iCs/>
        </w:rPr>
        <w:t>PyTorch</w:t>
      </w:r>
      <w:proofErr w:type="spellEnd"/>
      <w:r w:rsidR="004B3D5A">
        <w:t xml:space="preserve"> </w:t>
      </w:r>
      <w:proofErr w:type="spellStart"/>
      <w:r w:rsidR="004B3D5A" w:rsidRPr="004B3D5A">
        <w:rPr>
          <w:b/>
          <w:bCs/>
          <w:i/>
          <w:iCs/>
        </w:rPr>
        <w:t>pad_</w:t>
      </w:r>
      <w:proofErr w:type="gramStart"/>
      <w:r w:rsidR="004B3D5A" w:rsidRPr="004B3D5A">
        <w:rPr>
          <w:b/>
          <w:bCs/>
          <w:i/>
          <w:iCs/>
        </w:rPr>
        <w:t>sequence</w:t>
      </w:r>
      <w:proofErr w:type="spellEnd"/>
      <w:r w:rsidR="004B3D5A" w:rsidRPr="004B3D5A">
        <w:rPr>
          <w:b/>
          <w:bCs/>
          <w:i/>
          <w:iCs/>
        </w:rPr>
        <w:t>(</w:t>
      </w:r>
      <w:proofErr w:type="gramEnd"/>
      <w:r w:rsidR="004B3D5A" w:rsidRPr="004B3D5A">
        <w:rPr>
          <w:b/>
          <w:bCs/>
          <w:i/>
          <w:iCs/>
        </w:rPr>
        <w:t>)</w:t>
      </w:r>
      <w:r w:rsidR="004B3D5A" w:rsidRPr="004B3D5A">
        <w:t xml:space="preserve"> function to ensure uniformity. The padding operation extends shorter sequences to match the longest sequence in </w:t>
      </w:r>
      <w:r w:rsidR="004B3D5A">
        <w:t>the</w:t>
      </w:r>
      <w:r w:rsidR="004B3D5A" w:rsidRPr="004B3D5A">
        <w:t xml:space="preserve"> batch, using a predefined </w:t>
      </w:r>
      <w:r w:rsidR="004B3D5A">
        <w:t>&lt;PAD&gt; token</w:t>
      </w:r>
      <w:r w:rsidR="004B3D5A" w:rsidRPr="004B3D5A">
        <w:t>. This step is crucial for maintaining consistency during training.</w:t>
      </w:r>
    </w:p>
    <w:p w14:paraId="564BC6AA" w14:textId="419B8AFB" w:rsidR="00650D60" w:rsidRDefault="004B3D5A" w:rsidP="004B3D5A">
      <w:pPr>
        <w:jc w:val="both"/>
      </w:pPr>
      <w:r>
        <w:t xml:space="preserve">The preprocessing pipeline also defines a custom </w:t>
      </w:r>
      <w:proofErr w:type="spellStart"/>
      <w:r w:rsidRPr="00AD7565">
        <w:rPr>
          <w:b/>
          <w:bCs/>
          <w:i/>
          <w:iCs/>
        </w:rPr>
        <w:t>PyTorch</w:t>
      </w:r>
      <w:proofErr w:type="spellEnd"/>
      <w:r>
        <w:t xml:space="preserve"> </w:t>
      </w:r>
      <w:r w:rsidRPr="00AD7565">
        <w:rPr>
          <w:b/>
          <w:bCs/>
          <w:i/>
          <w:iCs/>
        </w:rPr>
        <w:t>Dataset</w:t>
      </w:r>
      <w:r>
        <w:t xml:space="preserve"> class, </w:t>
      </w:r>
      <w:proofErr w:type="spellStart"/>
      <w:r w:rsidRPr="004B3D5A">
        <w:rPr>
          <w:b/>
          <w:bCs/>
          <w:i/>
          <w:iCs/>
        </w:rPr>
        <w:t>MathWordProblemDataset</w:t>
      </w:r>
      <w:proofErr w:type="spellEnd"/>
      <w:r>
        <w:t xml:space="preserve">, which provides functionality </w:t>
      </w:r>
      <w:r w:rsidR="00863DD1">
        <w:t>for</w:t>
      </w:r>
      <w:r>
        <w:t xml:space="preserve"> retrieving dataset size</w:t>
      </w:r>
      <w:r w:rsidR="00863DD1">
        <w:t xml:space="preserve"> </w:t>
      </w:r>
      <w:r>
        <w:t xml:space="preserve">and accessing individual input-target pairs, making it </w:t>
      </w:r>
      <w:r w:rsidR="00863DD1">
        <w:t>useful for our</w:t>
      </w:r>
      <w:r>
        <w:t xml:space="preserve"> structured batch processing</w:t>
      </w:r>
      <w:r w:rsidR="00863DD1">
        <w:t xml:space="preserve"> approach</w:t>
      </w:r>
      <w:r>
        <w:t xml:space="preserve">. Finally, the dataset is integrated into a </w:t>
      </w:r>
      <w:proofErr w:type="spellStart"/>
      <w:r w:rsidR="00863DD1" w:rsidRPr="00863DD1">
        <w:rPr>
          <w:b/>
          <w:bCs/>
          <w:i/>
          <w:iCs/>
        </w:rPr>
        <w:t>DataLoader</w:t>
      </w:r>
      <w:proofErr w:type="spellEnd"/>
      <w:r>
        <w:t>, allowing for seamless batch loading</w:t>
      </w:r>
      <w:r w:rsidR="00863DD1">
        <w:t>.</w:t>
      </w:r>
      <w:r>
        <w:t xml:space="preserve"> Overall, this data preprocessing pipeline is designed to ensure that our math problem and answer dataset is properly tokenized, padded, and structured for our specific application. particularly in sequence-to-sequence models. Implementing additional enhancements, such as attention masking or tokenization refinement, could further optimize its effectiveness.</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2EEE32B9" w14:textId="108C561D" w:rsidR="0036763F" w:rsidRDefault="0036763F" w:rsidP="0036763F">
      <w:pPr>
        <w:jc w:val="both"/>
      </w:pPr>
      <w:r>
        <w:t>**Attention Visualization** – If using attention mechanisms, analyse how the model focuses on different parts of the input sequence.</w:t>
      </w:r>
    </w:p>
    <w:p w14:paraId="6465C2C7" w14:textId="3C23C3DE" w:rsidR="0036763F" w:rsidRDefault="009B7C6E" w:rsidP="00E301F0">
      <w:pPr>
        <w:jc w:val="both"/>
      </w:pPr>
      <w:r>
        <w:t>**Edit Distance** -</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436434EB" w:rsidR="0043281F" w:rsidRDefault="0043281F" w:rsidP="00E301F0">
      <w:pPr>
        <w:jc w:val="both"/>
      </w:pPr>
      <w:proofErr w:type="spellStart"/>
      <w:r>
        <w:t>Xxxxxxxxxxxxxxxxxxxxx</w:t>
      </w:r>
      <w:proofErr w:type="spellEnd"/>
    </w:p>
    <w:p w14:paraId="4C9B51EE" w14:textId="77777777" w:rsidR="0068099F" w:rsidRPr="0043281F" w:rsidRDefault="0068099F" w:rsidP="00E301F0">
      <w:pPr>
        <w:jc w:val="both"/>
        <w:rPr>
          <w:sz w:val="4"/>
          <w:szCs w:val="4"/>
        </w:rPr>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Default="004A030A" w:rsidP="004A030A">
      <w:pPr>
        <w:jc w:val="both"/>
      </w:pPr>
      <w:r>
        <w:t>Learn to Add Numbers with an Encoder-Decoder LSTM Recurrent Neural Network</w:t>
      </w:r>
    </w:p>
    <w:p w14:paraId="20DD886D" w14:textId="686C88B4" w:rsidR="004A030A" w:rsidRDefault="004A030A" w:rsidP="004A030A">
      <w:pPr>
        <w:jc w:val="both"/>
      </w:pPr>
      <w:r>
        <w:t xml:space="preserve">By Jason Brownlee on August 27, </w:t>
      </w:r>
      <w:proofErr w:type="gramStart"/>
      <w:r>
        <w:t>2020</w:t>
      </w:r>
      <w:proofErr w:type="gramEnd"/>
      <w:r>
        <w:t xml:space="preserve">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2E"/>
    <w:multiLevelType w:val="hybridMultilevel"/>
    <w:tmpl w:val="F4E6CF5E"/>
    <w:lvl w:ilvl="0" w:tplc="D04688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7E6D2D"/>
    <w:multiLevelType w:val="hybridMultilevel"/>
    <w:tmpl w:val="9CEEF8CA"/>
    <w:lvl w:ilvl="0" w:tplc="08E8EC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798857">
    <w:abstractNumId w:val="1"/>
  </w:num>
  <w:num w:numId="2" w16cid:durableId="96416107">
    <w:abstractNumId w:val="2"/>
  </w:num>
  <w:num w:numId="3" w16cid:durableId="117272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021E3"/>
    <w:rsid w:val="0005740D"/>
    <w:rsid w:val="0006217B"/>
    <w:rsid w:val="000843AE"/>
    <w:rsid w:val="00096349"/>
    <w:rsid w:val="000A05D1"/>
    <w:rsid w:val="000C4EC0"/>
    <w:rsid w:val="000C79FA"/>
    <w:rsid w:val="00114BFD"/>
    <w:rsid w:val="0019301D"/>
    <w:rsid w:val="001D3171"/>
    <w:rsid w:val="001E0CC2"/>
    <w:rsid w:val="00225088"/>
    <w:rsid w:val="00226ABD"/>
    <w:rsid w:val="002379DE"/>
    <w:rsid w:val="002A74CB"/>
    <w:rsid w:val="002B25F7"/>
    <w:rsid w:val="002C1635"/>
    <w:rsid w:val="002C2B8D"/>
    <w:rsid w:val="002C7F6B"/>
    <w:rsid w:val="002D2AD1"/>
    <w:rsid w:val="002D4A07"/>
    <w:rsid w:val="002E6CA5"/>
    <w:rsid w:val="002F2A18"/>
    <w:rsid w:val="002F2B34"/>
    <w:rsid w:val="00307DE3"/>
    <w:rsid w:val="00340D98"/>
    <w:rsid w:val="0035539A"/>
    <w:rsid w:val="0036341E"/>
    <w:rsid w:val="0036763F"/>
    <w:rsid w:val="00367BCF"/>
    <w:rsid w:val="00384F27"/>
    <w:rsid w:val="003C4240"/>
    <w:rsid w:val="003D3BE2"/>
    <w:rsid w:val="003E4232"/>
    <w:rsid w:val="003F0808"/>
    <w:rsid w:val="003F7217"/>
    <w:rsid w:val="004040CD"/>
    <w:rsid w:val="00404AF7"/>
    <w:rsid w:val="00412A4D"/>
    <w:rsid w:val="00414D71"/>
    <w:rsid w:val="00414E08"/>
    <w:rsid w:val="004271FC"/>
    <w:rsid w:val="0043281F"/>
    <w:rsid w:val="004605E9"/>
    <w:rsid w:val="00470B75"/>
    <w:rsid w:val="00483147"/>
    <w:rsid w:val="004A030A"/>
    <w:rsid w:val="004A78D2"/>
    <w:rsid w:val="004B3D5A"/>
    <w:rsid w:val="004D6A8A"/>
    <w:rsid w:val="004D71D9"/>
    <w:rsid w:val="004E168D"/>
    <w:rsid w:val="005051B4"/>
    <w:rsid w:val="00506A90"/>
    <w:rsid w:val="00507897"/>
    <w:rsid w:val="00537FBD"/>
    <w:rsid w:val="00570C94"/>
    <w:rsid w:val="005C4655"/>
    <w:rsid w:val="005C46E0"/>
    <w:rsid w:val="005C6663"/>
    <w:rsid w:val="005F08A7"/>
    <w:rsid w:val="005F32C3"/>
    <w:rsid w:val="006348DC"/>
    <w:rsid w:val="00641D81"/>
    <w:rsid w:val="00644012"/>
    <w:rsid w:val="00650D60"/>
    <w:rsid w:val="00654697"/>
    <w:rsid w:val="00662057"/>
    <w:rsid w:val="006657B4"/>
    <w:rsid w:val="0068099F"/>
    <w:rsid w:val="0068397F"/>
    <w:rsid w:val="006B158B"/>
    <w:rsid w:val="006C338F"/>
    <w:rsid w:val="006F2416"/>
    <w:rsid w:val="00705A7B"/>
    <w:rsid w:val="00711A11"/>
    <w:rsid w:val="00731DAD"/>
    <w:rsid w:val="007369E5"/>
    <w:rsid w:val="00760D1A"/>
    <w:rsid w:val="00774357"/>
    <w:rsid w:val="00787789"/>
    <w:rsid w:val="007977B0"/>
    <w:rsid w:val="007A5260"/>
    <w:rsid w:val="007D239B"/>
    <w:rsid w:val="007E211A"/>
    <w:rsid w:val="00863DD1"/>
    <w:rsid w:val="00864E58"/>
    <w:rsid w:val="00867DE1"/>
    <w:rsid w:val="0088198F"/>
    <w:rsid w:val="008B4137"/>
    <w:rsid w:val="008E577B"/>
    <w:rsid w:val="00956891"/>
    <w:rsid w:val="0096269A"/>
    <w:rsid w:val="00980FE8"/>
    <w:rsid w:val="00983193"/>
    <w:rsid w:val="009B3384"/>
    <w:rsid w:val="009B7C6E"/>
    <w:rsid w:val="009D02A9"/>
    <w:rsid w:val="009D1F73"/>
    <w:rsid w:val="009D468D"/>
    <w:rsid w:val="009D774D"/>
    <w:rsid w:val="009E127F"/>
    <w:rsid w:val="009E3DA5"/>
    <w:rsid w:val="009F2E43"/>
    <w:rsid w:val="009F7A6C"/>
    <w:rsid w:val="00A34BCB"/>
    <w:rsid w:val="00A61F4B"/>
    <w:rsid w:val="00A655C2"/>
    <w:rsid w:val="00A66F4A"/>
    <w:rsid w:val="00A9474D"/>
    <w:rsid w:val="00AA3038"/>
    <w:rsid w:val="00AC0900"/>
    <w:rsid w:val="00AC1933"/>
    <w:rsid w:val="00AD3624"/>
    <w:rsid w:val="00AD7565"/>
    <w:rsid w:val="00B00D27"/>
    <w:rsid w:val="00B13547"/>
    <w:rsid w:val="00B22EA3"/>
    <w:rsid w:val="00B2406B"/>
    <w:rsid w:val="00B44226"/>
    <w:rsid w:val="00B501C9"/>
    <w:rsid w:val="00B57F83"/>
    <w:rsid w:val="00B6095A"/>
    <w:rsid w:val="00B636FF"/>
    <w:rsid w:val="00B6559C"/>
    <w:rsid w:val="00BA62CB"/>
    <w:rsid w:val="00BB28AE"/>
    <w:rsid w:val="00BB4A26"/>
    <w:rsid w:val="00BC6D8A"/>
    <w:rsid w:val="00BE0316"/>
    <w:rsid w:val="00BE5E5B"/>
    <w:rsid w:val="00BF1B28"/>
    <w:rsid w:val="00C30246"/>
    <w:rsid w:val="00C41ACF"/>
    <w:rsid w:val="00C41DCB"/>
    <w:rsid w:val="00C46E49"/>
    <w:rsid w:val="00C53EAF"/>
    <w:rsid w:val="00C543DF"/>
    <w:rsid w:val="00C74963"/>
    <w:rsid w:val="00C77854"/>
    <w:rsid w:val="00C80B80"/>
    <w:rsid w:val="00C80B83"/>
    <w:rsid w:val="00C80C59"/>
    <w:rsid w:val="00C82B99"/>
    <w:rsid w:val="00CA6F4C"/>
    <w:rsid w:val="00CD523B"/>
    <w:rsid w:val="00CE6FBD"/>
    <w:rsid w:val="00D30F1C"/>
    <w:rsid w:val="00D63995"/>
    <w:rsid w:val="00D8388A"/>
    <w:rsid w:val="00DE7CB8"/>
    <w:rsid w:val="00DF409C"/>
    <w:rsid w:val="00E10575"/>
    <w:rsid w:val="00E23A69"/>
    <w:rsid w:val="00E301F0"/>
    <w:rsid w:val="00E3023A"/>
    <w:rsid w:val="00E31881"/>
    <w:rsid w:val="00E4040F"/>
    <w:rsid w:val="00E501F1"/>
    <w:rsid w:val="00E51FF3"/>
    <w:rsid w:val="00E564F2"/>
    <w:rsid w:val="00E86237"/>
    <w:rsid w:val="00E9060B"/>
    <w:rsid w:val="00E923AB"/>
    <w:rsid w:val="00E97DB5"/>
    <w:rsid w:val="00EB6360"/>
    <w:rsid w:val="00ED236A"/>
    <w:rsid w:val="00ED4A49"/>
    <w:rsid w:val="00EE00D1"/>
    <w:rsid w:val="00EE1C65"/>
    <w:rsid w:val="00F06885"/>
    <w:rsid w:val="00F07C63"/>
    <w:rsid w:val="00F35AF6"/>
    <w:rsid w:val="00F70602"/>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A8A"/>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 w:type="paragraph" w:styleId="NormalWeb">
    <w:name w:val="Normal (Web)"/>
    <w:basedOn w:val="Normal"/>
    <w:uiPriority w:val="99"/>
    <w:semiHidden/>
    <w:unhideWhenUsed/>
    <w:rsid w:val="00E105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31168">
      <w:bodyDiv w:val="1"/>
      <w:marLeft w:val="0"/>
      <w:marRight w:val="0"/>
      <w:marTop w:val="0"/>
      <w:marBottom w:val="0"/>
      <w:divBdr>
        <w:top w:val="none" w:sz="0" w:space="0" w:color="auto"/>
        <w:left w:val="none" w:sz="0" w:space="0" w:color="auto"/>
        <w:bottom w:val="none" w:sz="0" w:space="0" w:color="auto"/>
        <w:right w:val="none" w:sz="0" w:space="0" w:color="auto"/>
      </w:divBdr>
    </w:div>
    <w:div w:id="280843949">
      <w:bodyDiv w:val="1"/>
      <w:marLeft w:val="0"/>
      <w:marRight w:val="0"/>
      <w:marTop w:val="0"/>
      <w:marBottom w:val="0"/>
      <w:divBdr>
        <w:top w:val="none" w:sz="0" w:space="0" w:color="auto"/>
        <w:left w:val="none" w:sz="0" w:space="0" w:color="auto"/>
        <w:bottom w:val="none" w:sz="0" w:space="0" w:color="auto"/>
        <w:right w:val="none" w:sz="0" w:space="0" w:color="auto"/>
      </w:divBdr>
    </w:div>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316887108">
      <w:bodyDiv w:val="1"/>
      <w:marLeft w:val="0"/>
      <w:marRight w:val="0"/>
      <w:marTop w:val="0"/>
      <w:marBottom w:val="0"/>
      <w:divBdr>
        <w:top w:val="none" w:sz="0" w:space="0" w:color="auto"/>
        <w:left w:val="none" w:sz="0" w:space="0" w:color="auto"/>
        <w:bottom w:val="none" w:sz="0" w:space="0" w:color="auto"/>
        <w:right w:val="none" w:sz="0" w:space="0" w:color="auto"/>
      </w:divBdr>
    </w:div>
    <w:div w:id="403263578">
      <w:bodyDiv w:val="1"/>
      <w:marLeft w:val="0"/>
      <w:marRight w:val="0"/>
      <w:marTop w:val="0"/>
      <w:marBottom w:val="0"/>
      <w:divBdr>
        <w:top w:val="none" w:sz="0" w:space="0" w:color="auto"/>
        <w:left w:val="none" w:sz="0" w:space="0" w:color="auto"/>
        <w:bottom w:val="none" w:sz="0" w:space="0" w:color="auto"/>
        <w:right w:val="none" w:sz="0" w:space="0" w:color="auto"/>
      </w:divBdr>
    </w:div>
    <w:div w:id="469178076">
      <w:bodyDiv w:val="1"/>
      <w:marLeft w:val="0"/>
      <w:marRight w:val="0"/>
      <w:marTop w:val="0"/>
      <w:marBottom w:val="0"/>
      <w:divBdr>
        <w:top w:val="none" w:sz="0" w:space="0" w:color="auto"/>
        <w:left w:val="none" w:sz="0" w:space="0" w:color="auto"/>
        <w:bottom w:val="none" w:sz="0" w:space="0" w:color="auto"/>
        <w:right w:val="none" w:sz="0" w:space="0" w:color="auto"/>
      </w:divBdr>
      <w:divsChild>
        <w:div w:id="1697006030">
          <w:marLeft w:val="0"/>
          <w:marRight w:val="0"/>
          <w:marTop w:val="0"/>
          <w:marBottom w:val="0"/>
          <w:divBdr>
            <w:top w:val="none" w:sz="0" w:space="0" w:color="auto"/>
            <w:left w:val="none" w:sz="0" w:space="0" w:color="auto"/>
            <w:bottom w:val="none" w:sz="0" w:space="0" w:color="auto"/>
            <w:right w:val="none" w:sz="0" w:space="0" w:color="auto"/>
          </w:divBdr>
          <w:divsChild>
            <w:div w:id="1005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4098">
      <w:bodyDiv w:val="1"/>
      <w:marLeft w:val="0"/>
      <w:marRight w:val="0"/>
      <w:marTop w:val="0"/>
      <w:marBottom w:val="0"/>
      <w:divBdr>
        <w:top w:val="none" w:sz="0" w:space="0" w:color="auto"/>
        <w:left w:val="none" w:sz="0" w:space="0" w:color="auto"/>
        <w:bottom w:val="none" w:sz="0" w:space="0" w:color="auto"/>
        <w:right w:val="none" w:sz="0" w:space="0" w:color="auto"/>
      </w:divBdr>
      <w:divsChild>
        <w:div w:id="244847121">
          <w:marLeft w:val="0"/>
          <w:marRight w:val="0"/>
          <w:marTop w:val="0"/>
          <w:marBottom w:val="0"/>
          <w:divBdr>
            <w:top w:val="none" w:sz="0" w:space="0" w:color="auto"/>
            <w:left w:val="none" w:sz="0" w:space="0" w:color="auto"/>
            <w:bottom w:val="none" w:sz="0" w:space="0" w:color="auto"/>
            <w:right w:val="none" w:sz="0" w:space="0" w:color="auto"/>
          </w:divBdr>
          <w:divsChild>
            <w:div w:id="710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7484">
      <w:bodyDiv w:val="1"/>
      <w:marLeft w:val="0"/>
      <w:marRight w:val="0"/>
      <w:marTop w:val="0"/>
      <w:marBottom w:val="0"/>
      <w:divBdr>
        <w:top w:val="none" w:sz="0" w:space="0" w:color="auto"/>
        <w:left w:val="none" w:sz="0" w:space="0" w:color="auto"/>
        <w:bottom w:val="none" w:sz="0" w:space="0" w:color="auto"/>
        <w:right w:val="none" w:sz="0" w:space="0" w:color="auto"/>
      </w:divBdr>
      <w:divsChild>
        <w:div w:id="1275791324">
          <w:marLeft w:val="0"/>
          <w:marRight w:val="0"/>
          <w:marTop w:val="0"/>
          <w:marBottom w:val="0"/>
          <w:divBdr>
            <w:top w:val="none" w:sz="0" w:space="0" w:color="auto"/>
            <w:left w:val="none" w:sz="0" w:space="0" w:color="auto"/>
            <w:bottom w:val="none" w:sz="0" w:space="0" w:color="auto"/>
            <w:right w:val="none" w:sz="0" w:space="0" w:color="auto"/>
          </w:divBdr>
          <w:divsChild>
            <w:div w:id="18788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488">
      <w:bodyDiv w:val="1"/>
      <w:marLeft w:val="0"/>
      <w:marRight w:val="0"/>
      <w:marTop w:val="0"/>
      <w:marBottom w:val="0"/>
      <w:divBdr>
        <w:top w:val="none" w:sz="0" w:space="0" w:color="auto"/>
        <w:left w:val="none" w:sz="0" w:space="0" w:color="auto"/>
        <w:bottom w:val="none" w:sz="0" w:space="0" w:color="auto"/>
        <w:right w:val="none" w:sz="0" w:space="0" w:color="auto"/>
      </w:divBdr>
    </w:div>
    <w:div w:id="571621624">
      <w:bodyDiv w:val="1"/>
      <w:marLeft w:val="0"/>
      <w:marRight w:val="0"/>
      <w:marTop w:val="0"/>
      <w:marBottom w:val="0"/>
      <w:divBdr>
        <w:top w:val="none" w:sz="0" w:space="0" w:color="auto"/>
        <w:left w:val="none" w:sz="0" w:space="0" w:color="auto"/>
        <w:bottom w:val="none" w:sz="0" w:space="0" w:color="auto"/>
        <w:right w:val="none" w:sz="0" w:space="0" w:color="auto"/>
      </w:divBdr>
    </w:div>
    <w:div w:id="671641701">
      <w:bodyDiv w:val="1"/>
      <w:marLeft w:val="0"/>
      <w:marRight w:val="0"/>
      <w:marTop w:val="0"/>
      <w:marBottom w:val="0"/>
      <w:divBdr>
        <w:top w:val="none" w:sz="0" w:space="0" w:color="auto"/>
        <w:left w:val="none" w:sz="0" w:space="0" w:color="auto"/>
        <w:bottom w:val="none" w:sz="0" w:space="0" w:color="auto"/>
        <w:right w:val="none" w:sz="0" w:space="0" w:color="auto"/>
      </w:divBdr>
      <w:divsChild>
        <w:div w:id="1496648362">
          <w:marLeft w:val="0"/>
          <w:marRight w:val="0"/>
          <w:marTop w:val="0"/>
          <w:marBottom w:val="0"/>
          <w:divBdr>
            <w:top w:val="none" w:sz="0" w:space="0" w:color="auto"/>
            <w:left w:val="none" w:sz="0" w:space="0" w:color="auto"/>
            <w:bottom w:val="none" w:sz="0" w:space="0" w:color="auto"/>
            <w:right w:val="none" w:sz="0" w:space="0" w:color="auto"/>
          </w:divBdr>
          <w:divsChild>
            <w:div w:id="346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056">
      <w:bodyDiv w:val="1"/>
      <w:marLeft w:val="0"/>
      <w:marRight w:val="0"/>
      <w:marTop w:val="0"/>
      <w:marBottom w:val="0"/>
      <w:divBdr>
        <w:top w:val="none" w:sz="0" w:space="0" w:color="auto"/>
        <w:left w:val="none" w:sz="0" w:space="0" w:color="auto"/>
        <w:bottom w:val="none" w:sz="0" w:space="0" w:color="auto"/>
        <w:right w:val="none" w:sz="0" w:space="0" w:color="auto"/>
      </w:divBdr>
    </w:div>
    <w:div w:id="760613419">
      <w:bodyDiv w:val="1"/>
      <w:marLeft w:val="0"/>
      <w:marRight w:val="0"/>
      <w:marTop w:val="0"/>
      <w:marBottom w:val="0"/>
      <w:divBdr>
        <w:top w:val="none" w:sz="0" w:space="0" w:color="auto"/>
        <w:left w:val="none" w:sz="0" w:space="0" w:color="auto"/>
        <w:bottom w:val="none" w:sz="0" w:space="0" w:color="auto"/>
        <w:right w:val="none" w:sz="0" w:space="0" w:color="auto"/>
      </w:divBdr>
    </w:div>
    <w:div w:id="844369793">
      <w:bodyDiv w:val="1"/>
      <w:marLeft w:val="0"/>
      <w:marRight w:val="0"/>
      <w:marTop w:val="0"/>
      <w:marBottom w:val="0"/>
      <w:divBdr>
        <w:top w:val="none" w:sz="0" w:space="0" w:color="auto"/>
        <w:left w:val="none" w:sz="0" w:space="0" w:color="auto"/>
        <w:bottom w:val="none" w:sz="0" w:space="0" w:color="auto"/>
        <w:right w:val="none" w:sz="0" w:space="0" w:color="auto"/>
      </w:divBdr>
    </w:div>
    <w:div w:id="938366442">
      <w:bodyDiv w:val="1"/>
      <w:marLeft w:val="0"/>
      <w:marRight w:val="0"/>
      <w:marTop w:val="0"/>
      <w:marBottom w:val="0"/>
      <w:divBdr>
        <w:top w:val="none" w:sz="0" w:space="0" w:color="auto"/>
        <w:left w:val="none" w:sz="0" w:space="0" w:color="auto"/>
        <w:bottom w:val="none" w:sz="0" w:space="0" w:color="auto"/>
        <w:right w:val="none" w:sz="0" w:space="0" w:color="auto"/>
      </w:divBdr>
    </w:div>
    <w:div w:id="1043483016">
      <w:bodyDiv w:val="1"/>
      <w:marLeft w:val="0"/>
      <w:marRight w:val="0"/>
      <w:marTop w:val="0"/>
      <w:marBottom w:val="0"/>
      <w:divBdr>
        <w:top w:val="none" w:sz="0" w:space="0" w:color="auto"/>
        <w:left w:val="none" w:sz="0" w:space="0" w:color="auto"/>
        <w:bottom w:val="none" w:sz="0" w:space="0" w:color="auto"/>
        <w:right w:val="none" w:sz="0" w:space="0" w:color="auto"/>
      </w:divBdr>
    </w:div>
    <w:div w:id="1098982972">
      <w:bodyDiv w:val="1"/>
      <w:marLeft w:val="0"/>
      <w:marRight w:val="0"/>
      <w:marTop w:val="0"/>
      <w:marBottom w:val="0"/>
      <w:divBdr>
        <w:top w:val="none" w:sz="0" w:space="0" w:color="auto"/>
        <w:left w:val="none" w:sz="0" w:space="0" w:color="auto"/>
        <w:bottom w:val="none" w:sz="0" w:space="0" w:color="auto"/>
        <w:right w:val="none" w:sz="0" w:space="0" w:color="auto"/>
      </w:divBdr>
    </w:div>
    <w:div w:id="1420370052">
      <w:bodyDiv w:val="1"/>
      <w:marLeft w:val="0"/>
      <w:marRight w:val="0"/>
      <w:marTop w:val="0"/>
      <w:marBottom w:val="0"/>
      <w:divBdr>
        <w:top w:val="none" w:sz="0" w:space="0" w:color="auto"/>
        <w:left w:val="none" w:sz="0" w:space="0" w:color="auto"/>
        <w:bottom w:val="none" w:sz="0" w:space="0" w:color="auto"/>
        <w:right w:val="none" w:sz="0" w:space="0" w:color="auto"/>
      </w:divBdr>
    </w:div>
    <w:div w:id="1476992181">
      <w:bodyDiv w:val="1"/>
      <w:marLeft w:val="0"/>
      <w:marRight w:val="0"/>
      <w:marTop w:val="0"/>
      <w:marBottom w:val="0"/>
      <w:divBdr>
        <w:top w:val="none" w:sz="0" w:space="0" w:color="auto"/>
        <w:left w:val="none" w:sz="0" w:space="0" w:color="auto"/>
        <w:bottom w:val="none" w:sz="0" w:space="0" w:color="auto"/>
        <w:right w:val="none" w:sz="0" w:space="0" w:color="auto"/>
      </w:divBdr>
    </w:div>
    <w:div w:id="1506627719">
      <w:bodyDiv w:val="1"/>
      <w:marLeft w:val="0"/>
      <w:marRight w:val="0"/>
      <w:marTop w:val="0"/>
      <w:marBottom w:val="0"/>
      <w:divBdr>
        <w:top w:val="none" w:sz="0" w:space="0" w:color="auto"/>
        <w:left w:val="none" w:sz="0" w:space="0" w:color="auto"/>
        <w:bottom w:val="none" w:sz="0" w:space="0" w:color="auto"/>
        <w:right w:val="none" w:sz="0" w:space="0" w:color="auto"/>
      </w:divBdr>
      <w:divsChild>
        <w:div w:id="611666811">
          <w:marLeft w:val="0"/>
          <w:marRight w:val="0"/>
          <w:marTop w:val="0"/>
          <w:marBottom w:val="0"/>
          <w:divBdr>
            <w:top w:val="none" w:sz="0" w:space="0" w:color="auto"/>
            <w:left w:val="none" w:sz="0" w:space="0" w:color="auto"/>
            <w:bottom w:val="none" w:sz="0" w:space="0" w:color="auto"/>
            <w:right w:val="none" w:sz="0" w:space="0" w:color="auto"/>
          </w:divBdr>
          <w:divsChild>
            <w:div w:id="4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6750">
      <w:bodyDiv w:val="1"/>
      <w:marLeft w:val="0"/>
      <w:marRight w:val="0"/>
      <w:marTop w:val="0"/>
      <w:marBottom w:val="0"/>
      <w:divBdr>
        <w:top w:val="none" w:sz="0" w:space="0" w:color="auto"/>
        <w:left w:val="none" w:sz="0" w:space="0" w:color="auto"/>
        <w:bottom w:val="none" w:sz="0" w:space="0" w:color="auto"/>
        <w:right w:val="none" w:sz="0" w:space="0" w:color="auto"/>
      </w:divBdr>
    </w:div>
    <w:div w:id="1618173884">
      <w:bodyDiv w:val="1"/>
      <w:marLeft w:val="0"/>
      <w:marRight w:val="0"/>
      <w:marTop w:val="0"/>
      <w:marBottom w:val="0"/>
      <w:divBdr>
        <w:top w:val="none" w:sz="0" w:space="0" w:color="auto"/>
        <w:left w:val="none" w:sz="0" w:space="0" w:color="auto"/>
        <w:bottom w:val="none" w:sz="0" w:space="0" w:color="auto"/>
        <w:right w:val="none" w:sz="0" w:space="0" w:color="auto"/>
      </w:divBdr>
    </w:div>
    <w:div w:id="1643971241">
      <w:bodyDiv w:val="1"/>
      <w:marLeft w:val="0"/>
      <w:marRight w:val="0"/>
      <w:marTop w:val="0"/>
      <w:marBottom w:val="0"/>
      <w:divBdr>
        <w:top w:val="none" w:sz="0" w:space="0" w:color="auto"/>
        <w:left w:val="none" w:sz="0" w:space="0" w:color="auto"/>
        <w:bottom w:val="none" w:sz="0" w:space="0" w:color="auto"/>
        <w:right w:val="none" w:sz="0" w:space="0" w:color="auto"/>
      </w:divBdr>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 w:id="1652832940">
      <w:bodyDiv w:val="1"/>
      <w:marLeft w:val="0"/>
      <w:marRight w:val="0"/>
      <w:marTop w:val="0"/>
      <w:marBottom w:val="0"/>
      <w:divBdr>
        <w:top w:val="none" w:sz="0" w:space="0" w:color="auto"/>
        <w:left w:val="none" w:sz="0" w:space="0" w:color="auto"/>
        <w:bottom w:val="none" w:sz="0" w:space="0" w:color="auto"/>
        <w:right w:val="none" w:sz="0" w:space="0" w:color="auto"/>
      </w:divBdr>
    </w:div>
    <w:div w:id="1668440844">
      <w:bodyDiv w:val="1"/>
      <w:marLeft w:val="0"/>
      <w:marRight w:val="0"/>
      <w:marTop w:val="0"/>
      <w:marBottom w:val="0"/>
      <w:divBdr>
        <w:top w:val="none" w:sz="0" w:space="0" w:color="auto"/>
        <w:left w:val="none" w:sz="0" w:space="0" w:color="auto"/>
        <w:bottom w:val="none" w:sz="0" w:space="0" w:color="auto"/>
        <w:right w:val="none" w:sz="0" w:space="0" w:color="auto"/>
      </w:divBdr>
      <w:divsChild>
        <w:div w:id="65226676">
          <w:marLeft w:val="0"/>
          <w:marRight w:val="0"/>
          <w:marTop w:val="0"/>
          <w:marBottom w:val="0"/>
          <w:divBdr>
            <w:top w:val="none" w:sz="0" w:space="0" w:color="auto"/>
            <w:left w:val="none" w:sz="0" w:space="0" w:color="auto"/>
            <w:bottom w:val="none" w:sz="0" w:space="0" w:color="auto"/>
            <w:right w:val="none" w:sz="0" w:space="0" w:color="auto"/>
          </w:divBdr>
          <w:divsChild>
            <w:div w:id="366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5037">
      <w:bodyDiv w:val="1"/>
      <w:marLeft w:val="0"/>
      <w:marRight w:val="0"/>
      <w:marTop w:val="0"/>
      <w:marBottom w:val="0"/>
      <w:divBdr>
        <w:top w:val="none" w:sz="0" w:space="0" w:color="auto"/>
        <w:left w:val="none" w:sz="0" w:space="0" w:color="auto"/>
        <w:bottom w:val="none" w:sz="0" w:space="0" w:color="auto"/>
        <w:right w:val="none" w:sz="0" w:space="0" w:color="auto"/>
      </w:divBdr>
    </w:div>
    <w:div w:id="1752583502">
      <w:bodyDiv w:val="1"/>
      <w:marLeft w:val="0"/>
      <w:marRight w:val="0"/>
      <w:marTop w:val="0"/>
      <w:marBottom w:val="0"/>
      <w:divBdr>
        <w:top w:val="none" w:sz="0" w:space="0" w:color="auto"/>
        <w:left w:val="none" w:sz="0" w:space="0" w:color="auto"/>
        <w:bottom w:val="none" w:sz="0" w:space="0" w:color="auto"/>
        <w:right w:val="none" w:sz="0" w:space="0" w:color="auto"/>
      </w:divBdr>
      <w:divsChild>
        <w:div w:id="1748839560">
          <w:marLeft w:val="0"/>
          <w:marRight w:val="0"/>
          <w:marTop w:val="0"/>
          <w:marBottom w:val="0"/>
          <w:divBdr>
            <w:top w:val="none" w:sz="0" w:space="0" w:color="auto"/>
            <w:left w:val="none" w:sz="0" w:space="0" w:color="auto"/>
            <w:bottom w:val="none" w:sz="0" w:space="0" w:color="auto"/>
            <w:right w:val="none" w:sz="0" w:space="0" w:color="auto"/>
          </w:divBdr>
          <w:divsChild>
            <w:div w:id="4256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0799">
      <w:bodyDiv w:val="1"/>
      <w:marLeft w:val="0"/>
      <w:marRight w:val="0"/>
      <w:marTop w:val="0"/>
      <w:marBottom w:val="0"/>
      <w:divBdr>
        <w:top w:val="none" w:sz="0" w:space="0" w:color="auto"/>
        <w:left w:val="none" w:sz="0" w:space="0" w:color="auto"/>
        <w:bottom w:val="none" w:sz="0" w:space="0" w:color="auto"/>
        <w:right w:val="none" w:sz="0" w:space="0" w:color="auto"/>
      </w:divBdr>
    </w:div>
    <w:div w:id="1897544561">
      <w:bodyDiv w:val="1"/>
      <w:marLeft w:val="0"/>
      <w:marRight w:val="0"/>
      <w:marTop w:val="0"/>
      <w:marBottom w:val="0"/>
      <w:divBdr>
        <w:top w:val="none" w:sz="0" w:space="0" w:color="auto"/>
        <w:left w:val="none" w:sz="0" w:space="0" w:color="auto"/>
        <w:bottom w:val="none" w:sz="0" w:space="0" w:color="auto"/>
        <w:right w:val="none" w:sz="0" w:space="0" w:color="auto"/>
      </w:divBdr>
    </w:div>
    <w:div w:id="1992366164">
      <w:bodyDiv w:val="1"/>
      <w:marLeft w:val="0"/>
      <w:marRight w:val="0"/>
      <w:marTop w:val="0"/>
      <w:marBottom w:val="0"/>
      <w:divBdr>
        <w:top w:val="none" w:sz="0" w:space="0" w:color="auto"/>
        <w:left w:val="none" w:sz="0" w:space="0" w:color="auto"/>
        <w:bottom w:val="none" w:sz="0" w:space="0" w:color="auto"/>
        <w:right w:val="none" w:sz="0" w:space="0" w:color="auto"/>
      </w:divBdr>
      <w:divsChild>
        <w:div w:id="1569225303">
          <w:marLeft w:val="0"/>
          <w:marRight w:val="0"/>
          <w:marTop w:val="0"/>
          <w:marBottom w:val="0"/>
          <w:divBdr>
            <w:top w:val="none" w:sz="0" w:space="0" w:color="auto"/>
            <w:left w:val="none" w:sz="0" w:space="0" w:color="auto"/>
            <w:bottom w:val="none" w:sz="0" w:space="0" w:color="auto"/>
            <w:right w:val="none" w:sz="0" w:space="0" w:color="auto"/>
          </w:divBdr>
          <w:divsChild>
            <w:div w:id="1644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15</Pages>
  <Words>5199</Words>
  <Characters>29635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129</cp:revision>
  <dcterms:created xsi:type="dcterms:W3CDTF">2025-04-05T15:04:00Z</dcterms:created>
  <dcterms:modified xsi:type="dcterms:W3CDTF">2025-04-10T18:26:00Z</dcterms:modified>
</cp:coreProperties>
</file>