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2844"/>
        <w:gridCol w:w="2835"/>
        <w:gridCol w:w="2828"/>
        <w:gridCol w:w="2991"/>
      </w:tblGrid>
      <w:tr w:rsidR="00031E05" w:rsidRPr="00CB38D7" w14:paraId="6D197A3A" w14:textId="77777777" w:rsidTr="00BB3BDB">
        <w:trPr>
          <w:cantSplit/>
          <w:trHeight w:val="647"/>
          <w:tblHeader/>
        </w:trPr>
        <w:tc>
          <w:tcPr>
            <w:tcW w:w="2896" w:type="dxa"/>
            <w:vAlign w:val="center"/>
          </w:tcPr>
          <w:p w14:paraId="0AB14BE9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Medication</w:t>
            </w:r>
          </w:p>
          <w:p w14:paraId="4EB9DC98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884" w:type="dxa"/>
            <w:vAlign w:val="center"/>
          </w:tcPr>
          <w:p w14:paraId="4B50A0D7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873" w:type="dxa"/>
            <w:vAlign w:val="center"/>
          </w:tcPr>
          <w:p w14:paraId="6F3727FA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858" w:type="dxa"/>
            <w:vAlign w:val="center"/>
          </w:tcPr>
          <w:p w14:paraId="320593CA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879" w:type="dxa"/>
            <w:vAlign w:val="center"/>
          </w:tcPr>
          <w:p w14:paraId="1B036A80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031E05" w14:paraId="6D555E99" w14:textId="77777777" w:rsidTr="00BB3BDB">
        <w:trPr>
          <w:cantSplit/>
          <w:tblHeader/>
        </w:trPr>
        <w:tc>
          <w:tcPr>
            <w:tcW w:w="2896" w:type="dxa"/>
          </w:tcPr>
          <w:p w14:paraId="0572F91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26CA77C4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40616B93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468CA47" w14:textId="3623CBA7" w:rsidR="00031E05" w:rsidRPr="00190974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Benzocaine/</w:t>
            </w:r>
            <w:proofErr w:type="spellStart"/>
            <w:r>
              <w:rPr>
                <w:rFonts w:ascii="Arial" w:hAnsi="Arial" w:cs="Arial"/>
                <w:szCs w:val="24"/>
              </w:rPr>
              <w:t>Dermoplast</w:t>
            </w:r>
            <w:proofErr w:type="spellEnd"/>
          </w:p>
          <w:p w14:paraId="73250AD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F1EB0E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775680F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1007127C" w14:textId="77777777" w:rsidR="00A60390" w:rsidRPr="00A60390" w:rsidRDefault="00A60390" w:rsidP="00A60390">
            <w:pPr>
              <w:rPr>
                <w:rFonts w:ascii="Arial" w:hAnsi="Arial" w:cs="Arial"/>
                <w:szCs w:val="24"/>
              </w:rPr>
            </w:pPr>
            <w:r w:rsidRPr="00A60390">
              <w:rPr>
                <w:rFonts w:ascii="Arial" w:hAnsi="Arial" w:cs="Arial"/>
                <w:szCs w:val="24"/>
              </w:rPr>
              <w:t>Local Anesthetics</w:t>
            </w:r>
          </w:p>
          <w:p w14:paraId="3E25CEB5" w14:textId="4AED487F" w:rsidR="00031E05" w:rsidRDefault="00031E05" w:rsidP="00A6039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</w:tcPr>
          <w:p w14:paraId="4B77C5A1" w14:textId="34EF5D20" w:rsidR="00031E05" w:rsidRDefault="00B638B9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Topical anesthesia to relieve pain.</w:t>
            </w:r>
          </w:p>
        </w:tc>
        <w:tc>
          <w:tcPr>
            <w:tcW w:w="2858" w:type="dxa"/>
          </w:tcPr>
          <w:p w14:paraId="4CE57D17" w14:textId="5C780D47" w:rsidR="00031E05" w:rsidRDefault="00B638B9" w:rsidP="00BB3BDB">
            <w:pPr>
              <w:rPr>
                <w:rFonts w:ascii="Arial" w:hAnsi="Arial" w:cs="Arial"/>
                <w:szCs w:val="24"/>
              </w:rPr>
            </w:pPr>
            <w:r w:rsidRPr="00B638B9">
              <w:rPr>
                <w:rFonts w:ascii="Arial" w:hAnsi="Arial" w:cs="Arial"/>
                <w:szCs w:val="24"/>
              </w:rPr>
              <w:t>Rare; hypersensitivity, local burning, stinging, tenderness, sloughing</w:t>
            </w:r>
          </w:p>
        </w:tc>
        <w:tc>
          <w:tcPr>
            <w:tcW w:w="2879" w:type="dxa"/>
          </w:tcPr>
          <w:p w14:paraId="1AFCBFC3" w14:textId="4378E6F4" w:rsidR="00031E05" w:rsidRDefault="00E33B4C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Keep an eye out for changes of color, condition, and sensitivity to the skin.</w:t>
            </w:r>
          </w:p>
        </w:tc>
      </w:tr>
      <w:tr w:rsidR="00031E05" w14:paraId="43DD695E" w14:textId="77777777" w:rsidTr="00BB3BDB">
        <w:trPr>
          <w:cantSplit/>
          <w:tblHeader/>
        </w:trPr>
        <w:tc>
          <w:tcPr>
            <w:tcW w:w="2896" w:type="dxa"/>
          </w:tcPr>
          <w:p w14:paraId="7F1B0DB6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4BEA0251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B67B95C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53EF9C2" w14:textId="225D2637" w:rsidR="00031E05" w:rsidRPr="00190974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Docusate/</w:t>
            </w:r>
            <w:proofErr w:type="spellStart"/>
            <w:r>
              <w:rPr>
                <w:rFonts w:ascii="Arial" w:hAnsi="Arial" w:cs="Arial"/>
                <w:szCs w:val="24"/>
              </w:rPr>
              <w:t>Surfak</w:t>
            </w:r>
            <w:proofErr w:type="spellEnd"/>
          </w:p>
          <w:p w14:paraId="5C003A5A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FCB755A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B61AB55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CF680BF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57B5E0F3" w14:textId="616BE7B9" w:rsidR="00031E05" w:rsidRDefault="00E33B4C" w:rsidP="00BB3BDB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Laxitive</w:t>
            </w:r>
            <w:proofErr w:type="spellEnd"/>
          </w:p>
        </w:tc>
        <w:tc>
          <w:tcPr>
            <w:tcW w:w="2873" w:type="dxa"/>
          </w:tcPr>
          <w:p w14:paraId="7783A1A4" w14:textId="48AF0A64" w:rsidR="00031E05" w:rsidRDefault="00E33B4C" w:rsidP="00BB3BDB">
            <w:pPr>
              <w:rPr>
                <w:rFonts w:ascii="Arial" w:hAnsi="Arial" w:cs="Arial"/>
                <w:szCs w:val="24"/>
              </w:rPr>
            </w:pPr>
            <w:r w:rsidRPr="00E33B4C">
              <w:rPr>
                <w:rFonts w:ascii="Arial" w:hAnsi="Arial" w:cs="Arial"/>
                <w:szCs w:val="24"/>
              </w:rPr>
              <w:t>Relief of constipation, prevention of straining during bowel movement</w:t>
            </w:r>
          </w:p>
        </w:tc>
        <w:tc>
          <w:tcPr>
            <w:tcW w:w="2858" w:type="dxa"/>
          </w:tcPr>
          <w:p w14:paraId="0FDD08D7" w14:textId="774F5207" w:rsidR="00031E05" w:rsidRDefault="00E33B4C" w:rsidP="00BB3BDB">
            <w:pPr>
              <w:rPr>
                <w:rFonts w:ascii="Arial" w:hAnsi="Arial" w:cs="Arial"/>
                <w:szCs w:val="24"/>
              </w:rPr>
            </w:pPr>
            <w:r w:rsidRPr="00E33B4C">
              <w:rPr>
                <w:rFonts w:ascii="Arial" w:hAnsi="Arial" w:cs="Arial"/>
                <w:szCs w:val="24"/>
              </w:rPr>
              <w:t>Diarrhea, nausea, vomiting, bloating, flatulence, cramping, perianal irritation, fainting</w:t>
            </w:r>
          </w:p>
        </w:tc>
        <w:tc>
          <w:tcPr>
            <w:tcW w:w="2879" w:type="dxa"/>
          </w:tcPr>
          <w:p w14:paraId="2DA8E81D" w14:textId="11CAFE26" w:rsidR="00031E05" w:rsidRDefault="00E33B4C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Monitor BMs for # and type.  Let us know if you feel nauseous or have pain in your stomach.</w:t>
            </w:r>
          </w:p>
        </w:tc>
      </w:tr>
      <w:tr w:rsidR="00031E05" w14:paraId="0888DAA5" w14:textId="77777777" w:rsidTr="00BB3BDB">
        <w:trPr>
          <w:cantSplit/>
          <w:tblHeader/>
        </w:trPr>
        <w:tc>
          <w:tcPr>
            <w:tcW w:w="2896" w:type="dxa"/>
          </w:tcPr>
          <w:p w14:paraId="202003E8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7429D1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21908173" w14:textId="77777777" w:rsidR="00031E05" w:rsidRPr="00190974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FC2DE50" w14:textId="72694D6B" w:rsidR="00031E05" w:rsidRPr="00190974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Ibuprofen</w:t>
            </w:r>
          </w:p>
          <w:p w14:paraId="31D76C1E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05B988F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44F881BD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C95F6B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7025C5A1" w14:textId="212F6442" w:rsidR="00031E05" w:rsidRDefault="00E33B4C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NSAID</w:t>
            </w:r>
          </w:p>
        </w:tc>
        <w:tc>
          <w:tcPr>
            <w:tcW w:w="2873" w:type="dxa"/>
          </w:tcPr>
          <w:p w14:paraId="741BAFD1" w14:textId="78DCB83A" w:rsidR="00031E05" w:rsidRDefault="00E33B4C" w:rsidP="00BB3BDB">
            <w:pPr>
              <w:rPr>
                <w:rFonts w:ascii="Arial" w:hAnsi="Arial" w:cs="Arial"/>
                <w:szCs w:val="24"/>
              </w:rPr>
            </w:pPr>
            <w:r w:rsidRPr="00E33B4C">
              <w:rPr>
                <w:rFonts w:ascii="Arial" w:hAnsi="Arial" w:cs="Arial"/>
                <w:szCs w:val="24"/>
              </w:rPr>
              <w:t>Mild to moderate pain, rheumatoid disorders, dysmenorrhea, fever</w:t>
            </w:r>
          </w:p>
        </w:tc>
        <w:tc>
          <w:tcPr>
            <w:tcW w:w="2858" w:type="dxa"/>
          </w:tcPr>
          <w:p w14:paraId="6534C85B" w14:textId="16280E4D" w:rsidR="00031E05" w:rsidRDefault="00E33B4C" w:rsidP="00BB3BDB">
            <w:pPr>
              <w:rPr>
                <w:rFonts w:ascii="Arial" w:hAnsi="Arial" w:cs="Arial"/>
                <w:szCs w:val="24"/>
              </w:rPr>
            </w:pPr>
            <w:r w:rsidRPr="00E33B4C">
              <w:rPr>
                <w:rFonts w:ascii="Arial" w:hAnsi="Arial" w:cs="Arial"/>
                <w:szCs w:val="24"/>
              </w:rPr>
              <w:t>Nausea, dizziness, dyspepsia, gastric or duodenal ulcer, GI bleeding, headache</w:t>
            </w:r>
          </w:p>
        </w:tc>
        <w:tc>
          <w:tcPr>
            <w:tcW w:w="2879" w:type="dxa"/>
          </w:tcPr>
          <w:p w14:paraId="34F72666" w14:textId="6AE9445C" w:rsidR="00031E05" w:rsidRDefault="00BD3F5C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Are symptoms getting better?  If onset of side effects </w:t>
            </w:r>
            <w:proofErr w:type="gramStart"/>
            <w:r>
              <w:rPr>
                <w:rFonts w:ascii="Arial" w:hAnsi="Arial" w:cs="Arial"/>
                <w:szCs w:val="24"/>
              </w:rPr>
              <w:t>stop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giving.</w:t>
            </w:r>
          </w:p>
        </w:tc>
      </w:tr>
      <w:tr w:rsidR="00031E05" w14:paraId="09C75B79" w14:textId="77777777" w:rsidTr="00BB3BDB">
        <w:trPr>
          <w:cantSplit/>
          <w:tblHeader/>
        </w:trPr>
        <w:tc>
          <w:tcPr>
            <w:tcW w:w="2896" w:type="dxa"/>
          </w:tcPr>
          <w:p w14:paraId="05389947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75CE825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242CBD9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7934011" w14:textId="1A9F0266" w:rsidR="00031E05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Hydrocodone</w:t>
            </w:r>
            <w:r w:rsidR="00C90EF8">
              <w:rPr>
                <w:rFonts w:ascii="Arial" w:hAnsi="Arial" w:cs="Arial"/>
                <w:szCs w:val="24"/>
              </w:rPr>
              <w:t>/Vicodin</w:t>
            </w:r>
          </w:p>
          <w:p w14:paraId="370D85F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1CD8707B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65FD0D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14DA82E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1DDC6209" w14:textId="181C2D82" w:rsidR="00031E05" w:rsidRDefault="00BD3F5C" w:rsidP="00BB3BDB">
            <w:pPr>
              <w:rPr>
                <w:rFonts w:ascii="Arial" w:hAnsi="Arial" w:cs="Arial"/>
                <w:szCs w:val="24"/>
              </w:rPr>
            </w:pPr>
            <w:r w:rsidRPr="00BD3F5C">
              <w:rPr>
                <w:rFonts w:ascii="Arial" w:hAnsi="Arial" w:cs="Arial"/>
                <w:szCs w:val="24"/>
              </w:rPr>
              <w:t>Opioid Analgesic</w:t>
            </w:r>
          </w:p>
        </w:tc>
        <w:tc>
          <w:tcPr>
            <w:tcW w:w="2873" w:type="dxa"/>
          </w:tcPr>
          <w:p w14:paraId="2AA9BAC1" w14:textId="08C1BF89" w:rsidR="00031E05" w:rsidRDefault="00BD3F5C" w:rsidP="00BB3BDB">
            <w:pPr>
              <w:rPr>
                <w:rFonts w:ascii="Arial" w:hAnsi="Arial" w:cs="Arial"/>
                <w:szCs w:val="24"/>
              </w:rPr>
            </w:pPr>
            <w:r w:rsidRPr="00BD3F5C">
              <w:rPr>
                <w:rFonts w:ascii="Arial" w:hAnsi="Arial" w:cs="Arial"/>
                <w:szCs w:val="24"/>
              </w:rPr>
              <w:t>Severe pain</w:t>
            </w:r>
          </w:p>
        </w:tc>
        <w:tc>
          <w:tcPr>
            <w:tcW w:w="2858" w:type="dxa"/>
          </w:tcPr>
          <w:p w14:paraId="4C6E3C87" w14:textId="55E8FDED" w:rsidR="00031E05" w:rsidRDefault="00BD3F5C" w:rsidP="00BB3BDB">
            <w:pPr>
              <w:rPr>
                <w:rFonts w:ascii="Arial" w:hAnsi="Arial" w:cs="Arial"/>
                <w:szCs w:val="24"/>
              </w:rPr>
            </w:pPr>
            <w:r w:rsidRPr="00BD3F5C">
              <w:rPr>
                <w:rFonts w:ascii="Arial" w:hAnsi="Arial" w:cs="Arial"/>
                <w:szCs w:val="24"/>
              </w:rPr>
              <w:t>Sedation, sweating, headache, vertigo, lethargy, confusion, lightheadedness, nausea, vomiting</w:t>
            </w:r>
          </w:p>
        </w:tc>
        <w:tc>
          <w:tcPr>
            <w:tcW w:w="2879" w:type="dxa"/>
          </w:tcPr>
          <w:p w14:paraId="3C14ECA5" w14:textId="3DD9FEDE" w:rsidR="00031E05" w:rsidRDefault="00BD3F5C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Monitor closely and often for pain relief and onset of any side effect.  If they appear discuss alternative treatment options with physician</w:t>
            </w:r>
          </w:p>
        </w:tc>
      </w:tr>
      <w:tr w:rsidR="00031E05" w:rsidRPr="00CB38D7" w14:paraId="527B908F" w14:textId="77777777" w:rsidTr="00BB3BDB">
        <w:trPr>
          <w:cantSplit/>
          <w:trHeight w:val="647"/>
          <w:tblHeader/>
        </w:trPr>
        <w:tc>
          <w:tcPr>
            <w:tcW w:w="2896" w:type="dxa"/>
            <w:vAlign w:val="center"/>
          </w:tcPr>
          <w:p w14:paraId="400CE927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Medication</w:t>
            </w:r>
          </w:p>
          <w:p w14:paraId="4A595FD9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884" w:type="dxa"/>
            <w:vAlign w:val="center"/>
          </w:tcPr>
          <w:p w14:paraId="61BEEA23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873" w:type="dxa"/>
            <w:vAlign w:val="center"/>
          </w:tcPr>
          <w:p w14:paraId="7429268A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858" w:type="dxa"/>
            <w:vAlign w:val="center"/>
          </w:tcPr>
          <w:p w14:paraId="69B87690" w14:textId="77777777" w:rsidR="00031E05" w:rsidRPr="00CB38D7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879" w:type="dxa"/>
            <w:vAlign w:val="center"/>
          </w:tcPr>
          <w:p w14:paraId="64A96B05" w14:textId="77777777" w:rsidR="00031E05" w:rsidRDefault="00031E05" w:rsidP="00BB3BD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031E05" w14:paraId="37DCE3EF" w14:textId="77777777" w:rsidTr="00BB3BDB">
        <w:trPr>
          <w:cantSplit/>
          <w:tblHeader/>
        </w:trPr>
        <w:tc>
          <w:tcPr>
            <w:tcW w:w="2896" w:type="dxa"/>
          </w:tcPr>
          <w:p w14:paraId="69658D7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7F043E6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5769C79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1019C6A4" w14:textId="16F26A5D" w:rsidR="00031E05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Prenatal Vitamins</w:t>
            </w:r>
          </w:p>
          <w:p w14:paraId="47E6479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68542BD0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0021B5DD" w14:textId="5B859722" w:rsidR="00031E05" w:rsidRDefault="0003706F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Supplements</w:t>
            </w:r>
          </w:p>
        </w:tc>
        <w:tc>
          <w:tcPr>
            <w:tcW w:w="2873" w:type="dxa"/>
          </w:tcPr>
          <w:p w14:paraId="284A96F5" w14:textId="3E1E676E" w:rsidR="00031E05" w:rsidRDefault="0003706F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Provide extra vitamins and minerals to mother and baby</w:t>
            </w:r>
          </w:p>
        </w:tc>
        <w:tc>
          <w:tcPr>
            <w:tcW w:w="2858" w:type="dxa"/>
          </w:tcPr>
          <w:p w14:paraId="508E0D45" w14:textId="4CB8C3BB" w:rsidR="00031E05" w:rsidRDefault="0003706F" w:rsidP="00BB3BDB">
            <w:pPr>
              <w:rPr>
                <w:rFonts w:ascii="Arial" w:hAnsi="Arial" w:cs="Arial"/>
                <w:szCs w:val="24"/>
              </w:rPr>
            </w:pPr>
            <w:r w:rsidRPr="0003706F">
              <w:rPr>
                <w:rFonts w:ascii="Arial" w:hAnsi="Arial" w:cs="Arial"/>
                <w:szCs w:val="24"/>
              </w:rPr>
              <w:t>nausea, constipation, stomach cramps, bloating and gas</w:t>
            </w:r>
          </w:p>
        </w:tc>
        <w:tc>
          <w:tcPr>
            <w:tcW w:w="2879" w:type="dxa"/>
          </w:tcPr>
          <w:p w14:paraId="749FF73D" w14:textId="0BE4D661" w:rsidR="00031E05" w:rsidRDefault="0003706F" w:rsidP="00BB3BDB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Monitor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blood work for appropriate vitamin/mineral/electrolyte levels.  Assess for stomach sensitivity  </w:t>
            </w:r>
          </w:p>
        </w:tc>
      </w:tr>
      <w:tr w:rsidR="00031E05" w14:paraId="190F55EE" w14:textId="77777777" w:rsidTr="00BB3BDB">
        <w:trPr>
          <w:cantSplit/>
          <w:tblHeader/>
        </w:trPr>
        <w:tc>
          <w:tcPr>
            <w:tcW w:w="2896" w:type="dxa"/>
          </w:tcPr>
          <w:p w14:paraId="30211C92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0151D13A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3AD45CC9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  <w:p w14:paraId="777306DB" w14:textId="3DB32DC1" w:rsidR="00031E05" w:rsidRDefault="00FD5BAA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Witch Hazel</w:t>
            </w:r>
            <w:r w:rsidR="00C90EF8">
              <w:rPr>
                <w:rFonts w:ascii="Arial" w:hAnsi="Arial" w:cs="Arial"/>
                <w:szCs w:val="24"/>
              </w:rPr>
              <w:t xml:space="preserve"> Pads/Tucks</w:t>
            </w:r>
          </w:p>
          <w:p w14:paraId="6E8FD450" w14:textId="77777777" w:rsidR="00FD5BAA" w:rsidRDefault="00FD5BAA" w:rsidP="00BB3BDB">
            <w:pPr>
              <w:rPr>
                <w:rFonts w:ascii="Arial" w:hAnsi="Arial" w:cs="Arial"/>
                <w:szCs w:val="24"/>
              </w:rPr>
            </w:pPr>
          </w:p>
          <w:p w14:paraId="12DAFDF7" w14:textId="77777777" w:rsidR="00031E05" w:rsidRDefault="00031E05" w:rsidP="00BB3B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</w:tcPr>
          <w:p w14:paraId="764DB0B0" w14:textId="728365B7" w:rsidR="00031E05" w:rsidRDefault="00683D40" w:rsidP="00BB3BDB">
            <w:pPr>
              <w:rPr>
                <w:rFonts w:ascii="Arial" w:hAnsi="Arial" w:cs="Arial"/>
                <w:szCs w:val="24"/>
              </w:rPr>
            </w:pPr>
            <w:r w:rsidRPr="00683D40">
              <w:rPr>
                <w:rFonts w:ascii="Arial" w:hAnsi="Arial" w:cs="Arial"/>
                <w:szCs w:val="24"/>
              </w:rPr>
              <w:t>topical astringent</w:t>
            </w:r>
          </w:p>
        </w:tc>
        <w:tc>
          <w:tcPr>
            <w:tcW w:w="2873" w:type="dxa"/>
          </w:tcPr>
          <w:p w14:paraId="1D80467A" w14:textId="4094ADAB" w:rsidR="00031E05" w:rsidRDefault="0003706F" w:rsidP="00BB3BDB">
            <w:pPr>
              <w:rPr>
                <w:rFonts w:ascii="Arial" w:hAnsi="Arial" w:cs="Arial"/>
                <w:szCs w:val="24"/>
              </w:rPr>
            </w:pPr>
            <w:r w:rsidRPr="0003706F">
              <w:rPr>
                <w:rFonts w:ascii="Arial" w:hAnsi="Arial" w:cs="Arial"/>
                <w:szCs w:val="24"/>
              </w:rPr>
              <w:t xml:space="preserve">Hemorrhoid </w:t>
            </w:r>
            <w:r>
              <w:rPr>
                <w:rFonts w:ascii="Arial" w:hAnsi="Arial" w:cs="Arial"/>
                <w:szCs w:val="24"/>
              </w:rPr>
              <w:t>r</w:t>
            </w:r>
            <w:r w:rsidRPr="0003706F">
              <w:rPr>
                <w:rFonts w:ascii="Arial" w:hAnsi="Arial" w:cs="Arial"/>
                <w:szCs w:val="24"/>
              </w:rPr>
              <w:t>elief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683D40">
              <w:rPr>
                <w:rFonts w:ascii="Arial" w:hAnsi="Arial" w:cs="Arial"/>
                <w:szCs w:val="24"/>
              </w:rPr>
              <w:t xml:space="preserve">and </w:t>
            </w:r>
            <w:r w:rsidR="00683D40" w:rsidRPr="00683D40">
              <w:rPr>
                <w:rFonts w:ascii="Arial" w:hAnsi="Arial" w:cs="Arial"/>
                <w:szCs w:val="24"/>
              </w:rPr>
              <w:t>soothe perineal discomfort</w:t>
            </w:r>
          </w:p>
        </w:tc>
        <w:tc>
          <w:tcPr>
            <w:tcW w:w="2858" w:type="dxa"/>
          </w:tcPr>
          <w:p w14:paraId="5D1C7795" w14:textId="345BC550" w:rsidR="00031E05" w:rsidRDefault="00683D40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Skin irritation and allergic reactions</w:t>
            </w:r>
          </w:p>
        </w:tc>
        <w:tc>
          <w:tcPr>
            <w:tcW w:w="2879" w:type="dxa"/>
          </w:tcPr>
          <w:p w14:paraId="282470FD" w14:textId="49756865" w:rsidR="00031E05" w:rsidRDefault="00683D40" w:rsidP="00BB3B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Keep close eye for redness, hives, itching, irritation to perineum. </w:t>
            </w:r>
          </w:p>
        </w:tc>
      </w:tr>
    </w:tbl>
    <w:p w14:paraId="7C6051E4" w14:textId="77777777" w:rsidR="00CB38D7" w:rsidRPr="00EB2997" w:rsidRDefault="00CB38D7" w:rsidP="00CB38D7">
      <w:pPr>
        <w:spacing w:after="0"/>
        <w:rPr>
          <w:rFonts w:ascii="Arial" w:hAnsi="Arial" w:cs="Arial"/>
          <w:sz w:val="20"/>
          <w:szCs w:val="20"/>
        </w:rPr>
      </w:pPr>
    </w:p>
    <w:sectPr w:rsidR="00CB38D7" w:rsidRPr="00EB2997" w:rsidSect="00031E05">
      <w:headerReference w:type="default" r:id="rId6"/>
      <w:footerReference w:type="default" r:id="rId7"/>
      <w:pgSz w:w="15840" w:h="12240" w:orient="landscape"/>
      <w:pgMar w:top="144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3CD9A" w14:textId="77777777" w:rsidR="005F0F9A" w:rsidRDefault="005F0F9A" w:rsidP="00031E05">
      <w:pPr>
        <w:spacing w:after="0" w:line="240" w:lineRule="auto"/>
      </w:pPr>
      <w:r>
        <w:separator/>
      </w:r>
    </w:p>
  </w:endnote>
  <w:endnote w:type="continuationSeparator" w:id="0">
    <w:p w14:paraId="0144149C" w14:textId="77777777" w:rsidR="005F0F9A" w:rsidRDefault="005F0F9A" w:rsidP="0003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4E67B" w14:textId="5BF77F52" w:rsidR="00FD5BAA" w:rsidRDefault="00FD5BAA">
    <w:pPr>
      <w:pStyle w:val="Footer"/>
    </w:pPr>
    <w:r>
      <w:t>Revised 7/26/23 NQ</w:t>
    </w:r>
  </w:p>
  <w:p w14:paraId="5193DE9B" w14:textId="77777777" w:rsidR="00FD5BAA" w:rsidRDefault="00FD5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2A349" w14:textId="77777777" w:rsidR="005F0F9A" w:rsidRDefault="005F0F9A" w:rsidP="00031E05">
      <w:pPr>
        <w:spacing w:after="0" w:line="240" w:lineRule="auto"/>
      </w:pPr>
      <w:r>
        <w:separator/>
      </w:r>
    </w:p>
  </w:footnote>
  <w:footnote w:type="continuationSeparator" w:id="0">
    <w:p w14:paraId="32D1DB12" w14:textId="77777777" w:rsidR="005F0F9A" w:rsidRDefault="005F0F9A" w:rsidP="0003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ABAF6" w14:textId="77777777" w:rsidR="00031E05" w:rsidRPr="00031E05" w:rsidRDefault="00031E05" w:rsidP="00031E05">
    <w:pPr>
      <w:pStyle w:val="Header"/>
      <w:jc w:val="center"/>
      <w:rPr>
        <w:b/>
      </w:rPr>
    </w:pPr>
    <w:r w:rsidRPr="00031E05">
      <w:rPr>
        <w:b/>
      </w:rPr>
      <w:t>Postpartum Medication Worksheet</w:t>
    </w:r>
  </w:p>
  <w:p w14:paraId="03C317D5" w14:textId="77777777" w:rsidR="00031E05" w:rsidRDefault="00031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D7"/>
    <w:rsid w:val="00031E05"/>
    <w:rsid w:val="0003706F"/>
    <w:rsid w:val="0006641E"/>
    <w:rsid w:val="000A02A9"/>
    <w:rsid w:val="001017DF"/>
    <w:rsid w:val="00190974"/>
    <w:rsid w:val="001C5D0C"/>
    <w:rsid w:val="00255319"/>
    <w:rsid w:val="00284D70"/>
    <w:rsid w:val="002F4E19"/>
    <w:rsid w:val="00461125"/>
    <w:rsid w:val="00480EDB"/>
    <w:rsid w:val="004E08F0"/>
    <w:rsid w:val="005A2D61"/>
    <w:rsid w:val="005F0F9A"/>
    <w:rsid w:val="005F44B4"/>
    <w:rsid w:val="00683D40"/>
    <w:rsid w:val="006914F6"/>
    <w:rsid w:val="006E7744"/>
    <w:rsid w:val="007160BE"/>
    <w:rsid w:val="0072640B"/>
    <w:rsid w:val="0073783E"/>
    <w:rsid w:val="00775769"/>
    <w:rsid w:val="007D741A"/>
    <w:rsid w:val="008F378F"/>
    <w:rsid w:val="009C4B33"/>
    <w:rsid w:val="009D5AC3"/>
    <w:rsid w:val="00A24FCC"/>
    <w:rsid w:val="00A60390"/>
    <w:rsid w:val="00AE7FCD"/>
    <w:rsid w:val="00AF4058"/>
    <w:rsid w:val="00B638B9"/>
    <w:rsid w:val="00B83692"/>
    <w:rsid w:val="00BD3F5C"/>
    <w:rsid w:val="00C90EF8"/>
    <w:rsid w:val="00CB38D7"/>
    <w:rsid w:val="00E33B4C"/>
    <w:rsid w:val="00E60CE5"/>
    <w:rsid w:val="00E80BDB"/>
    <w:rsid w:val="00EB2997"/>
    <w:rsid w:val="00EC27FA"/>
    <w:rsid w:val="00FD5BA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BD8A"/>
  <w15:docId w15:val="{973CF43A-48EF-417E-B57C-146EC5F8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0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College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R. Eaton</dc:creator>
  <cp:keywords/>
  <dc:description/>
  <cp:lastModifiedBy>paul briery</cp:lastModifiedBy>
  <cp:revision>2</cp:revision>
  <cp:lastPrinted>2011-06-09T15:12:00Z</cp:lastPrinted>
  <dcterms:created xsi:type="dcterms:W3CDTF">2024-08-30T15:48:00Z</dcterms:created>
  <dcterms:modified xsi:type="dcterms:W3CDTF">2024-08-30T15:48:00Z</dcterms:modified>
</cp:coreProperties>
</file>