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1667"/>
        <w:gridCol w:w="3666"/>
        <w:gridCol w:w="2970"/>
      </w:tblGrid>
      <w:tr w:rsidR="009A0192" w14:paraId="4C48A08B" w14:textId="77777777" w:rsidTr="00C3373D">
        <w:tc>
          <w:tcPr>
            <w:tcW w:w="4855" w:type="dxa"/>
            <w:shd w:val="clear" w:color="auto" w:fill="FFC000"/>
          </w:tcPr>
          <w:p w14:paraId="002CF196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303" w:type="dxa"/>
            <w:gridSpan w:val="3"/>
            <w:shd w:val="clear" w:color="auto" w:fill="FFC000"/>
            <w:vAlign w:val="center"/>
          </w:tcPr>
          <w:p w14:paraId="573CC010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50A104F9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41E077C7" w14:textId="77777777" w:rsidTr="00273474">
        <w:trPr>
          <w:cantSplit/>
          <w:trHeight w:val="1313"/>
        </w:trPr>
        <w:tc>
          <w:tcPr>
            <w:tcW w:w="4855" w:type="dxa"/>
            <w:shd w:val="clear" w:color="auto" w:fill="FFFFFF"/>
          </w:tcPr>
          <w:p w14:paraId="1943D767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5AAB5B44" w14:textId="77777777" w:rsidR="008C7EE5" w:rsidRDefault="008C7EE5" w:rsidP="005C1C24"/>
          <w:p w14:paraId="7AD9192A" w14:textId="77777777" w:rsidR="008C7EE5" w:rsidRDefault="008C7EE5" w:rsidP="005C1C24"/>
          <w:p w14:paraId="75A75BD0" w14:textId="77777777" w:rsidR="008C7EE5" w:rsidRDefault="008C7EE5" w:rsidP="005C1C24"/>
        </w:tc>
        <w:tc>
          <w:tcPr>
            <w:tcW w:w="5333" w:type="dxa"/>
            <w:gridSpan w:val="2"/>
            <w:shd w:val="clear" w:color="auto" w:fill="FFFFFF"/>
          </w:tcPr>
          <w:p w14:paraId="307A28A2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5975A23F" w14:textId="77777777" w:rsidR="008C7EE5" w:rsidRPr="00560E10" w:rsidRDefault="00146C54" w:rsidP="005C1C24">
            <w:pPr>
              <w:rPr>
                <w:rFonts w:ascii="Arial Rounded MT Bold" w:hAnsi="Arial Rounded MT Bold" w:cs="Arial"/>
                <w:sz w:val="36"/>
                <w:szCs w:val="36"/>
              </w:rPr>
            </w:pPr>
            <w:r w:rsidRPr="00560E10">
              <w:rPr>
                <w:rFonts w:ascii="Arial Rounded MT Bold" w:hAnsi="Arial Rounded MT Bold" w:cs="Arial"/>
                <w:sz w:val="36"/>
                <w:szCs w:val="36"/>
              </w:rPr>
              <w:t>Imbalanced Nutrition: Less than body requirements</w:t>
            </w:r>
          </w:p>
          <w:p w14:paraId="10DE2B19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36281A40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146C54" w:rsidRPr="00146C54">
              <w:rPr>
                <w:rFonts w:ascii="Arial Narrow" w:hAnsi="Arial Narrow" w:cs="Arial"/>
                <w:i/>
                <w:color w:val="000000"/>
                <w:sz w:val="20"/>
              </w:rPr>
              <w:t>Intake of nutrients insufficient to meet metabolic needs</w:t>
            </w:r>
          </w:p>
        </w:tc>
        <w:tc>
          <w:tcPr>
            <w:tcW w:w="2970" w:type="dxa"/>
            <w:shd w:val="clear" w:color="auto" w:fill="FFFFFF"/>
          </w:tcPr>
          <w:p w14:paraId="3B83DD9F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4CD9E478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5E1EA2EA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585CC43F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79E18B89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5CB30120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5A3F1A4A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11AE3C66" w14:textId="77777777" w:rsidTr="00273474">
        <w:trPr>
          <w:cantSplit/>
          <w:trHeight w:val="340"/>
        </w:trPr>
        <w:tc>
          <w:tcPr>
            <w:tcW w:w="4855" w:type="dxa"/>
            <w:vMerge w:val="restart"/>
            <w:shd w:val="clear" w:color="auto" w:fill="FFFFFF"/>
          </w:tcPr>
          <w:p w14:paraId="5B5FE089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640946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0835E068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15EEBA32" w14:textId="77777777" w:rsidR="00A753A2" w:rsidRDefault="00E41D0F" w:rsidP="005C1C24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Height: ________</w:t>
            </w:r>
            <w:r w:rsidR="009E6A77">
              <w:rPr>
                <w:rFonts w:ascii="Arial Narrow" w:hAnsi="Arial Narrow"/>
                <w:sz w:val="20"/>
              </w:rPr>
              <w:t>_ Weight: ___________ BMI: ___________</w:t>
            </w:r>
          </w:p>
          <w:p w14:paraId="0269BD6D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303" w:type="dxa"/>
            <w:gridSpan w:val="3"/>
            <w:shd w:val="clear" w:color="auto" w:fill="FFFFFF"/>
          </w:tcPr>
          <w:p w14:paraId="2D94A6FC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3AD6E7B8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618443FA" w14:textId="77777777" w:rsidR="00C27808" w:rsidRPr="00C27808" w:rsidRDefault="00146C5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appetite</w:t>
            </w:r>
            <w:r w:rsidR="00C27808" w:rsidRPr="00C27808">
              <w:rPr>
                <w:rFonts w:ascii="Arial Narrow" w:hAnsi="Arial Narrow" w:cs="Arial"/>
                <w:color w:val="000000"/>
              </w:rPr>
              <w:t xml:space="preserve"> </w:t>
            </w:r>
          </w:p>
          <w:p w14:paraId="2A30A843" w14:textId="77777777" w:rsidR="00C27808" w:rsidRPr="00C27808" w:rsidRDefault="009E6A77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missing, painful, or poor fitting dentition</w:t>
            </w:r>
          </w:p>
          <w:p w14:paraId="27B3CF09" w14:textId="77777777" w:rsidR="00C27808" w:rsidRDefault="009E6A77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repeated vomiting</w:t>
            </w:r>
          </w:p>
          <w:p w14:paraId="381A44B1" w14:textId="77777777" w:rsidR="009E6A77" w:rsidRPr="00C27808" w:rsidRDefault="009E6A77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insufficient funds for nutrition</w:t>
            </w:r>
          </w:p>
          <w:p w14:paraId="62CA0B85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7C28E99E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48975FB7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723FB922" w14:textId="77777777" w:rsidR="00BE6EEE" w:rsidRDefault="00BE6EEE" w:rsidP="00BE6EEE">
            <w:pPr>
              <w:pStyle w:val="ListParagraph"/>
            </w:pPr>
          </w:p>
        </w:tc>
      </w:tr>
      <w:tr w:rsidR="00C27808" w14:paraId="44212862" w14:textId="77777777" w:rsidTr="00273474">
        <w:trPr>
          <w:cantSplit/>
          <w:trHeight w:val="340"/>
        </w:trPr>
        <w:tc>
          <w:tcPr>
            <w:tcW w:w="4855" w:type="dxa"/>
            <w:vMerge/>
            <w:shd w:val="clear" w:color="auto" w:fill="FFFFFF"/>
          </w:tcPr>
          <w:p w14:paraId="644FD005" w14:textId="77777777" w:rsidR="00C27808" w:rsidRDefault="00C27808" w:rsidP="005C1C24"/>
        </w:tc>
        <w:tc>
          <w:tcPr>
            <w:tcW w:w="8303" w:type="dxa"/>
            <w:gridSpan w:val="3"/>
            <w:shd w:val="clear" w:color="auto" w:fill="FFFFFF"/>
          </w:tcPr>
          <w:p w14:paraId="64EC4E25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C3373D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587EC4B8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124DBA89" w14:textId="77777777" w:rsidR="00C27808" w:rsidRDefault="00C27808" w:rsidP="005C1C24"/>
          <w:p w14:paraId="4AF9DEA1" w14:textId="77777777" w:rsidR="00C924CE" w:rsidRDefault="00C924CE" w:rsidP="005C1C24"/>
          <w:p w14:paraId="6EDE9D8D" w14:textId="77777777" w:rsidR="00C924CE" w:rsidRDefault="00C924CE" w:rsidP="005C1C24"/>
          <w:p w14:paraId="6D4F2CF8" w14:textId="77777777" w:rsidR="00C924CE" w:rsidRDefault="00C924CE" w:rsidP="005C1C24"/>
          <w:p w14:paraId="117D24F3" w14:textId="77777777" w:rsidR="00C924CE" w:rsidRDefault="00C924CE" w:rsidP="005C1C24"/>
          <w:p w14:paraId="08FF45B0" w14:textId="77777777" w:rsidR="00C27808" w:rsidRDefault="00C27808" w:rsidP="005C1C24"/>
        </w:tc>
      </w:tr>
      <w:tr w:rsidR="00273474" w14:paraId="39705C6B" w14:textId="77777777" w:rsidTr="00C3373D">
        <w:trPr>
          <w:cantSplit/>
          <w:trHeight w:val="278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14:paraId="47172153" w14:textId="77777777" w:rsidR="00273474" w:rsidRPr="001E1EED" w:rsidRDefault="00273474" w:rsidP="0027347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303" w:type="dxa"/>
            <w:gridSpan w:val="3"/>
            <w:shd w:val="clear" w:color="auto" w:fill="D9D9D9" w:themeFill="background1" w:themeFillShade="D9"/>
            <w:vAlign w:val="center"/>
          </w:tcPr>
          <w:p w14:paraId="5D66524E" w14:textId="77777777" w:rsidR="00273474" w:rsidRPr="001E1EED" w:rsidRDefault="00273474" w:rsidP="00273474">
            <w:pPr>
              <w:rPr>
                <w:b/>
              </w:rPr>
            </w:pPr>
          </w:p>
        </w:tc>
      </w:tr>
      <w:tr w:rsidR="001E1EED" w14:paraId="1F037EC9" w14:textId="77777777" w:rsidTr="00C3373D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269645CC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6E005D2D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50C1599F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6423AD2C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47B76E1D" w14:textId="77777777" w:rsidR="001E1EED" w:rsidRPr="001E1EED" w:rsidRDefault="0029777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Maintain current weight</w:t>
            </w:r>
          </w:p>
          <w:p w14:paraId="63083569" w14:textId="77777777" w:rsidR="001E1EED" w:rsidRDefault="0029777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Eat greater than or equal to 75% of meals</w:t>
            </w:r>
          </w:p>
          <w:p w14:paraId="4CF5E60B" w14:textId="77777777" w:rsidR="001E1EED" w:rsidRDefault="001E1EED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</w:t>
            </w:r>
            <w:r w:rsidRPr="001E1EED">
              <w:rPr>
                <w:rFonts w:ascii="Arial Narrow" w:hAnsi="Arial Narrow"/>
                <w:color w:val="000000"/>
              </w:rPr>
              <w:t xml:space="preserve">dentify 2 measures </w:t>
            </w:r>
            <w:r w:rsidR="00297774">
              <w:rPr>
                <w:rFonts w:ascii="Arial Narrow" w:hAnsi="Arial Narrow"/>
                <w:color w:val="000000"/>
              </w:rPr>
              <w:t>to improve nutritional intake</w:t>
            </w:r>
          </w:p>
          <w:p w14:paraId="1087193A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29DF88C2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7F8E4746" w14:textId="77777777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the end of hospital day _____</w:t>
            </w:r>
            <w:proofErr w:type="gramStart"/>
            <w:r>
              <w:rPr>
                <w:rFonts w:ascii="Arial Narrow" w:hAnsi="Arial Narrow"/>
                <w:color w:val="000000"/>
              </w:rPr>
              <w:t xml:space="preserve">  </w:t>
            </w:r>
            <w:r w:rsidR="00640946">
              <w:rPr>
                <w:rFonts w:ascii="Arial Narrow" w:hAnsi="Arial Narrow"/>
                <w:color w:val="000000"/>
              </w:rPr>
              <w:t xml:space="preserve"> </w:t>
            </w:r>
            <w:r w:rsidRPr="00164F95">
              <w:rPr>
                <w:rFonts w:ascii="Arial Narrow" w:hAnsi="Arial Narrow"/>
                <w:i/>
                <w:color w:val="000000"/>
              </w:rPr>
              <w:t>(</w:t>
            </w:r>
            <w:proofErr w:type="gramEnd"/>
            <w:r w:rsidRPr="00C3373D">
              <w:rPr>
                <w:rFonts w:ascii="Arial Narrow" w:hAnsi="Arial Narrow"/>
                <w:b/>
                <w:bCs/>
                <w:i/>
                <w:color w:val="000000"/>
              </w:rPr>
              <w:t>1, 2, 3</w:t>
            </w:r>
            <w:r w:rsidRPr="00164F95">
              <w:rPr>
                <w:rFonts w:ascii="Arial Narrow" w:hAnsi="Arial Narrow"/>
                <w:i/>
                <w:color w:val="000000"/>
              </w:rPr>
              <w:t>?)</w:t>
            </w:r>
          </w:p>
          <w:p w14:paraId="10514F9B" w14:textId="77777777" w:rsidR="001E1EED" w:rsidRDefault="0029777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the end of teaching session.</w:t>
            </w:r>
          </w:p>
          <w:p w14:paraId="1A679480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12B8A5E7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24980646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2"/>
        <w:gridCol w:w="5518"/>
      </w:tblGrid>
      <w:tr w:rsidR="00876CC9" w14:paraId="4DB6F2B1" w14:textId="77777777" w:rsidTr="00C3373D">
        <w:tc>
          <w:tcPr>
            <w:tcW w:w="7578" w:type="dxa"/>
            <w:shd w:val="clear" w:color="auto" w:fill="FFC000"/>
          </w:tcPr>
          <w:p w14:paraId="77357947" w14:textId="7777777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</w:p>
        </w:tc>
        <w:tc>
          <w:tcPr>
            <w:tcW w:w="5598" w:type="dxa"/>
            <w:shd w:val="clear" w:color="auto" w:fill="FFC000"/>
          </w:tcPr>
          <w:p w14:paraId="597A8E6E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(Document how you implemented the interve</w:t>
            </w:r>
            <w:r w:rsidR="00A01340">
              <w:rPr>
                <w:rFonts w:ascii="Arial Narrow" w:hAnsi="Arial Narrow"/>
                <w:i/>
                <w:sz w:val="20"/>
              </w:rPr>
              <w:t>ntion and the client’s response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685BD155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7E895D3E" w14:textId="686DC60E" w:rsidR="00B807A7" w:rsidRPr="0042423F" w:rsidRDefault="00A92137" w:rsidP="00394ACE">
            <w:pPr>
              <w:pStyle w:val="NoSpacing"/>
              <w:numPr>
                <w:ilvl w:val="0"/>
                <w:numId w:val="18"/>
              </w:numPr>
              <w:ind w:left="180" w:hanging="180"/>
              <w:rPr>
                <w:rFonts w:ascii="Arial Narrow" w:hAnsi="Arial Narrow"/>
                <w:sz w:val="20"/>
              </w:rPr>
            </w:pPr>
            <w:r w:rsidRPr="00A92137">
              <w:rPr>
                <w:rFonts w:ascii="Arial Narrow" w:hAnsi="Arial Narrow"/>
              </w:rPr>
              <w:t>Provide good oral hygiene before each meal.</w:t>
            </w:r>
            <w:r w:rsidR="00C3345C">
              <w:rPr>
                <w:rFonts w:ascii="Arial Narrow" w:hAnsi="Arial Narrow"/>
              </w:rPr>
              <w:t xml:space="preserve"> </w:t>
            </w:r>
            <w:r w:rsidRPr="00A92137">
              <w:rPr>
                <w:rFonts w:ascii="Arial Narrow" w:hAnsi="Arial Narrow"/>
                <w:i/>
                <w:iCs/>
                <w:sz w:val="20"/>
              </w:rPr>
              <w:t>Good oral hygiene enhances appetite</w:t>
            </w:r>
            <w:r w:rsidR="006B7C87">
              <w:rPr>
                <w:rFonts w:ascii="Arial Narrow" w:hAnsi="Arial Narrow"/>
                <w:i/>
                <w:iCs/>
                <w:sz w:val="20"/>
              </w:rPr>
              <w:t xml:space="preserve"> increasing the </w:t>
            </w:r>
            <w:r w:rsidR="00C3373D">
              <w:rPr>
                <w:rFonts w:ascii="Arial Narrow" w:hAnsi="Arial Narrow"/>
                <w:i/>
                <w:iCs/>
                <w:sz w:val="20"/>
              </w:rPr>
              <w:t>client’s</w:t>
            </w:r>
            <w:r w:rsidR="006B7C87">
              <w:rPr>
                <w:rFonts w:ascii="Arial Narrow" w:hAnsi="Arial Narrow"/>
                <w:i/>
                <w:iCs/>
                <w:sz w:val="20"/>
              </w:rPr>
              <w:t xml:space="preserve"> nutritional intake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 (</w:t>
            </w:r>
            <w:r w:rsidR="00394ACE">
              <w:rPr>
                <w:rFonts w:ascii="Arial Narrow" w:hAnsi="Arial Narrow"/>
                <w:i/>
                <w:sz w:val="20"/>
              </w:rPr>
              <w:t>Ackley, Ladwig, &amp; Makic, 2020</w:t>
            </w:r>
            <w:r w:rsidR="00653AF1">
              <w:rPr>
                <w:rFonts w:ascii="Arial Narrow" w:hAnsi="Arial Narrow"/>
                <w:i/>
                <w:sz w:val="20"/>
              </w:rPr>
              <w:t>)</w:t>
            </w:r>
            <w:r w:rsidR="00C3345C" w:rsidRPr="00C3345C">
              <w:rPr>
                <w:rFonts w:ascii="Arial Narrow" w:hAnsi="Arial Narrow"/>
                <w:i/>
                <w:sz w:val="20"/>
              </w:rPr>
              <w:t>.</w:t>
            </w:r>
          </w:p>
        </w:tc>
        <w:tc>
          <w:tcPr>
            <w:tcW w:w="5598" w:type="dxa"/>
            <w:shd w:val="clear" w:color="auto" w:fill="auto"/>
          </w:tcPr>
          <w:p w14:paraId="76CB17C5" w14:textId="77777777" w:rsidR="00B807A7" w:rsidRDefault="00B807A7"/>
        </w:tc>
      </w:tr>
      <w:tr w:rsidR="00876CC9" w14:paraId="6CCF6791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257A91F5" w14:textId="77777777" w:rsidR="00B807A7" w:rsidRPr="00DA73F8" w:rsidRDefault="00A92137" w:rsidP="006B7C87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Provide a calm, peaceful environment for meals, a</w:t>
            </w:r>
            <w:r w:rsidRPr="00A92137">
              <w:rPr>
                <w:rFonts w:ascii="Arial Narrow" w:hAnsi="Arial Narrow"/>
              </w:rPr>
              <w:t>void interruptions during mealtimes</w:t>
            </w:r>
            <w:r>
              <w:rPr>
                <w:rFonts w:ascii="Arial Narrow" w:hAnsi="Arial Narrow"/>
              </w:rPr>
              <w:t>,</w:t>
            </w:r>
            <w:r w:rsidRPr="00A92137">
              <w:rPr>
                <w:rFonts w:ascii="Arial Narrow" w:hAnsi="Arial Narrow"/>
              </w:rPr>
              <w:t xml:space="preserve"> and offer companionship</w:t>
            </w:r>
            <w:r w:rsidR="00DA73F8" w:rsidRPr="00DA73F8">
              <w:rPr>
                <w:rFonts w:ascii="Arial Narrow" w:hAnsi="Arial Narrow"/>
              </w:rPr>
              <w:t xml:space="preserve">. 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Client will increase intake </w:t>
            </w:r>
            <w:r>
              <w:rPr>
                <w:rFonts w:ascii="Arial Narrow" w:hAnsi="Arial Narrow"/>
                <w:i/>
                <w:sz w:val="20"/>
              </w:rPr>
              <w:t xml:space="preserve">if they are not required to do something during a meal or have the companionship of others that are eating 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(</w:t>
            </w:r>
            <w:r>
              <w:rPr>
                <w:rFonts w:ascii="Arial Narrow" w:hAnsi="Arial Narrow"/>
                <w:i/>
                <w:sz w:val="20"/>
              </w:rPr>
              <w:t>Potter</w:t>
            </w:r>
            <w:r w:rsidR="006B7C87">
              <w:rPr>
                <w:rFonts w:ascii="Arial Narrow" w:hAnsi="Arial Narrow"/>
                <w:i/>
                <w:sz w:val="20"/>
              </w:rPr>
              <w:t>, Perry, Stockert, &amp; Hall,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 2017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6A3E22F1" w14:textId="77777777" w:rsidR="00B807A7" w:rsidRDefault="00B807A7"/>
        </w:tc>
      </w:tr>
      <w:tr w:rsidR="00876CC9" w14:paraId="037E6E64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6BC514B8" w14:textId="77777777" w:rsidR="00B807A7" w:rsidRPr="00375302" w:rsidRDefault="00A92137" w:rsidP="00394ACE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 w:rsidRPr="00A92137">
              <w:rPr>
                <w:rFonts w:ascii="Arial Narrow" w:hAnsi="Arial Narrow"/>
              </w:rPr>
              <w:t xml:space="preserve">Allow for access to meals or snacks during “off times” if the client is not available </w:t>
            </w:r>
            <w:r>
              <w:rPr>
                <w:rFonts w:ascii="Arial Narrow" w:hAnsi="Arial Narrow"/>
              </w:rPr>
              <w:t xml:space="preserve">or hungry </w:t>
            </w:r>
            <w:r w:rsidRPr="00A92137">
              <w:rPr>
                <w:rFonts w:ascii="Arial Narrow" w:hAnsi="Arial Narrow"/>
              </w:rPr>
              <w:t>at time of meal delivery</w:t>
            </w:r>
            <w:r w:rsidR="00375302" w:rsidRPr="00375302">
              <w:rPr>
                <w:rFonts w:ascii="Arial Narrow" w:hAnsi="Arial Narrow"/>
                <w:i/>
                <w:sz w:val="20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>Clients will increase intake if they can eat when they are hungry</w:t>
            </w:r>
            <w:r w:rsidR="003B2C59" w:rsidRPr="00375302">
              <w:rPr>
                <w:rFonts w:ascii="Arial Narrow" w:hAnsi="Arial Narrow"/>
                <w:i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 xml:space="preserve">or as soon as they return from a procedure </w:t>
            </w:r>
            <w:r w:rsidR="003B2C59" w:rsidRPr="00375302">
              <w:rPr>
                <w:rFonts w:ascii="Arial Narrow" w:hAnsi="Arial Narrow"/>
                <w:i/>
                <w:sz w:val="20"/>
              </w:rPr>
              <w:t>(</w:t>
            </w:r>
            <w:r w:rsidR="006B7C87">
              <w:rPr>
                <w:rFonts w:ascii="Arial Narrow" w:hAnsi="Arial Narrow"/>
                <w:i/>
                <w:sz w:val="20"/>
              </w:rPr>
              <w:t>Ackley</w:t>
            </w:r>
            <w:r>
              <w:rPr>
                <w:rFonts w:ascii="Arial Narrow" w:hAnsi="Arial Narrow"/>
                <w:i/>
                <w:sz w:val="20"/>
              </w:rPr>
              <w:t xml:space="preserve">, </w:t>
            </w:r>
            <w:r w:rsidR="00640946">
              <w:rPr>
                <w:rFonts w:ascii="Arial Narrow" w:hAnsi="Arial Narrow"/>
                <w:i/>
                <w:sz w:val="20"/>
              </w:rPr>
              <w:t>et al.</w:t>
            </w:r>
            <w:r w:rsidR="00394ACE">
              <w:rPr>
                <w:rFonts w:ascii="Arial Narrow" w:hAnsi="Arial Narrow"/>
                <w:i/>
                <w:sz w:val="20"/>
              </w:rPr>
              <w:t>, 2020</w:t>
            </w:r>
            <w:r w:rsidR="003B2C59" w:rsidRPr="00375302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02B8B82E" w14:textId="77777777" w:rsidR="00B807A7" w:rsidRDefault="00B807A7"/>
        </w:tc>
      </w:tr>
      <w:tr w:rsidR="00876CC9" w14:paraId="1B2583FF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245DB638" w14:textId="77777777" w:rsidR="00876CC9" w:rsidRPr="00375302" w:rsidRDefault="00A92137" w:rsidP="00394ACE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Offer</w:t>
            </w:r>
            <w:r w:rsidRPr="00A92137">
              <w:rPr>
                <w:rFonts w:ascii="Arial Narrow" w:hAnsi="Arial Narrow"/>
              </w:rPr>
              <w:t xml:space="preserve"> high protein foods to most hospitalized individuals (use caution with those with compromised renal/liver function).</w:t>
            </w:r>
            <w:r w:rsidR="00876CC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 xml:space="preserve">Protein requirements are often not met in hospitalized clients, high protein foods </w:t>
            </w:r>
            <w:proofErr w:type="gramStart"/>
            <w:r>
              <w:rPr>
                <w:rFonts w:ascii="Arial Narrow" w:hAnsi="Arial Narrow"/>
                <w:i/>
                <w:sz w:val="20"/>
              </w:rPr>
              <w:t>increases</w:t>
            </w:r>
            <w:proofErr w:type="gramEnd"/>
            <w:r>
              <w:rPr>
                <w:rFonts w:ascii="Arial Narrow" w:hAnsi="Arial Narrow"/>
                <w:i/>
                <w:sz w:val="20"/>
              </w:rPr>
              <w:t xml:space="preserve"> the nutrition during one meal or snack</w:t>
            </w:r>
            <w:r w:rsidR="00876CC9" w:rsidRPr="00C3345C">
              <w:rPr>
                <w:rFonts w:ascii="Arial Narrow" w:hAnsi="Arial Narrow"/>
                <w:i/>
                <w:sz w:val="20"/>
              </w:rPr>
              <w:t xml:space="preserve"> (</w:t>
            </w:r>
            <w:proofErr w:type="spellStart"/>
            <w:r w:rsidR="00DC4885">
              <w:rPr>
                <w:rFonts w:ascii="Arial Narrow" w:hAnsi="Arial Narrow"/>
                <w:i/>
                <w:sz w:val="20"/>
              </w:rPr>
              <w:t>Ackely</w:t>
            </w:r>
            <w:proofErr w:type="spellEnd"/>
            <w:r w:rsidR="00DC4885">
              <w:rPr>
                <w:rFonts w:ascii="Arial Narrow" w:hAnsi="Arial Narrow"/>
                <w:i/>
                <w:sz w:val="20"/>
              </w:rPr>
              <w:t>,</w:t>
            </w:r>
            <w:r w:rsidR="00DC4885"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="00DC4885" w:rsidRPr="00375302">
              <w:rPr>
                <w:rFonts w:cs="Arial"/>
                <w:i/>
                <w:sz w:val="20"/>
              </w:rPr>
              <w:t> </w:t>
            </w:r>
            <w:r w:rsidR="00DC4885">
              <w:rPr>
                <w:rFonts w:ascii="Arial Narrow" w:hAnsi="Arial Narrow"/>
                <w:i/>
                <w:sz w:val="20"/>
              </w:rPr>
              <w:t>al</w:t>
            </w:r>
            <w:r>
              <w:rPr>
                <w:rFonts w:ascii="Arial Narrow" w:hAnsi="Arial Narrow"/>
                <w:i/>
                <w:sz w:val="20"/>
              </w:rPr>
              <w:t>.</w:t>
            </w:r>
            <w:r w:rsidR="00394ACE">
              <w:rPr>
                <w:rFonts w:ascii="Arial Narrow" w:hAnsi="Arial Narrow"/>
                <w:i/>
                <w:sz w:val="20"/>
              </w:rPr>
              <w:t>, 2020</w:t>
            </w:r>
            <w:r w:rsidR="00876CC9" w:rsidRPr="00C3345C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3A243C2E" w14:textId="77777777" w:rsidR="00876CC9" w:rsidRDefault="00876CC9"/>
        </w:tc>
      </w:tr>
      <w:tr w:rsidR="00876CC9" w14:paraId="68A579AA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0945902D" w14:textId="77777777" w:rsidR="00B807A7" w:rsidRPr="00375302" w:rsidRDefault="006B7C87" w:rsidP="00394ACE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  <w:r w:rsidRPr="006B7C87">
              <w:rPr>
                <w:rFonts w:ascii="Arial Narrow" w:hAnsi="Arial Narrow"/>
              </w:rPr>
              <w:t>Administer antiemetics and pain medications as ordered and needed before meals</w:t>
            </w:r>
            <w:r w:rsidR="00375302" w:rsidRPr="00375302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>Decreasing pain or nausea will increase appetite and increase client nutritional intake</w:t>
            </w:r>
            <w:r w:rsidR="00375302" w:rsidRPr="00A925AD">
              <w:rPr>
                <w:rFonts w:ascii="Arial Narrow" w:hAnsi="Arial Narrow"/>
                <w:i/>
                <w:sz w:val="20"/>
              </w:rPr>
              <w:t xml:space="preserve"> (</w:t>
            </w:r>
            <w:proofErr w:type="spellStart"/>
            <w:r w:rsidR="00DC4885">
              <w:rPr>
                <w:rFonts w:ascii="Arial Narrow" w:hAnsi="Arial Narrow"/>
                <w:i/>
                <w:sz w:val="20"/>
              </w:rPr>
              <w:t>Ackely</w:t>
            </w:r>
            <w:proofErr w:type="spellEnd"/>
            <w:r w:rsidR="00DC4885">
              <w:rPr>
                <w:rFonts w:ascii="Arial Narrow" w:hAnsi="Arial Narrow"/>
                <w:i/>
                <w:sz w:val="20"/>
              </w:rPr>
              <w:t>,</w:t>
            </w:r>
            <w:r w:rsidR="00DC4885"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="00DC4885" w:rsidRPr="00375302">
              <w:rPr>
                <w:rFonts w:cs="Arial"/>
                <w:i/>
                <w:sz w:val="20"/>
              </w:rPr>
              <w:t> </w:t>
            </w:r>
            <w:r w:rsidR="00DC4885">
              <w:rPr>
                <w:rFonts w:ascii="Arial Narrow" w:hAnsi="Arial Narrow"/>
                <w:i/>
                <w:sz w:val="20"/>
              </w:rPr>
              <w:t>al</w:t>
            </w:r>
            <w:r w:rsidR="00640946">
              <w:rPr>
                <w:rFonts w:ascii="Arial Narrow" w:hAnsi="Arial Narrow"/>
                <w:i/>
                <w:sz w:val="20"/>
              </w:rPr>
              <w:t>.</w:t>
            </w:r>
            <w:r w:rsidR="00394ACE">
              <w:rPr>
                <w:rFonts w:ascii="Arial Narrow" w:hAnsi="Arial Narrow"/>
                <w:i/>
                <w:sz w:val="20"/>
              </w:rPr>
              <w:t>, 2020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4CB8CD36" w14:textId="77777777" w:rsidR="00B807A7" w:rsidRDefault="00B807A7"/>
        </w:tc>
      </w:tr>
      <w:tr w:rsidR="00020BFC" w14:paraId="7486510B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2F3961ED" w14:textId="77777777" w:rsidR="00020BFC" w:rsidRPr="00375302" w:rsidRDefault="00020BFC" w:rsidP="00A925AD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</w:p>
        </w:tc>
        <w:tc>
          <w:tcPr>
            <w:tcW w:w="5598" w:type="dxa"/>
            <w:shd w:val="clear" w:color="auto" w:fill="auto"/>
          </w:tcPr>
          <w:p w14:paraId="476E7B8B" w14:textId="77777777" w:rsidR="00020BFC" w:rsidRDefault="00020BFC" w:rsidP="00DC4885"/>
        </w:tc>
      </w:tr>
      <w:tr w:rsidR="00876CC9" w14:paraId="6EBC9CC4" w14:textId="77777777" w:rsidTr="004F5860">
        <w:tc>
          <w:tcPr>
            <w:tcW w:w="7578" w:type="dxa"/>
            <w:shd w:val="clear" w:color="auto" w:fill="BFBFBF"/>
          </w:tcPr>
          <w:p w14:paraId="5FE0131F" w14:textId="77777777" w:rsidR="00B807A7" w:rsidRDefault="00B807A7"/>
        </w:tc>
        <w:tc>
          <w:tcPr>
            <w:tcW w:w="5598" w:type="dxa"/>
            <w:shd w:val="clear" w:color="auto" w:fill="BFBFBF"/>
          </w:tcPr>
          <w:p w14:paraId="324A7D7B" w14:textId="77777777" w:rsidR="00B807A7" w:rsidRDefault="00B807A7"/>
        </w:tc>
      </w:tr>
      <w:tr w:rsidR="004F5860" w:rsidRPr="004F5860" w14:paraId="55D54972" w14:textId="77777777" w:rsidTr="00C3373D">
        <w:trPr>
          <w:trHeight w:val="350"/>
        </w:trPr>
        <w:tc>
          <w:tcPr>
            <w:tcW w:w="13176" w:type="dxa"/>
            <w:gridSpan w:val="2"/>
            <w:shd w:val="clear" w:color="auto" w:fill="FFC000"/>
          </w:tcPr>
          <w:p w14:paraId="54D6F72D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39CB87C7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726F7AEB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84B0ACA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5024A14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5BF1E40E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1E9A87E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C4E26CE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9C6D7B5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69573A7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2D335D77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008B576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4E8283D7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77D8F09F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92627FC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5893F7D3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8533" w14:textId="77777777" w:rsidR="00640B69" w:rsidRDefault="00640B69" w:rsidP="005B2B33">
      <w:r>
        <w:separator/>
      </w:r>
    </w:p>
  </w:endnote>
  <w:endnote w:type="continuationSeparator" w:id="0">
    <w:p w14:paraId="50F9EC26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BD44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6B7C87">
      <w:rPr>
        <w:rFonts w:ascii="Arial Narrow" w:hAnsi="Arial Narrow"/>
        <w:b/>
        <w:i/>
      </w:rPr>
      <w:t>Imbalanced Nutrition: Less than body requirements</w:t>
    </w:r>
  </w:p>
  <w:p w14:paraId="78C2B0FE" w14:textId="77777777" w:rsidR="005B2B33" w:rsidRPr="005B2B33" w:rsidRDefault="004F5860">
    <w:pPr>
      <w:pStyle w:val="Footer"/>
      <w:jc w:val="right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 xml:space="preserve"> 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560E10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560E10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600CF190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416E" w14:textId="77777777" w:rsidR="00640B69" w:rsidRDefault="00640B69" w:rsidP="005B2B33">
      <w:r>
        <w:separator/>
      </w:r>
    </w:p>
  </w:footnote>
  <w:footnote w:type="continuationSeparator" w:id="0">
    <w:p w14:paraId="64BAF077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666EE"/>
    <w:rsid w:val="00146C54"/>
    <w:rsid w:val="00164F95"/>
    <w:rsid w:val="001B4A26"/>
    <w:rsid w:val="001E1EED"/>
    <w:rsid w:val="00214E89"/>
    <w:rsid w:val="002446A3"/>
    <w:rsid w:val="00273474"/>
    <w:rsid w:val="00297774"/>
    <w:rsid w:val="002C46E4"/>
    <w:rsid w:val="00320797"/>
    <w:rsid w:val="00351556"/>
    <w:rsid w:val="003737C0"/>
    <w:rsid w:val="00373F40"/>
    <w:rsid w:val="00375302"/>
    <w:rsid w:val="00382B78"/>
    <w:rsid w:val="00394ACE"/>
    <w:rsid w:val="003B2C59"/>
    <w:rsid w:val="0042423F"/>
    <w:rsid w:val="00446B2E"/>
    <w:rsid w:val="004A1B1E"/>
    <w:rsid w:val="004C2E54"/>
    <w:rsid w:val="004F5860"/>
    <w:rsid w:val="00553B2D"/>
    <w:rsid w:val="005605EC"/>
    <w:rsid w:val="00560E10"/>
    <w:rsid w:val="00561F74"/>
    <w:rsid w:val="00562E53"/>
    <w:rsid w:val="00595D4A"/>
    <w:rsid w:val="005B2B33"/>
    <w:rsid w:val="005C1C24"/>
    <w:rsid w:val="00640946"/>
    <w:rsid w:val="00640B69"/>
    <w:rsid w:val="00653AF1"/>
    <w:rsid w:val="00680F83"/>
    <w:rsid w:val="006B7C87"/>
    <w:rsid w:val="006F2DFC"/>
    <w:rsid w:val="00794594"/>
    <w:rsid w:val="007A246E"/>
    <w:rsid w:val="00825346"/>
    <w:rsid w:val="00870C82"/>
    <w:rsid w:val="00876CC9"/>
    <w:rsid w:val="008B5482"/>
    <w:rsid w:val="008C7EE5"/>
    <w:rsid w:val="009210C5"/>
    <w:rsid w:val="009A0192"/>
    <w:rsid w:val="009E2BFE"/>
    <w:rsid w:val="009E6A77"/>
    <w:rsid w:val="00A01340"/>
    <w:rsid w:val="00A14166"/>
    <w:rsid w:val="00A753A2"/>
    <w:rsid w:val="00A92137"/>
    <w:rsid w:val="00A925AD"/>
    <w:rsid w:val="00A96EA0"/>
    <w:rsid w:val="00B72F56"/>
    <w:rsid w:val="00B807A7"/>
    <w:rsid w:val="00B81AC5"/>
    <w:rsid w:val="00BE6EEE"/>
    <w:rsid w:val="00C02647"/>
    <w:rsid w:val="00C10DF2"/>
    <w:rsid w:val="00C27808"/>
    <w:rsid w:val="00C3345C"/>
    <w:rsid w:val="00C3373D"/>
    <w:rsid w:val="00C924CE"/>
    <w:rsid w:val="00CB3862"/>
    <w:rsid w:val="00D01A83"/>
    <w:rsid w:val="00D30936"/>
    <w:rsid w:val="00D54207"/>
    <w:rsid w:val="00D72654"/>
    <w:rsid w:val="00DA73F8"/>
    <w:rsid w:val="00DC4885"/>
    <w:rsid w:val="00E02ED6"/>
    <w:rsid w:val="00E41D0F"/>
    <w:rsid w:val="00F1535C"/>
    <w:rsid w:val="00F2419B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11D9C"/>
  <w15:docId w15:val="{8961DCA6-067C-4292-B737-4569CE04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E9AA011-BBA6-424A-8734-BF0BCFB8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</dc:creator>
  <cp:lastModifiedBy>Jewelle Welleh</cp:lastModifiedBy>
  <cp:revision>10</cp:revision>
  <cp:lastPrinted>2019-02-05T21:35:00Z</cp:lastPrinted>
  <dcterms:created xsi:type="dcterms:W3CDTF">2018-09-04T14:27:00Z</dcterms:created>
  <dcterms:modified xsi:type="dcterms:W3CDTF">2021-12-13T19:58:00Z</dcterms:modified>
</cp:coreProperties>
</file>