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CDD92" w14:textId="5D89B254" w:rsidR="00E70667" w:rsidRDefault="00000000">
      <w:pPr>
        <w:spacing w:after="60"/>
        <w:jc w:val="center"/>
      </w:pPr>
      <w:proofErr w:type="spellStart"/>
      <w:r>
        <w:rPr>
          <w:b/>
          <w:sz w:val="31"/>
        </w:rPr>
        <w:t>CloudCartel</w:t>
      </w:r>
      <w:proofErr w:type="spellEnd"/>
      <w:r>
        <w:rPr>
          <w:b/>
          <w:sz w:val="31"/>
        </w:rPr>
        <w:t xml:space="preserve"> – Democratizing Cloud Development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27"/>
        <w:gridCol w:w="5227"/>
      </w:tblGrid>
      <w:tr w:rsidR="00E70667" w14:paraId="7D095BFA" w14:textId="77777777">
        <w:tc>
          <w:tcPr>
            <w:tcW w:w="5227" w:type="dxa"/>
            <w:shd w:val="clear" w:color="auto" w:fill="F1F3F5"/>
          </w:tcPr>
          <w:p w14:paraId="373CF5DE" w14:textId="77777777" w:rsidR="00E70667" w:rsidRDefault="00000000">
            <w:pPr>
              <w:spacing w:after="0"/>
            </w:pPr>
            <w:r>
              <w:rPr>
                <w:b/>
              </w:rPr>
              <w:t>Project Title</w:t>
            </w:r>
            <w:r>
              <w:rPr>
                <w:b/>
              </w:rPr>
              <w:br/>
            </w:r>
            <w:r>
              <w:rPr>
                <w:sz w:val="16"/>
              </w:rPr>
              <w:t>CloudCartel – Democratizing Cloud Development</w:t>
            </w:r>
          </w:p>
        </w:tc>
        <w:tc>
          <w:tcPr>
            <w:tcW w:w="5227" w:type="dxa"/>
            <w:shd w:val="clear" w:color="auto" w:fill="F1F3F5"/>
          </w:tcPr>
          <w:p w14:paraId="38B11898" w14:textId="77777777" w:rsidR="00E70667" w:rsidRDefault="00000000">
            <w:pPr>
              <w:spacing w:after="0"/>
            </w:pPr>
            <w:r>
              <w:rPr>
                <w:b/>
              </w:rPr>
              <w:t>Overview</w:t>
            </w:r>
            <w:r>
              <w:rPr>
                <w:b/>
              </w:rPr>
              <w:br/>
            </w:r>
            <w:r>
              <w:rPr>
                <w:sz w:val="16"/>
              </w:rPr>
              <w:t>A no-code, cloud-native learning platform intended to close the theory-to-practice gap in cloud education. Users visually build cloud architectures, simulate realistic failure scenarios, receive AI-driven explanations, and can progress toward real cloud deployment in a safer learning environment.</w:t>
            </w:r>
          </w:p>
        </w:tc>
      </w:tr>
      <w:tr w:rsidR="00E70667" w14:paraId="30EFC8BF" w14:textId="77777777">
        <w:tc>
          <w:tcPr>
            <w:tcW w:w="5227" w:type="dxa"/>
            <w:shd w:val="clear" w:color="auto" w:fill="F1F3F5"/>
          </w:tcPr>
          <w:p w14:paraId="6B1A8113" w14:textId="77777777" w:rsidR="00E70667" w:rsidRDefault="00000000">
            <w:pPr>
              <w:spacing w:after="0"/>
            </w:pPr>
            <w:r>
              <w:rPr>
                <w:b/>
              </w:rPr>
              <w:t>Problem</w:t>
            </w:r>
            <w:r>
              <w:rPr>
                <w:b/>
              </w:rPr>
              <w:br/>
            </w:r>
            <w:r>
              <w:rPr>
                <w:sz w:val="16"/>
              </w:rPr>
              <w:t>Cloud learning often remains passive and theory-heavy. Students and junior developers may avoid hands-on experimentation because cloud misconfigurations can cause unexpected costs. Existing tutorials, sandboxes and no-code tools generally address only parts of the problem: passive learning, infrastructure without guidance, or abstraction that hides cloud architecture.</w:t>
            </w:r>
          </w:p>
        </w:tc>
        <w:tc>
          <w:tcPr>
            <w:tcW w:w="5227" w:type="dxa"/>
            <w:shd w:val="clear" w:color="auto" w:fill="F1F3F5"/>
          </w:tcPr>
          <w:p w14:paraId="72D6AE76" w14:textId="77777777" w:rsidR="00E70667" w:rsidRDefault="00000000">
            <w:pPr>
              <w:spacing w:after="0"/>
            </w:pPr>
            <w:r>
              <w:rPr>
                <w:b/>
              </w:rPr>
              <w:t>Solution</w:t>
            </w:r>
            <w:r>
              <w:rPr>
                <w:b/>
              </w:rPr>
              <w:br/>
            </w:r>
            <w:r>
              <w:rPr>
                <w:sz w:val="16"/>
              </w:rPr>
              <w:t>Provide a visual architecture builder where users drag-and-drop cloud components, convert the resulting graph into a structured backend representation, simulate traffic spikes and failures, receive context-aware AI explanations, and progress toward deployment. The system uses a sandboxed build → simulate → understand loop before real cloud resources are involved.</w:t>
            </w:r>
          </w:p>
        </w:tc>
      </w:tr>
    </w:tbl>
    <w:p w14:paraId="79F5262B" w14:textId="77777777" w:rsidR="00E70667" w:rsidRDefault="00000000">
      <w:pPr>
        <w:spacing w:before="40" w:after="10"/>
      </w:pPr>
      <w:r>
        <w:rPr>
          <w:b/>
          <w:sz w:val="19"/>
        </w:rPr>
        <w:t>Novelty</w:t>
      </w:r>
    </w:p>
    <w:p w14:paraId="4CC63735" w14:textId="77777777" w:rsidR="00E70667" w:rsidRDefault="00000000">
      <w:pPr>
        <w:spacing w:after="30" w:line="240" w:lineRule="auto"/>
      </w:pPr>
      <w:r>
        <w:t>The project’s novelty is the combination of **visual cloud architecture building + live disaster simulation + contextual AI mentorship + deployment workflow** in one learning loop. Rather than simply teaching cloud concepts or providing an empty sandbox, CloudCartel lets users safely cause failures, observe cascading behaviour, ask why it happened, and receive architecture/cost-aware guidance. The competitive analysis explicitly identifies the visual + simulation + AI combination as the market gap.</w:t>
      </w:r>
    </w:p>
    <w:p w14:paraId="6B40C232" w14:textId="77777777" w:rsidR="00E70667" w:rsidRDefault="00000000">
      <w:pPr>
        <w:spacing w:before="40" w:after="10"/>
      </w:pPr>
      <w:r>
        <w:rPr>
          <w:b/>
          <w:sz w:val="19"/>
        </w:rPr>
        <w:t>Tools &amp; Technologies</w:t>
      </w:r>
    </w:p>
    <w:p w14:paraId="2E66DF1E" w14:textId="77777777" w:rsidR="00E70667" w:rsidRDefault="00000000">
      <w:pPr>
        <w:pStyle w:val="ListBullet"/>
        <w:spacing w:after="6" w:line="240" w:lineRule="auto"/>
        <w:ind w:left="245" w:hanging="144"/>
      </w:pPr>
      <w:r>
        <w:t>ReactFlow for the drag-and-drop architecture canvas.</w:t>
      </w:r>
    </w:p>
    <w:p w14:paraId="3B8A4B8E" w14:textId="77777777" w:rsidR="00E70667" w:rsidRDefault="00000000">
      <w:pPr>
        <w:pStyle w:val="ListBullet"/>
        <w:spacing w:after="6" w:line="240" w:lineRule="auto"/>
        <w:ind w:left="245" w:hanging="144"/>
      </w:pPr>
      <w:r>
        <w:t>Node.js / Python FastAPI application layer as presented in the architecture.</w:t>
      </w:r>
    </w:p>
    <w:p w14:paraId="43814F44" w14:textId="77777777" w:rsidR="00E70667" w:rsidRDefault="00000000">
      <w:pPr>
        <w:pStyle w:val="ListBullet"/>
        <w:spacing w:after="6" w:line="240" w:lineRule="auto"/>
        <w:ind w:left="245" w:hanging="144"/>
      </w:pPr>
      <w:r>
        <w:t>Custom JavaScript and CSS animations for the simulation engine.</w:t>
      </w:r>
    </w:p>
    <w:p w14:paraId="52CAC4E2" w14:textId="77777777" w:rsidR="00E70667" w:rsidRDefault="00000000">
      <w:pPr>
        <w:pStyle w:val="ListBullet"/>
        <w:spacing w:after="6" w:line="240" w:lineRule="auto"/>
        <w:ind w:left="245" w:hanging="144"/>
      </w:pPr>
      <w:r>
        <w:t>React and WebSocket for live simulation-event streaming.</w:t>
      </w:r>
    </w:p>
    <w:p w14:paraId="47F0027E" w14:textId="77777777" w:rsidR="00E70667" w:rsidRDefault="00000000">
      <w:pPr>
        <w:pStyle w:val="ListBullet"/>
        <w:spacing w:after="6" w:line="240" w:lineRule="auto"/>
        <w:ind w:left="245" w:hanging="144"/>
      </w:pPr>
      <w:r>
        <w:t>OpenAI model integration for contextual AI explanations and redesign suggestions.</w:t>
      </w:r>
    </w:p>
    <w:p w14:paraId="5D9C874B" w14:textId="77777777" w:rsidR="00E70667" w:rsidRDefault="00000000">
      <w:pPr>
        <w:pStyle w:val="ListBullet"/>
        <w:spacing w:after="6" w:line="240" w:lineRule="auto"/>
        <w:ind w:left="245" w:hanging="144"/>
      </w:pPr>
      <w:r>
        <w:t>Firebase plus AWS/GCP integration in the system architecture.</w:t>
      </w:r>
    </w:p>
    <w:p w14:paraId="58FF3B2F" w14:textId="77777777" w:rsidR="00E70667" w:rsidRDefault="00000000">
      <w:pPr>
        <w:pStyle w:val="ListBullet"/>
        <w:spacing w:after="6" w:line="240" w:lineRule="auto"/>
        <w:ind w:left="245" w:hanging="144"/>
      </w:pPr>
      <w:r>
        <w:t>CloudFormation generation for deployment workflows.</w:t>
      </w:r>
    </w:p>
    <w:p w14:paraId="528E6C57" w14:textId="77777777" w:rsidR="00E70667" w:rsidRDefault="00000000">
      <w:pPr>
        <w:spacing w:before="40" w:after="10"/>
      </w:pPr>
      <w:r>
        <w:rPr>
          <w:b/>
          <w:sz w:val="19"/>
        </w:rPr>
        <w:t>Methodology</w:t>
      </w:r>
    </w:p>
    <w:p w14:paraId="3CDF1F85" w14:textId="77777777" w:rsidR="00E70667" w:rsidRDefault="00000000">
      <w:pPr>
        <w:pStyle w:val="ListBullet"/>
        <w:spacing w:after="6" w:line="240" w:lineRule="auto"/>
        <w:ind w:left="245" w:hanging="144"/>
      </w:pPr>
      <w:r>
        <w:t>Visual Creation: drag and drop Server, Database, API, Cache, Load Balancer and CDN nodes; represent connections as a structured JSON architecture graph.</w:t>
      </w:r>
    </w:p>
    <w:p w14:paraId="56C909F5" w14:textId="77777777" w:rsidR="00E70667" w:rsidRDefault="00000000">
      <w:pPr>
        <w:pStyle w:val="ListBullet"/>
        <w:spacing w:after="6" w:line="240" w:lineRule="auto"/>
        <w:ind w:left="245" w:hanging="144"/>
      </w:pPr>
      <w:r>
        <w:t>Interpretation: validate connections, identify bottlenecks/missing components and create an internal simulation representation.</w:t>
      </w:r>
    </w:p>
    <w:p w14:paraId="798FD145" w14:textId="77777777" w:rsidR="00E70667" w:rsidRDefault="00000000">
      <w:pPr>
        <w:pStyle w:val="ListBullet"/>
        <w:spacing w:after="6" w:line="240" w:lineRule="auto"/>
        <w:ind w:left="245" w:hanging="144"/>
      </w:pPr>
      <w:r>
        <w:t>Simulation: trigger traffic spikes, database crashes, slow APIs, security breaches, cost overruns or regional outages and simulate load propagation/failure cascades.</w:t>
      </w:r>
    </w:p>
    <w:p w14:paraId="1D5C3908" w14:textId="77777777" w:rsidR="00E70667" w:rsidRDefault="00000000">
      <w:pPr>
        <w:pStyle w:val="ListBullet"/>
        <w:spacing w:after="6" w:line="240" w:lineRule="auto"/>
        <w:ind w:left="245" w:hanging="144"/>
      </w:pPr>
      <w:r>
        <w:t>AI Learning: combine the architecture graph, scenario logs and failure timeline and pass the context to the AI assistant for explanations, alternatives and cost-aware fixes.</w:t>
      </w:r>
    </w:p>
    <w:p w14:paraId="7604B036" w14:textId="77777777" w:rsidR="00E70667" w:rsidRDefault="00000000">
      <w:pPr>
        <w:pStyle w:val="ListBullet"/>
        <w:spacing w:after="6" w:line="240" w:lineRule="auto"/>
        <w:ind w:left="245" w:hanging="144"/>
      </w:pPr>
      <w:r>
        <w:t>Deployment: progress from the simulated architecture toward cloud deployment workflows and infrastructure generation.</w:t>
      </w:r>
    </w:p>
    <w:p w14:paraId="2CE8EC53" w14:textId="77777777" w:rsidR="00E70667" w:rsidRDefault="00000000">
      <w:pPr>
        <w:spacing w:before="40" w:after="10"/>
      </w:pPr>
      <w:r>
        <w:rPr>
          <w:b/>
          <w:sz w:val="19"/>
        </w:rPr>
        <w:t>Outcome / Key Result</w:t>
      </w:r>
    </w:p>
    <w:p w14:paraId="7EBEE46C" w14:textId="77777777" w:rsidR="00E70667" w:rsidRDefault="00000000">
      <w:pPr>
        <w:spacing w:after="30" w:line="240" w:lineRule="auto"/>
      </w:pPr>
      <w:r>
        <w:t>The platform is positioned as an experiential learning environment for students, junior developers and startup teams. Its core value is safe failure: learners can understand architecture behaviour and disaster scenarios without first exposing real cloud resources to costly mistakes.</w:t>
      </w:r>
    </w:p>
    <w:p w14:paraId="7B52FF6E" w14:textId="77777777" w:rsidR="007B55CA" w:rsidRPr="007B55CA" w:rsidRDefault="007B55CA" w:rsidP="007B55CA"/>
    <w:p w14:paraId="2FC10A0A" w14:textId="77777777" w:rsidR="007B55CA" w:rsidRPr="007B55CA" w:rsidRDefault="007B55CA" w:rsidP="007B55CA"/>
    <w:p w14:paraId="07535B98" w14:textId="77777777" w:rsidR="007B55CA" w:rsidRPr="007B55CA" w:rsidRDefault="007B55CA" w:rsidP="007B55CA"/>
    <w:p w14:paraId="692D35D4" w14:textId="77777777" w:rsidR="007B55CA" w:rsidRPr="007B55CA" w:rsidRDefault="007B55CA" w:rsidP="007B55CA"/>
    <w:p w14:paraId="1B792F15" w14:textId="77777777" w:rsidR="007B55CA" w:rsidRPr="007B55CA" w:rsidRDefault="007B55CA" w:rsidP="007B55CA"/>
    <w:p w14:paraId="693FC72C" w14:textId="77777777" w:rsidR="007B55CA" w:rsidRPr="007B55CA" w:rsidRDefault="007B55CA" w:rsidP="007B55CA"/>
    <w:p w14:paraId="0728CF02" w14:textId="77777777" w:rsidR="007B55CA" w:rsidRPr="007B55CA" w:rsidRDefault="007B55CA" w:rsidP="007B55CA"/>
    <w:p w14:paraId="0D3B089C" w14:textId="77777777" w:rsidR="007B55CA" w:rsidRPr="007B55CA" w:rsidRDefault="007B55CA" w:rsidP="007B55CA"/>
    <w:p w14:paraId="436CA3B5" w14:textId="77777777" w:rsidR="007B55CA" w:rsidRPr="007B55CA" w:rsidRDefault="007B55CA" w:rsidP="007B55CA"/>
    <w:p w14:paraId="2A7B5ACC" w14:textId="77777777" w:rsidR="007B55CA" w:rsidRPr="007B55CA" w:rsidRDefault="007B55CA" w:rsidP="007B55CA"/>
    <w:p w14:paraId="7A0014AB" w14:textId="77777777" w:rsidR="007B55CA" w:rsidRPr="007B55CA" w:rsidRDefault="007B55CA" w:rsidP="007B55CA">
      <w:pPr>
        <w:jc w:val="center"/>
      </w:pPr>
    </w:p>
    <w:sectPr w:rsidR="007B55CA" w:rsidRPr="007B55CA" w:rsidSect="00034616">
      <w:footerReference w:type="default" r:id="rId8"/>
      <w:pgSz w:w="12240" w:h="15840"/>
      <w:pgMar w:top="691" w:right="893" w:bottom="691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FE5A9A" w14:textId="77777777" w:rsidR="00C82154" w:rsidRDefault="00C82154">
      <w:pPr>
        <w:spacing w:after="0" w:line="240" w:lineRule="auto"/>
      </w:pPr>
      <w:r>
        <w:separator/>
      </w:r>
    </w:p>
  </w:endnote>
  <w:endnote w:type="continuationSeparator" w:id="0">
    <w:p w14:paraId="56405568" w14:textId="77777777" w:rsidR="00C82154" w:rsidRDefault="00C821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0F9AD" w14:textId="5E4DF00A" w:rsidR="00E70667" w:rsidRDefault="00E70667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04E282" w14:textId="77777777" w:rsidR="00C82154" w:rsidRDefault="00C82154">
      <w:pPr>
        <w:spacing w:after="0" w:line="240" w:lineRule="auto"/>
      </w:pPr>
      <w:r>
        <w:separator/>
      </w:r>
    </w:p>
  </w:footnote>
  <w:footnote w:type="continuationSeparator" w:id="0">
    <w:p w14:paraId="2DCF2D4B" w14:textId="77777777" w:rsidR="00C82154" w:rsidRDefault="00C821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6385598">
    <w:abstractNumId w:val="8"/>
  </w:num>
  <w:num w:numId="2" w16cid:durableId="1806583776">
    <w:abstractNumId w:val="6"/>
  </w:num>
  <w:num w:numId="3" w16cid:durableId="821773207">
    <w:abstractNumId w:val="5"/>
  </w:num>
  <w:num w:numId="4" w16cid:durableId="1291785547">
    <w:abstractNumId w:val="4"/>
  </w:num>
  <w:num w:numId="5" w16cid:durableId="1098528412">
    <w:abstractNumId w:val="7"/>
  </w:num>
  <w:num w:numId="6" w16cid:durableId="1025905783">
    <w:abstractNumId w:val="3"/>
  </w:num>
  <w:num w:numId="7" w16cid:durableId="840505669">
    <w:abstractNumId w:val="2"/>
  </w:num>
  <w:num w:numId="8" w16cid:durableId="1203058787">
    <w:abstractNumId w:val="1"/>
  </w:num>
  <w:num w:numId="9" w16cid:durableId="1037238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B55CA"/>
    <w:rsid w:val="00990EB6"/>
    <w:rsid w:val="00AA1D8D"/>
    <w:rsid w:val="00B47730"/>
    <w:rsid w:val="00C82154"/>
    <w:rsid w:val="00CB0664"/>
    <w:rsid w:val="00E706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1A51AE"/>
  <w14:defaultImageDpi w14:val="300"/>
  <w15:docId w15:val="{5715F5A7-8D25-48EE-BA72-8F26A7CF5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480</Words>
  <Characters>2736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aryashetty020206@outlook.com</cp:lastModifiedBy>
  <cp:revision>2</cp:revision>
  <dcterms:created xsi:type="dcterms:W3CDTF">2013-12-23T23:15:00Z</dcterms:created>
  <dcterms:modified xsi:type="dcterms:W3CDTF">2026-08-26T17:38:00Z</dcterms:modified>
  <cp:category/>
</cp:coreProperties>
</file>