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9A2D" w14:textId="25E06969" w:rsidR="00883A74" w:rsidRPr="0020434F" w:rsidRDefault="0020434F">
      <w:pPr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本文件夹为</w:t>
      </w:r>
      <w:r w:rsidRPr="0020434F">
        <w:rPr>
          <w:rFonts w:ascii="Times New Roman" w:eastAsia="宋体" w:hAnsi="Times New Roman" w:cs="Times New Roman"/>
          <w:sz w:val="24"/>
        </w:rPr>
        <w:t>HIO-ER</w:t>
      </w:r>
      <w:r w:rsidRPr="0020434F">
        <w:rPr>
          <w:rFonts w:ascii="宋体" w:eastAsia="宋体" w:hAnsi="宋体" w:hint="eastAsia"/>
          <w:sz w:val="24"/>
        </w:rPr>
        <w:t>相位恢复代码。</w:t>
      </w:r>
    </w:p>
    <w:p w14:paraId="73E30D4B" w14:textId="27F07F8C" w:rsidR="0020434F" w:rsidRP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1.</w:t>
      </w:r>
      <w:r w:rsidRPr="0020434F">
        <w:rPr>
          <w:rFonts w:ascii="宋体" w:eastAsia="宋体" w:hAnsi="宋体" w:hint="eastAsia"/>
          <w:sz w:val="24"/>
        </w:rPr>
        <w:t>文件基本信息说明：</w:t>
      </w:r>
    </w:p>
    <w:p w14:paraId="052063D3" w14:textId="77777777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本文件夹包含</w:t>
      </w:r>
      <w:r w:rsidRPr="0020434F">
        <w:rPr>
          <w:rFonts w:ascii="Times New Roman" w:eastAsia="宋体" w:hAnsi="Times New Roman" w:cs="Times New Roman"/>
          <w:sz w:val="24"/>
        </w:rPr>
        <w:t>4</w:t>
      </w:r>
      <w:r w:rsidRPr="0020434F">
        <w:rPr>
          <w:rFonts w:ascii="宋体" w:eastAsia="宋体" w:hAnsi="宋体" w:hint="eastAsia"/>
          <w:sz w:val="24"/>
        </w:rPr>
        <w:t>份文件：</w:t>
      </w:r>
    </w:p>
    <w:p w14:paraId="0EE2FBD7" w14:textId="23226A3A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 w:hint="eastAsia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(1)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generate_speckle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产生散斑图案，已封装，可以在最后两个</w:t>
      </w:r>
      <w:r w:rsidRPr="0020434F">
        <w:rPr>
          <w:rFonts w:ascii="Times New Roman" w:eastAsia="宋体" w:hAnsi="Times New Roman" w:cs="Times New Roman"/>
          <w:sz w:val="24"/>
        </w:rPr>
        <w:t>m</w:t>
      </w:r>
      <w:r w:rsidRPr="0020434F">
        <w:rPr>
          <w:rFonts w:ascii="宋体" w:eastAsia="宋体" w:hAnsi="宋体" w:hint="eastAsia"/>
          <w:sz w:val="24"/>
        </w:rPr>
        <w:t>文件中调用，调用方式以及输入参数均有说明；</w:t>
      </w:r>
    </w:p>
    <w:p w14:paraId="379DF516" w14:textId="7A51F694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 w:hint="eastAsia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(2)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createMask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创建数字板、双条纹/三条纹图案，调用方式和输入参数均在后面两个</w:t>
      </w:r>
      <w:r w:rsidRPr="0020434F">
        <w:rPr>
          <w:rFonts w:ascii="Times New Roman" w:eastAsia="宋体" w:hAnsi="Times New Roman" w:cs="Times New Roman"/>
          <w:sz w:val="24"/>
        </w:rPr>
        <w:t>m</w:t>
      </w:r>
      <w:r w:rsidRPr="0020434F">
        <w:rPr>
          <w:rFonts w:ascii="宋体" w:eastAsia="宋体" w:hAnsi="宋体" w:hint="eastAsia"/>
          <w:sz w:val="24"/>
        </w:rPr>
        <w:t>文件中注释说明；</w:t>
      </w:r>
    </w:p>
    <w:p w14:paraId="74696756" w14:textId="356D7EDB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 w:hint="eastAsia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(3)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HIO_ER_without_speckle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不含散斑的相位恢复，只利用数字版的频域振幅作为输入参数，可以用于验证</w:t>
      </w:r>
      <w:r w:rsidRPr="0020434F">
        <w:rPr>
          <w:rFonts w:ascii="Times New Roman" w:eastAsia="宋体" w:hAnsi="Times New Roman" w:cs="Times New Roman"/>
          <w:sz w:val="24"/>
        </w:rPr>
        <w:t>HIO-ER</w:t>
      </w:r>
      <w:r w:rsidRPr="0020434F">
        <w:rPr>
          <w:rFonts w:ascii="宋体" w:eastAsia="宋体" w:hAnsi="宋体" w:hint="eastAsia"/>
          <w:sz w:val="24"/>
        </w:rPr>
        <w:t>算法；</w:t>
      </w:r>
    </w:p>
    <w:p w14:paraId="615082E8" w14:textId="44A87166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 w:hint="eastAsia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(4)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HIO_ER_with_speckle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含有散斑的数字恢复，首先生成散斑图，然后生成数字板，再将二者卷积，再进行自相关运算、傅立叶变换以及开根号、高斯滤波处理，得到频域振幅，作为</w:t>
      </w:r>
      <w:r w:rsidRPr="0020434F">
        <w:rPr>
          <w:rFonts w:ascii="Times New Roman" w:eastAsia="宋体" w:hAnsi="Times New Roman" w:cs="Times New Roman"/>
          <w:sz w:val="24"/>
        </w:rPr>
        <w:t>HIO-ER</w:t>
      </w:r>
      <w:r w:rsidRPr="0020434F">
        <w:rPr>
          <w:rFonts w:ascii="宋体" w:eastAsia="宋体" w:hAnsi="宋体" w:hint="eastAsia"/>
          <w:sz w:val="24"/>
        </w:rPr>
        <w:t>算法的输入参数。</w:t>
      </w:r>
    </w:p>
    <w:p w14:paraId="17B51541" w14:textId="601DE5D7" w:rsid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 w:hint="eastAsia"/>
          <w:sz w:val="24"/>
        </w:rPr>
        <w:t>2.</w:t>
      </w:r>
      <w:r w:rsidRPr="0020434F">
        <w:rPr>
          <w:rFonts w:ascii="Times New Roman" w:eastAsia="宋体" w:hAnsi="Times New Roman" w:cs="Times New Roman"/>
          <w:sz w:val="24"/>
        </w:rPr>
        <w:t>HIO-ER</w:t>
      </w:r>
      <w:r w:rsidRPr="0020434F">
        <w:rPr>
          <w:rFonts w:ascii="宋体" w:eastAsia="宋体" w:hAnsi="宋体" w:hint="eastAsia"/>
          <w:sz w:val="24"/>
        </w:rPr>
        <w:t>相位恢复算法简介：</w:t>
      </w:r>
    </w:p>
    <w:p w14:paraId="4FE389F5" w14:textId="22477369" w:rsidR="0020434F" w:rsidRDefault="00E479B1" w:rsidP="00E479B1">
      <w:pPr>
        <w:jc w:val="center"/>
        <w:rPr>
          <w:rFonts w:ascii="宋体" w:eastAsia="宋体" w:hAnsi="宋体"/>
          <w:sz w:val="24"/>
        </w:rPr>
      </w:pPr>
      <w:r w:rsidRPr="002B6DA6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77967D3F" wp14:editId="34BC22CB">
            <wp:extent cx="5274310" cy="1794456"/>
            <wp:effectExtent l="0" t="0" r="0" b="0"/>
            <wp:docPr id="123432759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7592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B91" w14:textId="1BDADE84" w:rsidR="00E479B1" w:rsidRDefault="00E479B1" w:rsidP="00E479B1">
      <w:pPr>
        <w:tabs>
          <w:tab w:val="left" w:pos="5150"/>
        </w:tabs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GS</w:t>
      </w:r>
      <w:r>
        <w:rPr>
          <w:rFonts w:ascii="Times New Roman" w:eastAsia="宋体" w:hAnsi="Times New Roman" w:cs="Times New Roman" w:hint="eastAsia"/>
          <w:sz w:val="24"/>
        </w:rPr>
        <w:t>算法</w:t>
      </w:r>
    </w:p>
    <w:p w14:paraId="4521B71B" w14:textId="77777777" w:rsidR="00E479B1" w:rsidRPr="00E479B1" w:rsidRDefault="00E479B1" w:rsidP="00E479B1">
      <w:pPr>
        <w:spacing w:line="360" w:lineRule="auto"/>
        <w:ind w:firstLineChars="200" w:firstLine="440"/>
        <w:jc w:val="both"/>
        <w:rPr>
          <w:rFonts w:ascii="宋体" w:eastAsia="宋体" w:hAnsi="宋体" w:cs="Times New Roman"/>
          <w:color w:val="000000" w:themeColor="text1"/>
        </w:rPr>
      </w:pPr>
      <w:r w:rsidRPr="00E479B1">
        <w:rPr>
          <w:rFonts w:ascii="Times New Roman" w:eastAsia="宋体" w:hAnsi="Times New Roman" w:cs="Times New Roman"/>
          <w:color w:val="000000" w:themeColor="text1"/>
        </w:rPr>
        <w:t>HIO-ER</w:t>
      </w:r>
      <w:r w:rsidRPr="00E479B1">
        <w:rPr>
          <w:rFonts w:ascii="宋体" w:eastAsia="宋体" w:hAnsi="宋体" w:cs="Times New Roman"/>
          <w:color w:val="000000" w:themeColor="text1"/>
        </w:rPr>
        <w:t>算法在</w:t>
      </w:r>
      <w:r w:rsidRPr="00E479B1">
        <w:rPr>
          <w:rFonts w:ascii="Times New Roman" w:eastAsia="宋体" w:hAnsi="Times New Roman" w:cs="Times New Roman"/>
          <w:color w:val="000000" w:themeColor="text1"/>
        </w:rPr>
        <w:t>GS</w:t>
      </w:r>
      <w:r w:rsidRPr="00E479B1">
        <w:rPr>
          <w:rFonts w:ascii="宋体" w:eastAsia="宋体" w:hAnsi="宋体" w:cs="Times New Roman"/>
          <w:color w:val="000000" w:themeColor="text1"/>
        </w:rPr>
        <w:t>算法的基础上对空间域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</w:rPr>
              <m:t>'</m:t>
            </m:r>
          </m:sup>
        </m:sSubSup>
      </m:oMath>
      <w:r w:rsidRPr="00E479B1">
        <w:rPr>
          <w:rFonts w:ascii="宋体" w:eastAsia="宋体" w:hAnsi="宋体" w:cs="Times New Roman"/>
          <w:color w:val="000000" w:themeColor="text1"/>
        </w:rPr>
        <w:t>的约束做了改进，发展出了“误差减小法</w:t>
      </w:r>
      <w:r w:rsidRPr="00E479B1">
        <w:rPr>
          <w:rFonts w:ascii="Times New Roman" w:eastAsia="宋体" w:hAnsi="Times New Roman" w:cs="Times New Roman"/>
          <w:color w:val="000000" w:themeColor="text1"/>
        </w:rPr>
        <w:t>(Error Reduction, ER)</w:t>
      </w:r>
      <w:r w:rsidRPr="00E479B1">
        <w:rPr>
          <w:rFonts w:ascii="宋体" w:eastAsia="宋体" w:hAnsi="宋体" w:cs="Times New Roman"/>
          <w:color w:val="000000" w:themeColor="text1"/>
        </w:rPr>
        <w:t>”和“混合输入-输出法</w:t>
      </w:r>
      <w:r w:rsidRPr="00E479B1">
        <w:rPr>
          <w:rFonts w:ascii="Times New Roman" w:eastAsia="宋体" w:hAnsi="Times New Roman" w:cs="Times New Roman"/>
          <w:color w:val="000000" w:themeColor="text1"/>
        </w:rPr>
        <w:t>(Hybrid Input-Output, HIO)</w:t>
      </w:r>
      <w:r w:rsidRPr="00E479B1">
        <w:rPr>
          <w:rFonts w:ascii="宋体" w:eastAsia="宋体" w:hAnsi="宋体" w:cs="Times New Roman"/>
          <w:color w:val="000000" w:themeColor="text1"/>
        </w:rPr>
        <w:t>”。其中，</w:t>
      </w:r>
      <w:r w:rsidRPr="00E479B1">
        <w:rPr>
          <w:rFonts w:ascii="Times New Roman" w:eastAsia="宋体" w:hAnsi="Times New Roman" w:cs="Times New Roman"/>
          <w:color w:val="000000" w:themeColor="text1"/>
        </w:rPr>
        <w:t>ER</w:t>
      </w:r>
      <w:r w:rsidRPr="00E479B1">
        <w:rPr>
          <w:rFonts w:ascii="宋体" w:eastAsia="宋体" w:hAnsi="宋体" w:cs="Times New Roman"/>
          <w:color w:val="000000" w:themeColor="text1"/>
        </w:rPr>
        <w:t>算法在空间域将违反约束的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</w:rPr>
              <m:t>'</m:t>
            </m:r>
          </m:sup>
        </m:sSubSup>
      </m:oMath>
      <w:r w:rsidRPr="00E479B1">
        <w:rPr>
          <w:rFonts w:ascii="宋体" w:eastAsia="宋体" w:hAnsi="宋体" w:cs="Times New Roman"/>
          <w:color w:val="000000" w:themeColor="text1"/>
        </w:rPr>
        <w:t>设置为0，将满足约束的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</w:rPr>
              <m:t>'</m:t>
            </m:r>
          </m:sup>
        </m:sSubSup>
      </m:oMath>
      <w:r w:rsidRPr="00E479B1">
        <w:rPr>
          <w:rFonts w:ascii="宋体" w:eastAsia="宋体" w:hAnsi="宋体" w:cs="Times New Roman"/>
          <w:color w:val="000000" w:themeColor="text1"/>
        </w:rPr>
        <w:t>保留下来，即：</w:t>
      </w:r>
    </w:p>
    <w:p w14:paraId="39FBBD62" w14:textId="36B9CC36" w:rsidR="00E479B1" w:rsidRPr="00E479B1" w:rsidRDefault="00E479B1" w:rsidP="00E479B1">
      <w:pPr>
        <w:tabs>
          <w:tab w:val="left" w:pos="5150"/>
        </w:tabs>
        <w:rPr>
          <w:rFonts w:ascii="宋体" w:eastAsia="宋体" w:hAnsi="宋体" w:cs="Times New Roman"/>
          <w:i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k+1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 w:themeColor="text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dPr>
                <m:e>
                  <m:eqArr>
                    <m:eqArrPr>
                      <m:objDist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(x,y),  &amp;(x,y)∈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Γ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0,  &amp;(x,y)∉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Γ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  <w:color w:val="000000" w:themeColor="text1"/>
                </w:rPr>
                <m:t>#</m:t>
              </m:r>
            </m:e>
          </m:eqArr>
        </m:oMath>
      </m:oMathPara>
    </w:p>
    <w:p w14:paraId="69D3CBF0" w14:textId="77777777" w:rsidR="00E479B1" w:rsidRPr="00E479B1" w:rsidRDefault="00E479B1" w:rsidP="00E479B1">
      <w:pPr>
        <w:spacing w:line="360" w:lineRule="auto"/>
        <w:jc w:val="both"/>
        <w:rPr>
          <w:rFonts w:ascii="宋体" w:eastAsia="宋体" w:hAnsi="宋体" w:cs="Times New Roman"/>
          <w:color w:val="000000" w:themeColor="text1"/>
        </w:rPr>
      </w:pPr>
      <w:r w:rsidRPr="00E479B1">
        <w:rPr>
          <w:rFonts w:ascii="宋体" w:eastAsia="宋体" w:hAnsi="宋体" w:cs="Times New Roman"/>
          <w:color w:val="000000" w:themeColor="text1"/>
        </w:rPr>
        <w:t>其中，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</w:rPr>
          <m:t>Γ</m:t>
        </m:r>
      </m:oMath>
      <w:r w:rsidRPr="00E479B1">
        <w:rPr>
          <w:rFonts w:ascii="宋体" w:eastAsia="宋体" w:hAnsi="宋体" w:cs="Times New Roman"/>
          <w:color w:val="000000" w:themeColor="text1"/>
        </w:rPr>
        <w:t>表示符合约束的点集。除了非负性约束以外，还需要满足目标直径是小于自相关直径的一半。可以利用均方差来作为判据，在频域中，均方差表示为：</w:t>
      </w:r>
    </w:p>
    <w:p w14:paraId="7D43A933" w14:textId="77777777" w:rsidR="00E479B1" w:rsidRPr="00E479B1" w:rsidRDefault="00E479B1" w:rsidP="00E479B1">
      <w:pPr>
        <w:spacing w:line="360" w:lineRule="auto"/>
        <w:jc w:val="both"/>
        <w:rPr>
          <w:rFonts w:ascii="宋体" w:eastAsia="宋体" w:hAnsi="宋体" w:cs="Times New Roman"/>
          <w:color w:val="000000" w:themeColor="text1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eqArr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∬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="宋体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4-10</m:t>
                  </m:r>
                </m:e>
              </m:d>
            </m:e>
          </m:eqArr>
        </m:oMath>
      </m:oMathPara>
    </w:p>
    <w:p w14:paraId="27BF02C3" w14:textId="77777777" w:rsidR="00E479B1" w:rsidRPr="00E479B1" w:rsidRDefault="00E479B1" w:rsidP="00E479B1">
      <w:pPr>
        <w:spacing w:line="360" w:lineRule="auto"/>
        <w:ind w:firstLineChars="200" w:firstLine="440"/>
        <w:jc w:val="both"/>
        <w:rPr>
          <w:rFonts w:ascii="宋体" w:eastAsia="宋体" w:hAnsi="宋体" w:cs="Times New Roman"/>
          <w:color w:val="000000" w:themeColor="text1"/>
        </w:rPr>
      </w:pPr>
      <w:r w:rsidRPr="00E479B1">
        <w:rPr>
          <w:rFonts w:ascii="宋体" w:eastAsia="宋体" w:hAnsi="宋体" w:cs="Times New Roman"/>
          <w:color w:val="000000" w:themeColor="text1"/>
        </w:rPr>
        <w:lastRenderedPageBreak/>
        <w:t>由于误差下降的速度随着迭代次数增加而变得十分缓慢，在</w:t>
      </w:r>
      <w:r w:rsidRPr="00E479B1">
        <w:rPr>
          <w:rFonts w:ascii="Times New Roman" w:eastAsia="宋体" w:hAnsi="Times New Roman" w:cs="Times New Roman"/>
          <w:color w:val="000000" w:themeColor="text1"/>
        </w:rPr>
        <w:t>ER</w:t>
      </w:r>
      <w:r w:rsidRPr="00E479B1">
        <w:rPr>
          <w:rFonts w:ascii="宋体" w:eastAsia="宋体" w:hAnsi="宋体" w:cs="Times New Roman"/>
          <w:color w:val="000000" w:themeColor="text1"/>
        </w:rPr>
        <w:t>算法的基础上引入</w:t>
      </w:r>
      <w:r w:rsidRPr="00E479B1">
        <w:rPr>
          <w:rFonts w:ascii="Times New Roman" w:eastAsia="宋体" w:hAnsi="Times New Roman" w:cs="Times New Roman"/>
          <w:color w:val="000000" w:themeColor="text1"/>
        </w:rPr>
        <w:t>HIO</w:t>
      </w:r>
      <w:r w:rsidRPr="00E479B1">
        <w:rPr>
          <w:rFonts w:ascii="宋体" w:eastAsia="宋体" w:hAnsi="宋体" w:cs="Times New Roman"/>
          <w:color w:val="000000" w:themeColor="text1"/>
        </w:rPr>
        <w:t>算法进行约束，即对不满足约束的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</w:rPr>
              <m:t>'</m:t>
            </m:r>
          </m:sup>
        </m:sSubSup>
      </m:oMath>
      <w:r w:rsidRPr="00E479B1">
        <w:rPr>
          <w:rFonts w:ascii="宋体" w:eastAsia="宋体" w:hAnsi="宋体" w:cs="Times New Roman"/>
          <w:color w:val="000000" w:themeColor="text1"/>
        </w:rPr>
        <w:t>引入一个衰减因子</w:t>
      </w:r>
      <m:oMath>
        <m:r>
          <w:rPr>
            <w:rFonts w:ascii="Cambria Math" w:eastAsia="宋体" w:hAnsi="Cambria Math" w:cs="Times New Roman"/>
            <w:color w:val="000000" w:themeColor="text1"/>
          </w:rPr>
          <m:t>β</m:t>
        </m:r>
      </m:oMath>
      <w:r w:rsidRPr="00E479B1">
        <w:rPr>
          <w:rFonts w:ascii="宋体" w:eastAsia="宋体" w:hAnsi="宋体" w:cs="Times New Roman"/>
          <w:color w:val="000000" w:themeColor="text1"/>
        </w:rPr>
        <w:t>并放入下一次迭代中，</w:t>
      </w:r>
    </w:p>
    <w:p w14:paraId="65D9C8A1" w14:textId="30B43B97" w:rsidR="00E479B1" w:rsidRPr="00E479B1" w:rsidRDefault="00E479B1" w:rsidP="00E479B1">
      <w:pPr>
        <w:spacing w:line="360" w:lineRule="auto"/>
        <w:jc w:val="both"/>
        <w:rPr>
          <w:rFonts w:ascii="宋体" w:eastAsia="宋体" w:hAnsi="宋体" w:cs="Times New Roman"/>
          <w:color w:val="000000" w:themeColor="text1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k+1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 w:themeColor="text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dPr>
                <m:e>
                  <m:eqArr>
                    <m:eqArrPr>
                      <m:objDist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(x,y),  &amp;(x,y)∈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Γ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(x,y),  &amp;(x,y)∉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Γ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  <w:color w:val="000000" w:themeColor="text1"/>
                </w:rPr>
                <m:t>#</m:t>
              </m:r>
            </m:e>
          </m:eqArr>
        </m:oMath>
      </m:oMathPara>
    </w:p>
    <w:p w14:paraId="6EF2C7DD" w14:textId="77777777" w:rsidR="00E479B1" w:rsidRPr="00E479B1" w:rsidRDefault="00E479B1" w:rsidP="00E479B1">
      <w:pPr>
        <w:spacing w:line="360" w:lineRule="auto"/>
        <w:ind w:firstLineChars="200" w:firstLine="440"/>
        <w:jc w:val="both"/>
        <w:rPr>
          <w:rFonts w:ascii="宋体" w:eastAsia="宋体" w:hAnsi="宋体" w:cs="Times New Roman"/>
          <w:color w:val="000000" w:themeColor="text1"/>
        </w:rPr>
      </w:pPr>
      <w:r w:rsidRPr="00E479B1">
        <w:rPr>
          <w:rFonts w:ascii="Times New Roman" w:eastAsia="宋体" w:hAnsi="Times New Roman" w:cs="Times New Roman"/>
          <w:color w:val="000000" w:themeColor="text1"/>
        </w:rPr>
        <w:t>HIO-ER</w:t>
      </w:r>
      <w:r w:rsidRPr="00E479B1">
        <w:rPr>
          <w:rFonts w:ascii="宋体" w:eastAsia="宋体" w:hAnsi="宋体" w:cs="Times New Roman"/>
          <w:color w:val="000000" w:themeColor="text1"/>
        </w:rPr>
        <w:t>算法的迭代收敛速度和恢复成像质量要优于经典的</w:t>
      </w:r>
      <w:r w:rsidRPr="00E479B1">
        <w:rPr>
          <w:rFonts w:ascii="Times New Roman" w:eastAsia="宋体" w:hAnsi="Times New Roman" w:cs="Times New Roman"/>
          <w:color w:val="000000" w:themeColor="text1"/>
        </w:rPr>
        <w:t>GS</w:t>
      </w:r>
      <w:r w:rsidRPr="00E479B1">
        <w:rPr>
          <w:rFonts w:ascii="宋体" w:eastAsia="宋体" w:hAnsi="宋体" w:cs="Times New Roman"/>
          <w:color w:val="000000" w:themeColor="text1"/>
        </w:rPr>
        <w:t>算法。</w:t>
      </w:r>
    </w:p>
    <w:p w14:paraId="653C5054" w14:textId="61764B92" w:rsidR="00E479B1" w:rsidRDefault="00E479B1" w:rsidP="00E479B1">
      <w:pPr>
        <w:tabs>
          <w:tab w:val="left" w:pos="5150"/>
        </w:tabs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3.</w:t>
      </w:r>
      <w:r>
        <w:rPr>
          <w:rFonts w:ascii="Times New Roman" w:eastAsia="宋体" w:hAnsi="Times New Roman" w:cs="Times New Roman" w:hint="eastAsia"/>
          <w:iCs/>
          <w:sz w:val="24"/>
        </w:rPr>
        <w:t>运行方式说明：</w:t>
      </w:r>
    </w:p>
    <w:p w14:paraId="738D4605" w14:textId="71BA9052" w:rsidR="00E479B1" w:rsidRPr="00E479B1" w:rsidRDefault="00E479B1" w:rsidP="00E479B1">
      <w:pPr>
        <w:tabs>
          <w:tab w:val="left" w:pos="5150"/>
        </w:tabs>
        <w:ind w:firstLineChars="200" w:firstLine="480"/>
        <w:rPr>
          <w:rFonts w:ascii="Times New Roman" w:eastAsia="宋体" w:hAnsi="Times New Roman" w:cs="Times New Roman" w:hint="eastAsia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可直接运行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HIO_ER_without_speckle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HIO_ER_with_speckle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，设置了分节符，建议分节运行，以方便观察每一步运行得到的图像结果。</w:t>
      </w:r>
    </w:p>
    <w:sectPr w:rsidR="00E479B1" w:rsidRPr="00E4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F3E35"/>
    <w:multiLevelType w:val="hybridMultilevel"/>
    <w:tmpl w:val="B6FEA914"/>
    <w:lvl w:ilvl="0" w:tplc="5A68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03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F"/>
    <w:rsid w:val="00146DFF"/>
    <w:rsid w:val="0020434F"/>
    <w:rsid w:val="00883A74"/>
    <w:rsid w:val="00C53C0B"/>
    <w:rsid w:val="00E479B1"/>
    <w:rsid w:val="00E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70F4"/>
  <w15:chartTrackingRefBased/>
  <w15:docId w15:val="{0F4CFE03-2B9E-7F46-A2F4-3906A78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A74"/>
    <w:pPr>
      <w:spacing w:after="0" w:line="240" w:lineRule="auto"/>
    </w:pPr>
    <w:tblPr/>
  </w:style>
  <w:style w:type="character" w:customStyle="1" w:styleId="10">
    <w:name w:val="标题 1 字符"/>
    <w:basedOn w:val="a0"/>
    <w:link w:val="1"/>
    <w:uiPriority w:val="9"/>
    <w:rsid w:val="00146D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F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46D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4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46D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46D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4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46DF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46DF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46DF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4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46DFF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4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8618207231671</dc:creator>
  <cp:keywords/>
  <dc:description/>
  <cp:lastModifiedBy>8618207231671</cp:lastModifiedBy>
  <cp:revision>4</cp:revision>
  <dcterms:created xsi:type="dcterms:W3CDTF">2025-04-20T06:49:00Z</dcterms:created>
  <dcterms:modified xsi:type="dcterms:W3CDTF">2025-04-20T07:07:00Z</dcterms:modified>
</cp:coreProperties>
</file>