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39A2D" w14:textId="06D68D1C" w:rsidR="00883A74" w:rsidRPr="0020434F" w:rsidRDefault="0020434F">
      <w:pPr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本文件夹为</w:t>
      </w:r>
      <w:r w:rsidR="00770DC5">
        <w:rPr>
          <w:rFonts w:ascii="Times New Roman" w:eastAsia="宋体" w:hAnsi="Times New Roman" w:cs="Times New Roman"/>
          <w:sz w:val="24"/>
        </w:rPr>
        <w:t>Lucy-</w:t>
      </w:r>
      <w:proofErr w:type="spellStart"/>
      <w:r w:rsidR="00770DC5">
        <w:rPr>
          <w:rFonts w:ascii="Times New Roman" w:eastAsia="宋体" w:hAnsi="Times New Roman" w:cs="Times New Roman"/>
          <w:sz w:val="24"/>
        </w:rPr>
        <w:t>Rochardson</w:t>
      </w:r>
      <w:proofErr w:type="spellEnd"/>
      <w:r w:rsidR="00770DC5">
        <w:rPr>
          <w:rFonts w:ascii="Times New Roman" w:eastAsia="宋体" w:hAnsi="Times New Roman" w:cs="Times New Roman" w:hint="eastAsia"/>
          <w:sz w:val="24"/>
        </w:rPr>
        <w:t>反卷积、</w:t>
      </w:r>
      <w:r w:rsidR="00770DC5">
        <w:rPr>
          <w:rFonts w:ascii="Times New Roman" w:eastAsia="宋体" w:hAnsi="Times New Roman" w:cs="Times New Roman"/>
          <w:sz w:val="24"/>
        </w:rPr>
        <w:t>Wiener</w:t>
      </w:r>
      <w:r w:rsidR="00770DC5">
        <w:rPr>
          <w:rFonts w:ascii="Times New Roman" w:eastAsia="宋体" w:hAnsi="Times New Roman" w:cs="Times New Roman" w:hint="eastAsia"/>
          <w:sz w:val="24"/>
        </w:rPr>
        <w:t>反卷积散斑恢复成像</w:t>
      </w:r>
      <w:r w:rsidRPr="0020434F">
        <w:rPr>
          <w:rFonts w:ascii="宋体" w:eastAsia="宋体" w:hAnsi="宋体" w:hint="eastAsia"/>
          <w:sz w:val="24"/>
        </w:rPr>
        <w:t>代码。</w:t>
      </w:r>
    </w:p>
    <w:p w14:paraId="73E30D4B" w14:textId="27F07F8C" w:rsidR="0020434F" w:rsidRP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1.</w:t>
      </w:r>
      <w:r w:rsidRPr="0020434F">
        <w:rPr>
          <w:rFonts w:ascii="宋体" w:eastAsia="宋体" w:hAnsi="宋体" w:hint="eastAsia"/>
          <w:sz w:val="24"/>
        </w:rPr>
        <w:t>文件基本信息说明：</w:t>
      </w:r>
    </w:p>
    <w:p w14:paraId="052063D3" w14:textId="77777777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本文件夹包含</w:t>
      </w:r>
      <w:r w:rsidRPr="0020434F">
        <w:rPr>
          <w:rFonts w:ascii="Times New Roman" w:eastAsia="宋体" w:hAnsi="Times New Roman" w:cs="Times New Roman"/>
          <w:sz w:val="24"/>
        </w:rPr>
        <w:t>4</w:t>
      </w:r>
      <w:r w:rsidRPr="0020434F">
        <w:rPr>
          <w:rFonts w:ascii="宋体" w:eastAsia="宋体" w:hAnsi="宋体" w:hint="eastAsia"/>
          <w:sz w:val="24"/>
        </w:rPr>
        <w:t>份文件：</w:t>
      </w:r>
    </w:p>
    <w:p w14:paraId="0EE2FBD7" w14:textId="23226A3A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(1)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generate_speckle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产生散斑图案，已封装，可以在最后两个</w:t>
      </w:r>
      <w:r w:rsidRPr="0020434F">
        <w:rPr>
          <w:rFonts w:ascii="Times New Roman" w:eastAsia="宋体" w:hAnsi="Times New Roman" w:cs="Times New Roman"/>
          <w:sz w:val="24"/>
        </w:rPr>
        <w:t>m</w:t>
      </w:r>
      <w:r w:rsidRPr="0020434F">
        <w:rPr>
          <w:rFonts w:ascii="宋体" w:eastAsia="宋体" w:hAnsi="宋体" w:hint="eastAsia"/>
          <w:sz w:val="24"/>
        </w:rPr>
        <w:t>文件中调用，调用方式以及输入参数均有说明；</w:t>
      </w:r>
    </w:p>
    <w:p w14:paraId="379DF516" w14:textId="7A51F694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(2)</w:t>
      </w:r>
      <w:proofErr w:type="spellStart"/>
      <w:r w:rsidRPr="0020434F">
        <w:rPr>
          <w:rFonts w:ascii="Times New Roman" w:eastAsia="宋体" w:hAnsi="Times New Roman" w:cs="Times New Roman"/>
          <w:sz w:val="24"/>
        </w:rPr>
        <w:t>createMask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Pr="0020434F">
        <w:rPr>
          <w:rFonts w:ascii="宋体" w:eastAsia="宋体" w:hAnsi="宋体" w:hint="eastAsia"/>
          <w:sz w:val="24"/>
        </w:rPr>
        <w:t>创建数字板、双条纹/三条纹图案，调用方式和输入参数均在后面两个</w:t>
      </w:r>
      <w:r w:rsidRPr="0020434F">
        <w:rPr>
          <w:rFonts w:ascii="Times New Roman" w:eastAsia="宋体" w:hAnsi="Times New Roman" w:cs="Times New Roman"/>
          <w:sz w:val="24"/>
        </w:rPr>
        <w:t>m</w:t>
      </w:r>
      <w:r w:rsidRPr="0020434F">
        <w:rPr>
          <w:rFonts w:ascii="宋体" w:eastAsia="宋体" w:hAnsi="宋体" w:hint="eastAsia"/>
          <w:sz w:val="24"/>
        </w:rPr>
        <w:t>文件中注释说明；</w:t>
      </w:r>
    </w:p>
    <w:p w14:paraId="74696756" w14:textId="410A8254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(3)</w:t>
      </w:r>
      <w:proofErr w:type="spellStart"/>
      <w:r w:rsidR="00770DC5">
        <w:rPr>
          <w:rFonts w:ascii="Times New Roman" w:eastAsia="宋体" w:hAnsi="Times New Roman" w:cs="Times New Roman" w:hint="eastAsia"/>
          <w:sz w:val="24"/>
        </w:rPr>
        <w:t>wiener</w:t>
      </w:r>
      <w:r w:rsidR="00770DC5">
        <w:rPr>
          <w:rFonts w:ascii="Times New Roman" w:eastAsia="宋体" w:hAnsi="Times New Roman" w:cs="Times New Roman"/>
          <w:sz w:val="24"/>
        </w:rPr>
        <w:t>_deconvolution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="00770DC5">
        <w:rPr>
          <w:rFonts w:ascii="Times New Roman" w:eastAsia="宋体" w:hAnsi="Times New Roman" w:cs="Times New Roman"/>
          <w:sz w:val="24"/>
        </w:rPr>
        <w:t>Wiener</w:t>
      </w:r>
      <w:r w:rsidR="00770DC5">
        <w:rPr>
          <w:rFonts w:ascii="Times New Roman" w:eastAsia="宋体" w:hAnsi="Times New Roman" w:cs="Times New Roman" w:hint="eastAsia"/>
          <w:sz w:val="24"/>
        </w:rPr>
        <w:t>反卷积</w:t>
      </w:r>
      <w:r w:rsidRPr="0020434F">
        <w:rPr>
          <w:rFonts w:ascii="宋体" w:eastAsia="宋体" w:hAnsi="宋体" w:hint="eastAsia"/>
          <w:sz w:val="24"/>
        </w:rPr>
        <w:t>算法</w:t>
      </w:r>
      <w:r w:rsidR="00770DC5">
        <w:rPr>
          <w:rFonts w:ascii="宋体" w:eastAsia="宋体" w:hAnsi="宋体" w:hint="eastAsia"/>
          <w:sz w:val="24"/>
        </w:rPr>
        <w:t>，已经封住好，可以在</w:t>
      </w:r>
      <w:proofErr w:type="spellStart"/>
      <w:r w:rsidR="00770DC5" w:rsidRPr="00770DC5">
        <w:rPr>
          <w:rFonts w:ascii="Times New Roman" w:eastAsia="宋体" w:hAnsi="Times New Roman" w:cs="Times New Roman"/>
          <w:sz w:val="24"/>
        </w:rPr>
        <w:t>LR_and_Wiener_deconv</w:t>
      </w:r>
      <w:proofErr w:type="spellEnd"/>
      <w:r w:rsidR="00770DC5">
        <w:rPr>
          <w:rFonts w:ascii="Times New Roman" w:eastAsia="宋体" w:hAnsi="Times New Roman" w:cs="Times New Roman" w:hint="eastAsia"/>
          <w:sz w:val="24"/>
        </w:rPr>
        <w:t>文件中调用</w:t>
      </w:r>
      <w:r w:rsidRPr="0020434F">
        <w:rPr>
          <w:rFonts w:ascii="宋体" w:eastAsia="宋体" w:hAnsi="宋体" w:hint="eastAsia"/>
          <w:sz w:val="24"/>
        </w:rPr>
        <w:t>；</w:t>
      </w:r>
    </w:p>
    <w:p w14:paraId="615082E8" w14:textId="7D87BB7F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(4)</w:t>
      </w:r>
      <w:r w:rsidR="00770DC5" w:rsidRPr="00770DC5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="00770DC5" w:rsidRPr="00770DC5">
        <w:rPr>
          <w:rFonts w:ascii="Times New Roman" w:eastAsia="宋体" w:hAnsi="Times New Roman" w:cs="Times New Roman"/>
          <w:sz w:val="24"/>
        </w:rPr>
        <w:t>LR_and_Wiener_deconv</w:t>
      </w:r>
      <w:proofErr w:type="spellEnd"/>
      <w:r w:rsidRPr="0020434F">
        <w:rPr>
          <w:rFonts w:ascii="Times New Roman" w:eastAsia="宋体" w:hAnsi="Times New Roman" w:cs="Times New Roman"/>
          <w:sz w:val="24"/>
        </w:rPr>
        <w:t>：</w:t>
      </w:r>
      <w:r w:rsidR="00770DC5">
        <w:rPr>
          <w:rFonts w:ascii="宋体" w:eastAsia="宋体" w:hAnsi="宋体" w:hint="eastAsia"/>
          <w:sz w:val="24"/>
        </w:rPr>
        <w:t>包括</w:t>
      </w:r>
      <w:r w:rsidR="00770DC5">
        <w:rPr>
          <w:rFonts w:ascii="Times New Roman" w:eastAsia="宋体" w:hAnsi="Times New Roman" w:cs="Times New Roman"/>
          <w:sz w:val="24"/>
        </w:rPr>
        <w:t>Lucy-</w:t>
      </w:r>
      <w:proofErr w:type="spellStart"/>
      <w:r w:rsidR="00770DC5">
        <w:rPr>
          <w:rFonts w:ascii="Times New Roman" w:eastAsia="宋体" w:hAnsi="Times New Roman" w:cs="Times New Roman"/>
          <w:sz w:val="24"/>
        </w:rPr>
        <w:t>Rochardson</w:t>
      </w:r>
      <w:proofErr w:type="spellEnd"/>
      <w:r w:rsidR="00770DC5">
        <w:rPr>
          <w:rFonts w:ascii="Times New Roman" w:eastAsia="宋体" w:hAnsi="Times New Roman" w:cs="Times New Roman" w:hint="eastAsia"/>
          <w:sz w:val="24"/>
        </w:rPr>
        <w:t>反卷积、</w:t>
      </w:r>
      <w:r w:rsidR="00770DC5">
        <w:rPr>
          <w:rFonts w:ascii="Times New Roman" w:eastAsia="宋体" w:hAnsi="Times New Roman" w:cs="Times New Roman"/>
          <w:sz w:val="24"/>
        </w:rPr>
        <w:t>Wiener</w:t>
      </w:r>
      <w:r w:rsidR="00770DC5">
        <w:rPr>
          <w:rFonts w:ascii="Times New Roman" w:eastAsia="宋体" w:hAnsi="Times New Roman" w:cs="Times New Roman" w:hint="eastAsia"/>
          <w:sz w:val="24"/>
        </w:rPr>
        <w:t>反卷积</w:t>
      </w:r>
      <w:r w:rsidR="00770DC5">
        <w:rPr>
          <w:rFonts w:ascii="Times New Roman" w:eastAsia="宋体" w:hAnsi="Times New Roman" w:cs="Times New Roman" w:hint="eastAsia"/>
          <w:sz w:val="24"/>
        </w:rPr>
        <w:t>的代码，运行时，分节运行，首先是生产散斑图，数字板，然后反卷积，此外包含三种图像恢复评价指标，即</w:t>
      </w:r>
      <w:r w:rsidR="00770DC5">
        <w:rPr>
          <w:rFonts w:ascii="Times New Roman" w:eastAsia="宋体" w:hAnsi="Times New Roman" w:cs="Times New Roman" w:hint="eastAsia"/>
          <w:sz w:val="24"/>
        </w:rPr>
        <w:t>MSE</w:t>
      </w:r>
      <w:r w:rsidR="00770DC5">
        <w:rPr>
          <w:rFonts w:ascii="Times New Roman" w:eastAsia="宋体" w:hAnsi="Times New Roman" w:cs="Times New Roman" w:hint="eastAsia"/>
          <w:sz w:val="24"/>
        </w:rPr>
        <w:t>、</w:t>
      </w:r>
      <w:r w:rsidR="00770DC5">
        <w:rPr>
          <w:rFonts w:ascii="Times New Roman" w:eastAsia="宋体" w:hAnsi="Times New Roman" w:cs="Times New Roman" w:hint="eastAsia"/>
          <w:sz w:val="24"/>
        </w:rPr>
        <w:t>PSNR</w:t>
      </w:r>
      <w:r w:rsidR="00770DC5">
        <w:rPr>
          <w:rFonts w:ascii="Times New Roman" w:eastAsia="宋体" w:hAnsi="Times New Roman" w:cs="Times New Roman" w:hint="eastAsia"/>
          <w:sz w:val="24"/>
        </w:rPr>
        <w:t>、</w:t>
      </w:r>
      <w:r w:rsidR="00770DC5">
        <w:rPr>
          <w:rFonts w:ascii="Times New Roman" w:eastAsia="宋体" w:hAnsi="Times New Roman" w:cs="Times New Roman" w:hint="eastAsia"/>
          <w:sz w:val="24"/>
        </w:rPr>
        <w:t>SSIM</w:t>
      </w:r>
      <w:r w:rsidRPr="0020434F">
        <w:rPr>
          <w:rFonts w:ascii="宋体" w:eastAsia="宋体" w:hAnsi="宋体" w:hint="eastAsia"/>
          <w:sz w:val="24"/>
        </w:rPr>
        <w:t>。</w:t>
      </w:r>
    </w:p>
    <w:p w14:paraId="17B51541" w14:textId="1D7B8C73" w:rsid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 w:hint="eastAsia"/>
          <w:sz w:val="24"/>
        </w:rPr>
        <w:t>2.</w:t>
      </w:r>
      <w:r w:rsidR="00C4619A" w:rsidRPr="00C4619A">
        <w:rPr>
          <w:rFonts w:ascii="Times New Roman" w:eastAsia="宋体" w:hAnsi="Times New Roman" w:cs="Times New Roman"/>
          <w:sz w:val="24"/>
        </w:rPr>
        <w:t xml:space="preserve"> </w:t>
      </w:r>
      <w:r w:rsidR="00C4619A">
        <w:rPr>
          <w:rFonts w:ascii="Times New Roman" w:eastAsia="宋体" w:hAnsi="Times New Roman" w:cs="Times New Roman"/>
          <w:sz w:val="24"/>
        </w:rPr>
        <w:t>Lucy-</w:t>
      </w:r>
      <w:proofErr w:type="spellStart"/>
      <w:r w:rsidR="00C4619A">
        <w:rPr>
          <w:rFonts w:ascii="Times New Roman" w:eastAsia="宋体" w:hAnsi="Times New Roman" w:cs="Times New Roman"/>
          <w:sz w:val="24"/>
        </w:rPr>
        <w:t>Rochardson</w:t>
      </w:r>
      <w:proofErr w:type="spellEnd"/>
      <w:r w:rsidR="00C4619A">
        <w:rPr>
          <w:rFonts w:ascii="Times New Roman" w:eastAsia="宋体" w:hAnsi="Times New Roman" w:cs="Times New Roman" w:hint="eastAsia"/>
          <w:sz w:val="24"/>
        </w:rPr>
        <w:t>反卷积、</w:t>
      </w:r>
      <w:r w:rsidR="00C4619A">
        <w:rPr>
          <w:rFonts w:ascii="Times New Roman" w:eastAsia="宋体" w:hAnsi="Times New Roman" w:cs="Times New Roman"/>
          <w:sz w:val="24"/>
        </w:rPr>
        <w:t>Wiener</w:t>
      </w:r>
      <w:r w:rsidR="00C4619A">
        <w:rPr>
          <w:rFonts w:ascii="Times New Roman" w:eastAsia="宋体" w:hAnsi="Times New Roman" w:cs="Times New Roman" w:hint="eastAsia"/>
          <w:sz w:val="24"/>
        </w:rPr>
        <w:t>反卷积</w:t>
      </w:r>
      <w:r w:rsidRPr="0020434F">
        <w:rPr>
          <w:rFonts w:ascii="宋体" w:eastAsia="宋体" w:hAnsi="宋体" w:hint="eastAsia"/>
          <w:sz w:val="24"/>
        </w:rPr>
        <w:t>算法简介：</w:t>
      </w:r>
    </w:p>
    <w:p w14:paraId="4FE389F5" w14:textId="03ED9E72" w:rsidR="0020434F" w:rsidRDefault="00C4619A" w:rsidP="00C4619A">
      <w:pPr>
        <w:ind w:firstLineChars="200" w:firstLine="480"/>
        <w:jc w:val="both"/>
        <w:rPr>
          <w:rFonts w:ascii="宋体" w:eastAsia="宋体" w:hAnsi="宋体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(1) </w:t>
      </w:r>
      <w:r w:rsidRPr="00774F4C">
        <w:rPr>
          <w:rFonts w:ascii="Times New Roman" w:hAnsi="Times New Roman" w:cs="Times New Roman"/>
          <w:color w:val="000000" w:themeColor="text1"/>
          <w:sz w:val="24"/>
        </w:rPr>
        <w:t>Lucy-Richardson</w:t>
      </w:r>
      <w:r w:rsidRPr="00C4619A">
        <w:rPr>
          <w:rFonts w:ascii="宋体" w:eastAsia="宋体" w:hAnsi="宋体" w:hint="eastAsia"/>
          <w:color w:val="000000" w:themeColor="text1"/>
          <w:sz w:val="24"/>
        </w:rPr>
        <w:t>反卷积综合了最大似然估计、贝叶斯理论等方法，并且该算法可以在</w:t>
      </w:r>
      <w:r w:rsidRPr="00860138">
        <w:rPr>
          <w:rFonts w:ascii="Times New Roman" w:hAnsi="Times New Roman" w:cs="Times New Roman"/>
          <w:sz w:val="24"/>
        </w:rPr>
        <w:t>MATLAB</w:t>
      </w:r>
      <w:r w:rsidRPr="00C4619A">
        <w:rPr>
          <w:rFonts w:ascii="宋体" w:eastAsia="宋体" w:hAnsi="宋体" w:cs="Times New Roman" w:hint="eastAsia"/>
          <w:sz w:val="24"/>
        </w:rPr>
        <w:t>中直接调用。</w:t>
      </w:r>
    </w:p>
    <w:p w14:paraId="05F942AF" w14:textId="77777777" w:rsidR="00C4619A" w:rsidRDefault="00C4619A" w:rsidP="00C4619A">
      <w:pPr>
        <w:pStyle w:val="p1"/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 w:rsidRPr="00774F4C">
        <w:rPr>
          <w:rFonts w:ascii="Times New Roman" w:hAnsi="Times New Roman" w:cs="Times New Roman"/>
          <w:color w:val="000000" w:themeColor="text1"/>
          <w:sz w:val="24"/>
          <w:szCs w:val="24"/>
        </w:rPr>
        <w:t>Lucy-Richardson</w:t>
      </w:r>
      <w:r w:rsidRPr="00774F4C">
        <w:rPr>
          <w:rFonts w:hint="eastAsia"/>
          <w:color w:val="000000" w:themeColor="text1"/>
          <w:sz w:val="24"/>
          <w:szCs w:val="24"/>
        </w:rPr>
        <w:t>反卷积</w:t>
      </w:r>
      <w:r>
        <w:rPr>
          <w:rFonts w:hint="eastAsia"/>
          <w:color w:val="000000" w:themeColor="text1"/>
          <w:sz w:val="24"/>
          <w:szCs w:val="24"/>
        </w:rPr>
        <w:t>算法的迭代式：</w:t>
      </w:r>
    </w:p>
    <w:p w14:paraId="467FDA89" w14:textId="4235D2F4" w:rsidR="00C4619A" w:rsidRPr="00860138" w:rsidRDefault="00C4619A" w:rsidP="00C4619A">
      <w:pPr>
        <w:pStyle w:val="p1"/>
        <w:spacing w:line="360" w:lineRule="auto"/>
        <w:rPr>
          <w:i/>
          <w:color w:val="000000" w:themeColor="text1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hint="eastAsia"/>
                      <w:i/>
                      <w:color w:val="000000" w:themeColor="text1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eqArr>
        </m:oMath>
      </m:oMathPara>
    </w:p>
    <w:p w14:paraId="31EFA4FE" w14:textId="77777777" w:rsidR="00C4619A" w:rsidRDefault="00C4619A" w:rsidP="00C4619A">
      <w:pPr>
        <w:pStyle w:val="p1"/>
        <w:spacing w:line="360" w:lineRule="auto"/>
        <w:rPr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其中，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color w:val="000000" w:themeColor="text1"/>
          <w:sz w:val="24"/>
          <w:szCs w:val="24"/>
        </w:rPr>
        <w:t>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h</m:t>
        </m:r>
      </m:oMath>
      <w:r>
        <w:rPr>
          <w:rFonts w:hint="eastAsia"/>
          <w:color w:val="000000" w:themeColor="text1"/>
          <w:sz w:val="24"/>
          <w:szCs w:val="24"/>
        </w:rPr>
        <w:t>矩阵的共轭，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</m:oMath>
      <w:r>
        <w:rPr>
          <w:rFonts w:hint="eastAsia"/>
          <w:color w:val="000000" w:themeColor="text1"/>
          <w:sz w:val="24"/>
          <w:szCs w:val="24"/>
        </w:rPr>
        <w:t>为迭代的轮次。</w:t>
      </w:r>
    </w:p>
    <w:p w14:paraId="05F29364" w14:textId="609ACF50" w:rsidR="00C4619A" w:rsidRPr="00C4619A" w:rsidRDefault="00C4619A" w:rsidP="00C4619A">
      <w:pPr>
        <w:spacing w:line="360" w:lineRule="auto"/>
        <w:ind w:firstLineChars="200" w:firstLine="480"/>
        <w:jc w:val="both"/>
        <w:rPr>
          <w:rFonts w:ascii="宋体" w:eastAsia="宋体" w:hAnsi="宋体" w:cs="Times New Roman"/>
          <w:color w:val="000000" w:themeColor="text1"/>
          <w:sz w:val="24"/>
        </w:rPr>
      </w:pPr>
      <w:r w:rsidRPr="00C4619A">
        <w:rPr>
          <w:rFonts w:ascii="Times New Roman" w:hAnsi="Times New Roman" w:cs="Times New Roman"/>
          <w:color w:val="000000" w:themeColor="text1"/>
          <w:sz w:val="24"/>
        </w:rPr>
        <w:t>(2)</w:t>
      </w:r>
      <w:r w:rsidRPr="00C4619A">
        <w:rPr>
          <w:rFonts w:hint="eastAsia"/>
          <w:iCs/>
          <w:color w:val="000000" w:themeColor="text1"/>
          <w:sz w:val="24"/>
        </w:rPr>
        <w:t xml:space="preserve"> </w:t>
      </w:r>
      <w:r w:rsidRPr="00C4619A">
        <w:rPr>
          <w:rFonts w:ascii="宋体" w:eastAsia="宋体" w:hAnsi="宋体" w:hint="eastAsia"/>
          <w:iCs/>
          <w:color w:val="000000" w:themeColor="text1"/>
          <w:sz w:val="24"/>
        </w:rPr>
        <w:t>在光学线性成像系统</w:t>
      </w:r>
      <m:oMath>
        <m:r>
          <w:rPr>
            <w:rFonts w:ascii="Cambria Math" w:hAnsi="Cambria Math"/>
            <w:sz w:val="24"/>
          </w:rPr>
          <m:t>I=O*PSF</m:t>
        </m:r>
      </m:oMath>
      <w:r w:rsidRPr="00C4619A">
        <w:rPr>
          <w:rFonts w:ascii="宋体" w:eastAsia="宋体" w:hAnsi="宋体" w:hint="eastAsia"/>
          <w:iCs/>
          <w:color w:val="000000" w:themeColor="text1"/>
          <w:sz w:val="24"/>
        </w:rPr>
        <w:t>中，</w:t>
      </w:r>
      <w:r w:rsidRPr="00C4619A">
        <w:rPr>
          <w:rFonts w:ascii="Times New Roman" w:eastAsia="宋体" w:hAnsi="Times New Roman" w:cs="Times New Roman"/>
          <w:color w:val="000000" w:themeColor="text1"/>
          <w:sz w:val="24"/>
        </w:rPr>
        <w:t>Wiener</w:t>
      </w:r>
      <w:r w:rsidRPr="00C4619A">
        <w:rPr>
          <w:rFonts w:ascii="宋体" w:eastAsia="宋体" w:hAnsi="宋体" w:cs="Times New Roman" w:hint="eastAsia"/>
          <w:color w:val="000000" w:themeColor="text1"/>
          <w:sz w:val="24"/>
        </w:rPr>
        <w:t>频域滤波操作可以表示为：</w:t>
      </w:r>
    </w:p>
    <w:p w14:paraId="5B696CFF" w14:textId="38DD7719" w:rsidR="00C4619A" w:rsidRPr="00013C2C" w:rsidRDefault="00C4619A" w:rsidP="00013C2C">
      <w:p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eqArr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FT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O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FT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color w:val="000000" w:themeColor="text1"/>
                              <w:sz w:val="24"/>
                            </w:rPr>
                            <m:t>PSF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</w:rPr>
                            <m:t>FT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24"/>
                                </w:rPr>
                                <m:t>PSF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</w:rPr>
                            <m:t>O</m:t>
                          </m:r>
                        </m:sub>
                      </m:sSub>
                    </m:den>
                  </m:f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</w:rPr>
                <m:t>FT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</w:rPr>
                    <m:t>I</m:t>
                  </m:r>
                </m:e>
              </m:d>
            </m:e>
          </m:eqArr>
        </m:oMath>
      </m:oMathPara>
    </w:p>
    <w:p w14:paraId="653C5054" w14:textId="61764B92" w:rsidR="00E479B1" w:rsidRDefault="00E479B1" w:rsidP="00E479B1">
      <w:pPr>
        <w:tabs>
          <w:tab w:val="left" w:pos="5150"/>
        </w:tabs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3.</w:t>
      </w:r>
      <w:r>
        <w:rPr>
          <w:rFonts w:ascii="Times New Roman" w:eastAsia="宋体" w:hAnsi="Times New Roman" w:cs="Times New Roman" w:hint="eastAsia"/>
          <w:iCs/>
          <w:sz w:val="24"/>
        </w:rPr>
        <w:t>运行方式说明：</w:t>
      </w:r>
    </w:p>
    <w:p w14:paraId="738D4605" w14:textId="262A4B62" w:rsidR="00E479B1" w:rsidRPr="00E479B1" w:rsidRDefault="00E479B1" w:rsidP="00E479B1">
      <w:pPr>
        <w:tabs>
          <w:tab w:val="left" w:pos="5150"/>
        </w:tabs>
        <w:ind w:firstLineChars="200" w:firstLine="48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可直接运行</w:t>
      </w:r>
      <w:proofErr w:type="spellStart"/>
      <w:r w:rsidR="00C4619A" w:rsidRPr="00770DC5">
        <w:rPr>
          <w:rFonts w:ascii="Times New Roman" w:eastAsia="宋体" w:hAnsi="Times New Roman" w:cs="Times New Roman"/>
          <w:sz w:val="24"/>
        </w:rPr>
        <w:t>LR_and_Wiener_deconv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，设置了分节符，建议分节运行，以方便观察每一步运行得到的图像结果。</w:t>
      </w:r>
    </w:p>
    <w:sectPr w:rsidR="00E479B1" w:rsidRPr="00E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F3E35"/>
    <w:multiLevelType w:val="hybridMultilevel"/>
    <w:tmpl w:val="B6FEA914"/>
    <w:lvl w:ilvl="0" w:tplc="5A68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3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F"/>
    <w:rsid w:val="00013C2C"/>
    <w:rsid w:val="00146DFF"/>
    <w:rsid w:val="0020434F"/>
    <w:rsid w:val="00770DC5"/>
    <w:rsid w:val="00883A74"/>
    <w:rsid w:val="00C4619A"/>
    <w:rsid w:val="00C53C0B"/>
    <w:rsid w:val="00E479B1"/>
    <w:rsid w:val="00E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70F4"/>
  <w15:chartTrackingRefBased/>
  <w15:docId w15:val="{0F4CFE03-2B9E-7F46-A2F4-3906A78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A74"/>
    <w:pPr>
      <w:spacing w:after="0" w:line="240" w:lineRule="auto"/>
    </w:pPr>
    <w:tblPr/>
  </w:style>
  <w:style w:type="character" w:customStyle="1" w:styleId="10">
    <w:name w:val="标题 1 字符"/>
    <w:basedOn w:val="a0"/>
    <w:link w:val="1"/>
    <w:uiPriority w:val="9"/>
    <w:rsid w:val="0014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F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4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4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4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46DF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46DF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46DF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4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46DF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46D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4619A"/>
    <w:pPr>
      <w:widowControl/>
      <w:spacing w:after="0" w:line="240" w:lineRule="auto"/>
    </w:pPr>
    <w:rPr>
      <w:rFonts w:ascii="Helvetica" w:eastAsia="宋体" w:hAnsi="Helvetica" w:cs="宋体"/>
      <w:color w:val="141413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8618207231671</dc:creator>
  <cp:keywords/>
  <dc:description/>
  <cp:lastModifiedBy>8618207231671</cp:lastModifiedBy>
  <cp:revision>9</cp:revision>
  <dcterms:created xsi:type="dcterms:W3CDTF">2025-04-20T06:49:00Z</dcterms:created>
  <dcterms:modified xsi:type="dcterms:W3CDTF">2025-04-20T08:01:00Z</dcterms:modified>
</cp:coreProperties>
</file>