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120"/>
      </w:tblGrid>
      <w:tr w:rsidR="00A35C80" w:rsidRPr="001E77AD" w14:paraId="38C8D174" w14:textId="77777777" w:rsidTr="00C929FA">
        <w:tc>
          <w:tcPr>
            <w:tcW w:w="2628" w:type="dxa"/>
            <w:tcBorders>
              <w:top w:val="single" w:sz="4" w:space="0" w:color="auto"/>
              <w:left w:val="single" w:sz="4" w:space="0" w:color="auto"/>
              <w:bottom w:val="single" w:sz="4" w:space="0" w:color="auto"/>
              <w:right w:val="single" w:sz="4" w:space="0" w:color="auto"/>
            </w:tcBorders>
          </w:tcPr>
          <w:p w14:paraId="48C264B8" w14:textId="77777777" w:rsidR="00A35C80" w:rsidRPr="001E77AD" w:rsidRDefault="00A35C80" w:rsidP="00C929FA">
            <w:pPr>
              <w:pStyle w:val="Heading1"/>
              <w:spacing w:before="0" w:after="0"/>
              <w:jc w:val="right"/>
              <w:rPr>
                <w:sz w:val="22"/>
                <w:szCs w:val="22"/>
              </w:rPr>
            </w:pPr>
            <w:r w:rsidRPr="001E77AD">
              <w:rPr>
                <w:sz w:val="22"/>
                <w:szCs w:val="22"/>
              </w:rPr>
              <w:t>Title:</w:t>
            </w:r>
          </w:p>
        </w:tc>
        <w:tc>
          <w:tcPr>
            <w:tcW w:w="6120" w:type="dxa"/>
            <w:tcBorders>
              <w:top w:val="single" w:sz="4" w:space="0" w:color="auto"/>
              <w:left w:val="single" w:sz="4" w:space="0" w:color="auto"/>
              <w:bottom w:val="single" w:sz="4" w:space="0" w:color="auto"/>
              <w:right w:val="single" w:sz="4" w:space="0" w:color="auto"/>
            </w:tcBorders>
          </w:tcPr>
          <w:p w14:paraId="649EBD16" w14:textId="3489C6A7" w:rsidR="00A35C80" w:rsidRPr="001E77AD" w:rsidRDefault="00A35C80" w:rsidP="00C929FA">
            <w:pPr>
              <w:autoSpaceDE w:val="0"/>
              <w:autoSpaceDN w:val="0"/>
              <w:adjustRightInd w:val="0"/>
              <w:rPr>
                <w:b/>
              </w:rPr>
            </w:pPr>
            <w:r>
              <w:rPr>
                <w:b/>
                <w:sz w:val="22"/>
                <w:szCs w:val="22"/>
              </w:rPr>
              <w:t xml:space="preserve"> </w:t>
            </w:r>
            <w:r w:rsidR="00C60C68">
              <w:rPr>
                <w:b/>
                <w:sz w:val="22"/>
                <w:szCs w:val="22"/>
              </w:rPr>
              <w:t>EEG Controlled 3D Printed Prosthetic Hand</w:t>
            </w:r>
          </w:p>
        </w:tc>
      </w:tr>
      <w:tr w:rsidR="00A35C80" w:rsidRPr="001E77AD" w14:paraId="3CADA4DC" w14:textId="77777777" w:rsidTr="00C929FA">
        <w:tc>
          <w:tcPr>
            <w:tcW w:w="2628" w:type="dxa"/>
            <w:tcBorders>
              <w:top w:val="single" w:sz="4" w:space="0" w:color="auto"/>
              <w:left w:val="single" w:sz="4" w:space="0" w:color="auto"/>
              <w:bottom w:val="single" w:sz="4" w:space="0" w:color="auto"/>
              <w:right w:val="single" w:sz="4" w:space="0" w:color="auto"/>
            </w:tcBorders>
          </w:tcPr>
          <w:p w14:paraId="0B182E87" w14:textId="77777777" w:rsidR="00A35C80" w:rsidRPr="001E77AD" w:rsidRDefault="00A35C80" w:rsidP="00C929FA">
            <w:pPr>
              <w:jc w:val="right"/>
              <w:rPr>
                <w:rFonts w:ascii="Arial" w:hAnsi="Arial" w:cs="Arial"/>
                <w:b/>
              </w:rPr>
            </w:pPr>
            <w:r w:rsidRPr="001E77AD">
              <w:rPr>
                <w:rFonts w:ascii="Arial" w:hAnsi="Arial" w:cs="Arial"/>
                <w:b/>
                <w:sz w:val="22"/>
                <w:szCs w:val="22"/>
              </w:rPr>
              <w:t>Supervisor:</w:t>
            </w:r>
          </w:p>
        </w:tc>
        <w:tc>
          <w:tcPr>
            <w:tcW w:w="6120" w:type="dxa"/>
            <w:tcBorders>
              <w:top w:val="single" w:sz="4" w:space="0" w:color="auto"/>
              <w:left w:val="single" w:sz="4" w:space="0" w:color="auto"/>
              <w:bottom w:val="single" w:sz="4" w:space="0" w:color="auto"/>
              <w:right w:val="single" w:sz="4" w:space="0" w:color="auto"/>
            </w:tcBorders>
          </w:tcPr>
          <w:p w14:paraId="39BDAD49" w14:textId="26885012" w:rsidR="00A35C80" w:rsidRPr="001E77AD" w:rsidRDefault="00C60C68" w:rsidP="00C929FA">
            <w:r>
              <w:t>Kaushik Mahata</w:t>
            </w:r>
          </w:p>
        </w:tc>
      </w:tr>
      <w:tr w:rsidR="00A35C80" w:rsidRPr="001E77AD" w14:paraId="6B807969" w14:textId="77777777" w:rsidTr="00C929FA">
        <w:tc>
          <w:tcPr>
            <w:tcW w:w="2628" w:type="dxa"/>
            <w:tcBorders>
              <w:top w:val="single" w:sz="4" w:space="0" w:color="auto"/>
              <w:left w:val="single" w:sz="4" w:space="0" w:color="auto"/>
              <w:bottom w:val="single" w:sz="4" w:space="0" w:color="auto"/>
              <w:right w:val="single" w:sz="4" w:space="0" w:color="auto"/>
            </w:tcBorders>
          </w:tcPr>
          <w:p w14:paraId="6C9A4F81" w14:textId="77777777" w:rsidR="00A35C80" w:rsidRPr="001E77AD" w:rsidRDefault="00A35C80" w:rsidP="00C929FA">
            <w:pPr>
              <w:jc w:val="right"/>
              <w:rPr>
                <w:rFonts w:ascii="Arial" w:hAnsi="Arial" w:cs="Arial"/>
              </w:rPr>
            </w:pPr>
            <w:r w:rsidRPr="001E77AD">
              <w:rPr>
                <w:rFonts w:ascii="Arial" w:hAnsi="Arial" w:cs="Arial"/>
                <w:b/>
                <w:sz w:val="22"/>
                <w:szCs w:val="22"/>
              </w:rPr>
              <w:t>Level of Difficulty:</w:t>
            </w:r>
            <w:r w:rsidRPr="001E77AD">
              <w:rPr>
                <w:rFonts w:ascii="Arial" w:hAnsi="Arial" w:cs="Arial"/>
                <w:sz w:val="22"/>
                <w:szCs w:val="22"/>
              </w:rPr>
              <w:t xml:space="preserve"> </w:t>
            </w:r>
          </w:p>
        </w:tc>
        <w:tc>
          <w:tcPr>
            <w:tcW w:w="6120" w:type="dxa"/>
            <w:tcBorders>
              <w:top w:val="single" w:sz="4" w:space="0" w:color="auto"/>
              <w:left w:val="single" w:sz="4" w:space="0" w:color="auto"/>
              <w:bottom w:val="single" w:sz="4" w:space="0" w:color="auto"/>
              <w:right w:val="single" w:sz="4" w:space="0" w:color="auto"/>
            </w:tcBorders>
          </w:tcPr>
          <w:p w14:paraId="76E901EB" w14:textId="77777777" w:rsidR="00A35C80" w:rsidRPr="001E77AD" w:rsidRDefault="00A35C80" w:rsidP="00C929FA">
            <w:pPr>
              <w:autoSpaceDE w:val="0"/>
              <w:autoSpaceDN w:val="0"/>
              <w:adjustRightInd w:val="0"/>
              <w:rPr>
                <w:rFonts w:ascii="Arial" w:hAnsi="Arial" w:cs="Arial"/>
              </w:rPr>
            </w:pPr>
            <w:r w:rsidRPr="001E77AD">
              <w:rPr>
                <w:rFonts w:ascii="Wingdings" w:hAnsi="Wingdings" w:cs="Wingdings"/>
                <w:sz w:val="22"/>
                <w:szCs w:val="22"/>
              </w:rPr>
              <w:t></w:t>
            </w:r>
            <w:r w:rsidRPr="001E77AD">
              <w:rPr>
                <w:rFonts w:ascii="Arial" w:hAnsi="Arial" w:cs="Arial"/>
                <w:sz w:val="22"/>
                <w:szCs w:val="22"/>
              </w:rPr>
              <w:t xml:space="preserve"> Easy (Pass type project), </w:t>
            </w:r>
          </w:p>
          <w:p w14:paraId="63FB9087" w14:textId="77777777" w:rsidR="00A35C80" w:rsidRPr="001E77AD" w:rsidRDefault="00A35C80" w:rsidP="00C929FA">
            <w:pPr>
              <w:rPr>
                <w:rFonts w:ascii="Arial" w:hAnsi="Arial" w:cs="Arial"/>
              </w:rPr>
            </w:pPr>
            <w:r w:rsidRPr="001E77AD">
              <w:rPr>
                <w:rFonts w:ascii="Wingdings" w:hAnsi="Wingdings" w:cs="Wingdings"/>
                <w:sz w:val="22"/>
                <w:szCs w:val="22"/>
              </w:rPr>
              <w:t></w:t>
            </w:r>
            <w:r w:rsidRPr="001E77AD">
              <w:rPr>
                <w:rFonts w:ascii="Arial" w:hAnsi="Arial" w:cs="Arial"/>
                <w:sz w:val="22"/>
                <w:szCs w:val="22"/>
              </w:rPr>
              <w:t xml:space="preserve"> Medium Difficulty (Pass to Credit),</w:t>
            </w:r>
          </w:p>
          <w:p w14:paraId="44E46422" w14:textId="365600AA" w:rsidR="00A35C80" w:rsidRPr="001E77AD" w:rsidRDefault="00C60C68" w:rsidP="00C929FA">
            <w:pPr>
              <w:rPr>
                <w:rFonts w:ascii="Arial" w:hAnsi="Arial" w:cs="Arial"/>
              </w:rPr>
            </w:pPr>
            <w:r w:rsidRPr="001E77AD">
              <w:rPr>
                <w:rFonts w:ascii="Wingdings" w:hAnsi="Wingdings" w:cs="Wingdings"/>
                <w:sz w:val="22"/>
                <w:szCs w:val="22"/>
              </w:rPr>
              <w:t></w:t>
            </w:r>
            <w:r w:rsidR="00A35C80" w:rsidRPr="001E77AD">
              <w:rPr>
                <w:rFonts w:ascii="Arial" w:hAnsi="Arial" w:cs="Arial"/>
                <w:sz w:val="22"/>
                <w:szCs w:val="22"/>
              </w:rPr>
              <w:t xml:space="preserve"> Difficult (Credit to Distinction), </w:t>
            </w:r>
          </w:p>
          <w:p w14:paraId="08E24512" w14:textId="5FE5CF06" w:rsidR="00A35C80" w:rsidRPr="001E77AD" w:rsidRDefault="00C60C68" w:rsidP="00C929FA">
            <w:pPr>
              <w:rPr>
                <w:rFonts w:ascii="Arial" w:hAnsi="Arial" w:cs="Arial"/>
              </w:rPr>
            </w:pPr>
            <w:r>
              <w:rPr>
                <w:rFonts w:ascii="Wingdings" w:hAnsi="Wingdings" w:cs="Wingdings"/>
                <w:sz w:val="22"/>
                <w:szCs w:val="22"/>
              </w:rPr>
              <w:sym w:font="Wingdings" w:char="F0FE"/>
            </w:r>
            <w:r w:rsidR="00A35C80" w:rsidRPr="001E77AD">
              <w:rPr>
                <w:rFonts w:ascii="Arial" w:hAnsi="Arial" w:cs="Arial"/>
                <w:sz w:val="22"/>
                <w:szCs w:val="22"/>
              </w:rPr>
              <w:t xml:space="preserve"> Challenging (Distinction to High Distinction).</w:t>
            </w:r>
          </w:p>
        </w:tc>
      </w:tr>
      <w:tr w:rsidR="00A35C80" w:rsidRPr="001E77AD" w14:paraId="7E8674E8" w14:textId="77777777" w:rsidTr="00C929FA">
        <w:tc>
          <w:tcPr>
            <w:tcW w:w="2628" w:type="dxa"/>
            <w:tcBorders>
              <w:top w:val="single" w:sz="4" w:space="0" w:color="auto"/>
              <w:left w:val="single" w:sz="4" w:space="0" w:color="auto"/>
              <w:bottom w:val="single" w:sz="4" w:space="0" w:color="auto"/>
              <w:right w:val="single" w:sz="4" w:space="0" w:color="auto"/>
            </w:tcBorders>
          </w:tcPr>
          <w:p w14:paraId="3ABEA1FD" w14:textId="77777777" w:rsidR="00A35C80" w:rsidRPr="001E77AD" w:rsidRDefault="00A35C80" w:rsidP="00C929FA">
            <w:pPr>
              <w:jc w:val="right"/>
              <w:rPr>
                <w:rFonts w:ascii="Arial" w:hAnsi="Arial" w:cs="Arial"/>
                <w:b/>
              </w:rPr>
            </w:pPr>
            <w:r w:rsidRPr="001E77AD">
              <w:rPr>
                <w:rFonts w:ascii="Arial" w:hAnsi="Arial" w:cs="Arial"/>
                <w:b/>
                <w:sz w:val="22"/>
                <w:szCs w:val="22"/>
              </w:rPr>
              <w:t>Assumed knowledge:</w:t>
            </w:r>
          </w:p>
        </w:tc>
        <w:tc>
          <w:tcPr>
            <w:tcW w:w="6120" w:type="dxa"/>
            <w:tcBorders>
              <w:top w:val="single" w:sz="4" w:space="0" w:color="auto"/>
              <w:left w:val="single" w:sz="4" w:space="0" w:color="auto"/>
              <w:bottom w:val="single" w:sz="4" w:space="0" w:color="auto"/>
              <w:right w:val="single" w:sz="4" w:space="0" w:color="auto"/>
            </w:tcBorders>
          </w:tcPr>
          <w:p w14:paraId="3E592FAA" w14:textId="2E9DD59B" w:rsidR="00A35C80" w:rsidRPr="001E77AD" w:rsidRDefault="00A35C80" w:rsidP="00C929FA">
            <w:pPr>
              <w:rPr>
                <w:rFonts w:ascii="Arial" w:hAnsi="Arial" w:cs="Arial"/>
              </w:rPr>
            </w:pPr>
            <w:r>
              <w:rPr>
                <w:sz w:val="22"/>
                <w:szCs w:val="22"/>
              </w:rPr>
              <w:t>ELEC3</w:t>
            </w:r>
            <w:r w:rsidR="00C60C68">
              <w:rPr>
                <w:sz w:val="22"/>
                <w:szCs w:val="22"/>
              </w:rPr>
              <w:t xml:space="preserve">730, </w:t>
            </w:r>
            <w:r w:rsidRPr="001E77AD">
              <w:rPr>
                <w:sz w:val="22"/>
                <w:szCs w:val="22"/>
              </w:rPr>
              <w:t>ELEC4410</w:t>
            </w:r>
            <w:r w:rsidR="00C60C68">
              <w:rPr>
                <w:sz w:val="22"/>
                <w:szCs w:val="22"/>
              </w:rPr>
              <w:t>, ELEC3400, ELEC3240, E</w:t>
            </w:r>
            <w:r w:rsidR="009A0294">
              <w:rPr>
                <w:sz w:val="22"/>
                <w:szCs w:val="22"/>
              </w:rPr>
              <w:t>NGG</w:t>
            </w:r>
            <w:r w:rsidR="00C60C68">
              <w:rPr>
                <w:sz w:val="22"/>
                <w:szCs w:val="22"/>
              </w:rPr>
              <w:t>3500, ELEC3850, ELEC2440</w:t>
            </w:r>
          </w:p>
        </w:tc>
      </w:tr>
      <w:tr w:rsidR="00A35C80" w:rsidRPr="001E77AD" w14:paraId="4EE89D85" w14:textId="77777777" w:rsidTr="00C929FA">
        <w:tc>
          <w:tcPr>
            <w:tcW w:w="2628" w:type="dxa"/>
            <w:tcBorders>
              <w:top w:val="single" w:sz="4" w:space="0" w:color="auto"/>
              <w:left w:val="single" w:sz="4" w:space="0" w:color="auto"/>
              <w:bottom w:val="single" w:sz="4" w:space="0" w:color="auto"/>
              <w:right w:val="single" w:sz="4" w:space="0" w:color="auto"/>
            </w:tcBorders>
          </w:tcPr>
          <w:p w14:paraId="073FD48E" w14:textId="77777777" w:rsidR="00A35C80" w:rsidRPr="001E77AD" w:rsidRDefault="00A35C80" w:rsidP="00C929FA">
            <w:pPr>
              <w:jc w:val="right"/>
              <w:rPr>
                <w:rFonts w:ascii="Arial" w:hAnsi="Arial" w:cs="Arial"/>
              </w:rPr>
            </w:pPr>
            <w:r w:rsidRPr="001E77AD">
              <w:rPr>
                <w:rFonts w:ascii="Arial" w:hAnsi="Arial" w:cs="Arial"/>
                <w:b/>
                <w:sz w:val="22"/>
                <w:szCs w:val="22"/>
              </w:rPr>
              <w:t>Type of Project:</w:t>
            </w:r>
          </w:p>
        </w:tc>
        <w:tc>
          <w:tcPr>
            <w:tcW w:w="6120" w:type="dxa"/>
            <w:tcBorders>
              <w:top w:val="single" w:sz="4" w:space="0" w:color="auto"/>
              <w:left w:val="single" w:sz="4" w:space="0" w:color="auto"/>
              <w:bottom w:val="single" w:sz="4" w:space="0" w:color="auto"/>
              <w:right w:val="single" w:sz="4" w:space="0" w:color="auto"/>
            </w:tcBorders>
          </w:tcPr>
          <w:p w14:paraId="36CA1132" w14:textId="1B372EBB" w:rsidR="00A35C80" w:rsidRPr="001E77AD" w:rsidRDefault="00C60C68" w:rsidP="00C929FA">
            <w:pPr>
              <w:rPr>
                <w:rFonts w:ascii="Arial" w:hAnsi="Arial" w:cs="Arial"/>
              </w:rPr>
            </w:pPr>
            <w:r>
              <w:rPr>
                <w:rFonts w:ascii="Wingdings" w:hAnsi="Wingdings" w:cs="Wingdings"/>
                <w:sz w:val="22"/>
                <w:szCs w:val="22"/>
              </w:rPr>
              <w:sym w:font="Wingdings" w:char="F0FE"/>
            </w:r>
            <w:r w:rsidR="00A35C80" w:rsidRPr="001E77AD">
              <w:rPr>
                <w:rFonts w:ascii="Arial" w:hAnsi="Arial" w:cs="Arial"/>
                <w:sz w:val="22"/>
                <w:szCs w:val="22"/>
              </w:rPr>
              <w:t xml:space="preserve"> Hardware</w:t>
            </w:r>
          </w:p>
          <w:p w14:paraId="01027B31" w14:textId="7444A2AE" w:rsidR="00A35C80" w:rsidRPr="001E77AD" w:rsidRDefault="00C60C68" w:rsidP="00C929FA">
            <w:pPr>
              <w:rPr>
                <w:rFonts w:ascii="Arial" w:hAnsi="Arial" w:cs="Arial"/>
              </w:rPr>
            </w:pPr>
            <w:r>
              <w:rPr>
                <w:rFonts w:ascii="Wingdings" w:hAnsi="Wingdings" w:cs="Wingdings"/>
                <w:sz w:val="22"/>
                <w:szCs w:val="22"/>
              </w:rPr>
              <w:sym w:font="Wingdings" w:char="F0FE"/>
            </w:r>
            <w:r w:rsidR="00A35C80" w:rsidRPr="001E77AD">
              <w:rPr>
                <w:rFonts w:ascii="Arial" w:hAnsi="Arial" w:cs="Arial"/>
                <w:sz w:val="22"/>
                <w:szCs w:val="22"/>
              </w:rPr>
              <w:t xml:space="preserve"> Software</w:t>
            </w:r>
          </w:p>
          <w:p w14:paraId="573CB9FA" w14:textId="77777777" w:rsidR="00A35C80" w:rsidRPr="001E77AD" w:rsidRDefault="00A35C80" w:rsidP="00C929FA">
            <w:pPr>
              <w:rPr>
                <w:rFonts w:ascii="Arial" w:hAnsi="Arial" w:cs="Arial"/>
              </w:rPr>
            </w:pPr>
            <w:r w:rsidRPr="001E77AD">
              <w:rPr>
                <w:rFonts w:ascii="Wingdings" w:hAnsi="Wingdings" w:cs="Wingdings"/>
                <w:sz w:val="22"/>
                <w:szCs w:val="22"/>
              </w:rPr>
              <w:t></w:t>
            </w:r>
            <w:r w:rsidRPr="001E77AD">
              <w:rPr>
                <w:rFonts w:ascii="Arial" w:hAnsi="Arial" w:cs="Arial"/>
                <w:sz w:val="22"/>
                <w:szCs w:val="22"/>
              </w:rPr>
              <w:t xml:space="preserve"> Simulation</w:t>
            </w:r>
          </w:p>
          <w:p w14:paraId="4FB787FC" w14:textId="1861700C" w:rsidR="00A35C80" w:rsidRPr="001E77AD" w:rsidRDefault="00C60C68" w:rsidP="00C929FA">
            <w:pPr>
              <w:rPr>
                <w:rFonts w:ascii="Arial" w:hAnsi="Arial" w:cs="Arial"/>
              </w:rPr>
            </w:pPr>
            <w:r>
              <w:rPr>
                <w:rFonts w:ascii="Wingdings" w:hAnsi="Wingdings" w:cs="Wingdings"/>
                <w:sz w:val="22"/>
                <w:szCs w:val="22"/>
              </w:rPr>
              <w:sym w:font="Wingdings" w:char="F0FE"/>
            </w:r>
            <w:r w:rsidR="00A35C80" w:rsidRPr="001E77AD">
              <w:rPr>
                <w:rFonts w:ascii="Arial" w:hAnsi="Arial" w:cs="Arial"/>
                <w:sz w:val="22"/>
                <w:szCs w:val="22"/>
              </w:rPr>
              <w:t xml:space="preserve"> Literature Search</w:t>
            </w:r>
          </w:p>
        </w:tc>
      </w:tr>
      <w:tr w:rsidR="00A35C80" w:rsidRPr="001E77AD" w14:paraId="6CCBA004" w14:textId="77777777" w:rsidTr="00C929FA">
        <w:tc>
          <w:tcPr>
            <w:tcW w:w="2628" w:type="dxa"/>
            <w:tcBorders>
              <w:top w:val="single" w:sz="4" w:space="0" w:color="auto"/>
              <w:left w:val="single" w:sz="4" w:space="0" w:color="auto"/>
              <w:bottom w:val="single" w:sz="4" w:space="0" w:color="auto"/>
              <w:right w:val="single" w:sz="4" w:space="0" w:color="auto"/>
            </w:tcBorders>
          </w:tcPr>
          <w:p w14:paraId="4CEFE263" w14:textId="77777777" w:rsidR="00A35C80" w:rsidRPr="001E77AD" w:rsidRDefault="00A35C80" w:rsidP="00C929FA">
            <w:pPr>
              <w:jc w:val="right"/>
              <w:rPr>
                <w:rFonts w:ascii="Arial" w:hAnsi="Arial" w:cs="Arial"/>
              </w:rPr>
            </w:pPr>
            <w:r w:rsidRPr="001E77AD">
              <w:rPr>
                <w:rFonts w:ascii="Arial" w:hAnsi="Arial" w:cs="Arial"/>
                <w:b/>
                <w:sz w:val="22"/>
                <w:szCs w:val="22"/>
              </w:rPr>
              <w:t>No. of Students:</w:t>
            </w:r>
          </w:p>
        </w:tc>
        <w:tc>
          <w:tcPr>
            <w:tcW w:w="6120" w:type="dxa"/>
            <w:tcBorders>
              <w:top w:val="single" w:sz="4" w:space="0" w:color="auto"/>
              <w:left w:val="single" w:sz="4" w:space="0" w:color="auto"/>
              <w:bottom w:val="single" w:sz="4" w:space="0" w:color="auto"/>
              <w:right w:val="single" w:sz="4" w:space="0" w:color="auto"/>
            </w:tcBorders>
          </w:tcPr>
          <w:p w14:paraId="29CCDF76" w14:textId="3DF9EE32" w:rsidR="00A35C80" w:rsidRPr="001E77AD" w:rsidRDefault="00C60C68" w:rsidP="00C929FA">
            <w:pPr>
              <w:rPr>
                <w:rFonts w:ascii="Arial" w:hAnsi="Arial" w:cs="Arial"/>
              </w:rPr>
            </w:pPr>
            <w:r>
              <w:rPr>
                <w:rFonts w:ascii="Wingdings" w:hAnsi="Wingdings" w:cs="Wingdings"/>
                <w:sz w:val="22"/>
                <w:szCs w:val="22"/>
              </w:rPr>
              <w:sym w:font="Wingdings" w:char="F0FE"/>
            </w:r>
            <w:r w:rsidR="00A35C80" w:rsidRPr="001E77AD">
              <w:rPr>
                <w:rFonts w:ascii="Arial" w:hAnsi="Arial" w:cs="Arial"/>
                <w:sz w:val="22"/>
                <w:szCs w:val="22"/>
              </w:rPr>
              <w:t xml:space="preserve"> Single</w:t>
            </w:r>
          </w:p>
          <w:p w14:paraId="33A57022" w14:textId="77777777" w:rsidR="00A35C80" w:rsidRPr="001E77AD" w:rsidRDefault="00A35C80" w:rsidP="00C929FA">
            <w:pPr>
              <w:rPr>
                <w:rFonts w:ascii="Arial" w:hAnsi="Arial" w:cs="Arial"/>
              </w:rPr>
            </w:pPr>
            <w:r w:rsidRPr="001E77AD">
              <w:rPr>
                <w:rFonts w:ascii="Wingdings" w:hAnsi="Wingdings" w:cs="Wingdings"/>
                <w:sz w:val="22"/>
                <w:szCs w:val="22"/>
              </w:rPr>
              <w:t></w:t>
            </w:r>
            <w:r w:rsidRPr="001E77AD">
              <w:rPr>
                <w:rFonts w:ascii="Arial" w:hAnsi="Arial" w:cs="Arial"/>
                <w:sz w:val="22"/>
                <w:szCs w:val="22"/>
              </w:rPr>
              <w:t xml:space="preserve"> Group </w:t>
            </w:r>
          </w:p>
        </w:tc>
      </w:tr>
      <w:tr w:rsidR="00A35C80" w:rsidRPr="001E77AD" w14:paraId="42C1248E" w14:textId="77777777" w:rsidTr="00C929FA">
        <w:tc>
          <w:tcPr>
            <w:tcW w:w="8748" w:type="dxa"/>
            <w:gridSpan w:val="2"/>
            <w:tcBorders>
              <w:top w:val="single" w:sz="4" w:space="0" w:color="auto"/>
              <w:left w:val="single" w:sz="4" w:space="0" w:color="auto"/>
              <w:bottom w:val="single" w:sz="4" w:space="0" w:color="auto"/>
              <w:right w:val="single" w:sz="4" w:space="0" w:color="auto"/>
            </w:tcBorders>
          </w:tcPr>
          <w:p w14:paraId="5AC6A739" w14:textId="3833BDF8" w:rsidR="00A35C80" w:rsidRDefault="00A35C80" w:rsidP="00C929FA">
            <w:pPr>
              <w:rPr>
                <w:rFonts w:ascii="Arial" w:hAnsi="Arial" w:cs="Arial"/>
                <w:sz w:val="22"/>
                <w:szCs w:val="22"/>
              </w:rPr>
            </w:pPr>
            <w:r w:rsidRPr="001E77AD">
              <w:rPr>
                <w:rFonts w:ascii="Arial" w:hAnsi="Arial" w:cs="Arial"/>
                <w:b/>
                <w:sz w:val="22"/>
                <w:szCs w:val="22"/>
              </w:rPr>
              <w:t>Description</w:t>
            </w:r>
            <w:r w:rsidRPr="001E77AD">
              <w:rPr>
                <w:rFonts w:ascii="Arial" w:hAnsi="Arial" w:cs="Arial"/>
                <w:sz w:val="22"/>
                <w:szCs w:val="22"/>
              </w:rPr>
              <w:t>:</w:t>
            </w:r>
          </w:p>
          <w:p w14:paraId="340BA9B6" w14:textId="36A98CFF" w:rsidR="00C60C68" w:rsidRPr="001E77AD" w:rsidRDefault="00C60C68" w:rsidP="00C929FA">
            <w:pPr>
              <w:rPr>
                <w:rFonts w:ascii="Arial" w:hAnsi="Arial" w:cs="Arial"/>
              </w:rPr>
            </w:pPr>
            <w:r>
              <w:rPr>
                <w:rFonts w:ascii="Arial" w:hAnsi="Arial" w:cs="Arial"/>
              </w:rPr>
              <w:t>The aim of this project is to design and construct a 3D printed prosthetic hand controlled by decoding neural activity. The device will amplify and filter real-time electroencephalography (EEG) data from an EEG cap, conduct a frequency analysis, then use classification techniques to determine the state of the wearer’s hand (open or closed). This classification will be used to drive the servos in the prosthetic device. This will enable grasping of items such as umbrellas, water bottles, and cutlery, which would have a dramatic effect in the lives of people living with upper limb amputations, spinal cord injuries, or degenerative diseases.</w:t>
            </w:r>
          </w:p>
          <w:p w14:paraId="0A6F62C6" w14:textId="384C013A" w:rsidR="00C60C68" w:rsidRPr="00C60C68" w:rsidRDefault="00A35C80" w:rsidP="00C929FA">
            <w:pPr>
              <w:spacing w:before="240"/>
              <w:rPr>
                <w:rFonts w:ascii="Arial" w:hAnsi="Arial" w:cs="Arial"/>
                <w:b/>
                <w:sz w:val="22"/>
                <w:szCs w:val="22"/>
              </w:rPr>
            </w:pPr>
            <w:r w:rsidRPr="001E77AD">
              <w:rPr>
                <w:rFonts w:ascii="Arial" w:hAnsi="Arial" w:cs="Arial"/>
                <w:b/>
                <w:sz w:val="22"/>
                <w:szCs w:val="22"/>
              </w:rPr>
              <w:t xml:space="preserve">Outcomes Expected: </w:t>
            </w:r>
            <w:r w:rsidR="00C60C68">
              <w:rPr>
                <w:rFonts w:ascii="Arial" w:hAnsi="Arial" w:cs="Arial"/>
                <w:b/>
                <w:sz w:val="22"/>
                <w:szCs w:val="22"/>
              </w:rPr>
              <w:br/>
            </w:r>
            <w:r w:rsidR="00C60C68" w:rsidRPr="00C60C68">
              <w:rPr>
                <w:rFonts w:ascii="Arial" w:hAnsi="Arial" w:cs="Arial"/>
              </w:rPr>
              <w:t>Real-time neurally controlled grasping. This will be achieved through binary classification of EEG data.</w:t>
            </w:r>
            <w:r w:rsidR="00C60C68">
              <w:rPr>
                <w:rFonts w:ascii="Arial" w:hAnsi="Arial" w:cs="Arial"/>
                <w:b/>
                <w:sz w:val="22"/>
                <w:szCs w:val="22"/>
              </w:rPr>
              <w:t xml:space="preserve"> </w:t>
            </w:r>
          </w:p>
          <w:p w14:paraId="279E788D" w14:textId="77777777" w:rsidR="00A35C80" w:rsidRPr="00A35C80" w:rsidRDefault="00A35C80" w:rsidP="00A35C80">
            <w:pPr>
              <w:jc w:val="both"/>
              <w:rPr>
                <w:rFonts w:ascii="Arial" w:hAnsi="Arial" w:cs="Arial"/>
                <w:b/>
                <w:sz w:val="22"/>
                <w:szCs w:val="22"/>
              </w:rPr>
            </w:pPr>
          </w:p>
          <w:p w14:paraId="058373E5" w14:textId="77777777" w:rsidR="00A35C80" w:rsidRPr="00A35C80" w:rsidRDefault="00A35C80" w:rsidP="00A35C80">
            <w:pPr>
              <w:jc w:val="both"/>
              <w:rPr>
                <w:rFonts w:ascii="Arial" w:hAnsi="Arial" w:cs="Arial"/>
                <w:b/>
                <w:sz w:val="22"/>
                <w:szCs w:val="22"/>
              </w:rPr>
            </w:pPr>
            <w:r w:rsidRPr="00A35C80">
              <w:rPr>
                <w:rFonts w:ascii="Arial" w:hAnsi="Arial" w:cs="Arial"/>
                <w:b/>
                <w:sz w:val="22"/>
                <w:szCs w:val="22"/>
              </w:rPr>
              <w:t>Resources:</w:t>
            </w:r>
          </w:p>
          <w:p w14:paraId="1F01D449" w14:textId="291E58D8" w:rsidR="00A35C80" w:rsidRPr="003A5082" w:rsidRDefault="003A5082" w:rsidP="003A5082">
            <w:pPr>
              <w:pStyle w:val="ListParagraph"/>
              <w:numPr>
                <w:ilvl w:val="0"/>
                <w:numId w:val="1"/>
              </w:numPr>
              <w:jc w:val="both"/>
              <w:rPr>
                <w:rFonts w:ascii="Arial" w:hAnsi="Arial" w:cs="Arial"/>
              </w:rPr>
            </w:pPr>
            <w:r w:rsidRPr="003A5082">
              <w:rPr>
                <w:rFonts w:ascii="Arial" w:hAnsi="Arial" w:cs="Arial"/>
              </w:rPr>
              <w:t>An EEG Cap and electrodes</w:t>
            </w:r>
          </w:p>
          <w:p w14:paraId="0C430F58" w14:textId="4EC7C8D9" w:rsidR="003A5082" w:rsidRPr="003A5082" w:rsidRDefault="003A5082" w:rsidP="003A5082">
            <w:pPr>
              <w:pStyle w:val="ListParagraph"/>
              <w:numPr>
                <w:ilvl w:val="0"/>
                <w:numId w:val="1"/>
              </w:numPr>
              <w:jc w:val="both"/>
              <w:rPr>
                <w:rFonts w:ascii="Arial" w:hAnsi="Arial" w:cs="Arial"/>
              </w:rPr>
            </w:pPr>
            <w:r w:rsidRPr="003A5082">
              <w:rPr>
                <w:rFonts w:ascii="Arial" w:hAnsi="Arial" w:cs="Arial"/>
              </w:rPr>
              <w:t>A 3D Printed Prosthetic Hand and Wrist</w:t>
            </w:r>
          </w:p>
          <w:p w14:paraId="61710805" w14:textId="73A47019" w:rsidR="003A5082" w:rsidRDefault="003A5082" w:rsidP="003A5082">
            <w:pPr>
              <w:pStyle w:val="ListParagraph"/>
              <w:numPr>
                <w:ilvl w:val="1"/>
                <w:numId w:val="1"/>
              </w:numPr>
              <w:jc w:val="both"/>
              <w:rPr>
                <w:rFonts w:ascii="Arial" w:hAnsi="Arial" w:cs="Arial"/>
              </w:rPr>
            </w:pPr>
            <w:r w:rsidRPr="003A5082">
              <w:rPr>
                <w:rFonts w:ascii="Arial" w:hAnsi="Arial" w:cs="Arial"/>
              </w:rPr>
              <w:t>STL Files are available in the references section, however electronic components will be required.</w:t>
            </w:r>
          </w:p>
          <w:p w14:paraId="066D51EB" w14:textId="77777777" w:rsidR="003A5082" w:rsidRPr="003A5082" w:rsidRDefault="003A5082" w:rsidP="003A5082">
            <w:pPr>
              <w:pStyle w:val="ListParagraph"/>
              <w:ind w:left="1440"/>
              <w:jc w:val="both"/>
              <w:rPr>
                <w:rFonts w:ascii="Arial" w:hAnsi="Arial" w:cs="Arial"/>
              </w:rPr>
            </w:pPr>
          </w:p>
          <w:p w14:paraId="358CD542" w14:textId="77777777" w:rsidR="00A35C80" w:rsidRPr="00A35C80" w:rsidRDefault="00A35C80" w:rsidP="00A35C80">
            <w:pPr>
              <w:jc w:val="both"/>
              <w:rPr>
                <w:rFonts w:ascii="Arial" w:hAnsi="Arial" w:cs="Arial"/>
                <w:b/>
                <w:sz w:val="22"/>
                <w:szCs w:val="22"/>
              </w:rPr>
            </w:pPr>
            <w:r w:rsidRPr="00A35C80">
              <w:rPr>
                <w:rFonts w:ascii="Arial" w:hAnsi="Arial" w:cs="Arial"/>
                <w:b/>
                <w:sz w:val="22"/>
                <w:szCs w:val="22"/>
              </w:rPr>
              <w:t>References:</w:t>
            </w:r>
          </w:p>
          <w:p w14:paraId="7B4FCEC1" w14:textId="77777777" w:rsidR="00A35C80" w:rsidRDefault="003A5082" w:rsidP="00A35C80">
            <w:pPr>
              <w:jc w:val="both"/>
            </w:pPr>
            <w:hyperlink r:id="rId5" w:history="1">
              <w:r>
                <w:rPr>
                  <w:rStyle w:val="Hyperlink"/>
                </w:rPr>
                <w:t>https://pdfs.semanticscholar.org/c864/6a15245732a8f91fb74294562b99d19628df.pdf</w:t>
              </w:r>
            </w:hyperlink>
          </w:p>
          <w:p w14:paraId="204898B1" w14:textId="77777777" w:rsidR="003A5082" w:rsidRDefault="003A5082" w:rsidP="00A35C80">
            <w:pPr>
              <w:jc w:val="both"/>
              <w:rPr>
                <w:b/>
              </w:rPr>
            </w:pPr>
          </w:p>
          <w:p w14:paraId="098A8275" w14:textId="77777777" w:rsidR="003A5082" w:rsidRDefault="003A5082" w:rsidP="00A35C80">
            <w:pPr>
              <w:jc w:val="both"/>
            </w:pPr>
            <w:hyperlink r:id="rId6" w:history="1">
              <w:r>
                <w:rPr>
                  <w:rStyle w:val="Hyperlink"/>
                </w:rPr>
                <w:t>http://inmoov.fr/hand-and-forarm/</w:t>
              </w:r>
            </w:hyperlink>
          </w:p>
          <w:p w14:paraId="2E7C1D70" w14:textId="77777777" w:rsidR="003A5082" w:rsidRDefault="003A5082" w:rsidP="00A35C80">
            <w:pPr>
              <w:jc w:val="both"/>
              <w:rPr>
                <w:b/>
              </w:rPr>
            </w:pPr>
          </w:p>
          <w:p w14:paraId="76DE21BC" w14:textId="3BA47E82" w:rsidR="003A5082" w:rsidRPr="001E77AD" w:rsidRDefault="003A5082" w:rsidP="00A35C80">
            <w:pPr>
              <w:jc w:val="both"/>
              <w:rPr>
                <w:rFonts w:ascii="Arial" w:hAnsi="Arial" w:cs="Arial"/>
                <w:b/>
              </w:rPr>
            </w:pPr>
            <w:hyperlink r:id="rId7" w:history="1">
              <w:r>
                <w:rPr>
                  <w:rStyle w:val="Hyperlink"/>
                </w:rPr>
                <w:t>https://ieeexplore.ieee.org/document/6564011</w:t>
              </w:r>
            </w:hyperlink>
          </w:p>
        </w:tc>
      </w:tr>
    </w:tbl>
    <w:p w14:paraId="06A42DC9" w14:textId="27930803" w:rsidR="00732047" w:rsidRDefault="00732047"/>
    <w:p w14:paraId="4EA71143" w14:textId="7A4E1DB0" w:rsidR="007E7B7C" w:rsidRDefault="007E7B7C"/>
    <w:p w14:paraId="21D5EDCA" w14:textId="271013CF" w:rsidR="007E7B7C" w:rsidRDefault="007E7B7C">
      <w:r>
        <w:br w:type="page"/>
      </w:r>
    </w:p>
    <w:p w14:paraId="2ED4B33C" w14:textId="0476AE44" w:rsidR="007E7B7C" w:rsidRDefault="007E7B7C" w:rsidP="007E7B7C">
      <w:pPr>
        <w:pStyle w:val="Heading1"/>
        <w:numPr>
          <w:ilvl w:val="0"/>
          <w:numId w:val="2"/>
        </w:numPr>
      </w:pPr>
      <w:r>
        <w:lastRenderedPageBreak/>
        <w:t>Scope</w:t>
      </w:r>
    </w:p>
    <w:p w14:paraId="58081695" w14:textId="1BEE2D8D" w:rsidR="007E7B7C" w:rsidRPr="007E7B7C" w:rsidRDefault="007E7B7C" w:rsidP="007E7B7C">
      <w:pPr>
        <w:pStyle w:val="Heading2"/>
        <w:numPr>
          <w:ilvl w:val="1"/>
          <w:numId w:val="2"/>
        </w:numPr>
        <w:rPr>
          <w:sz w:val="28"/>
          <w:szCs w:val="32"/>
        </w:rPr>
      </w:pPr>
      <w:r w:rsidRPr="007E7B7C">
        <w:rPr>
          <w:sz w:val="28"/>
          <w:szCs w:val="32"/>
        </w:rPr>
        <w:t>Context</w:t>
      </w:r>
    </w:p>
    <w:p w14:paraId="4C46459F" w14:textId="61281936" w:rsidR="00F23F2E" w:rsidRDefault="00F23F2E" w:rsidP="00F23F2E">
      <w:pPr>
        <w:ind w:left="720"/>
        <w:rPr>
          <w:lang w:val="en-US" w:eastAsia="en-US"/>
        </w:rPr>
      </w:pPr>
      <w:r>
        <w:rPr>
          <w:lang w:val="en-US" w:eastAsia="en-US"/>
        </w:rPr>
        <w:t xml:space="preserve">Across the globe, thousands of people suffer from upper limb disabilities. These disabilities may be due to amputation, stroke, spinal cord injuries, or degenerative diseases. In many cases, the patients’ motor cortical function remain intact, however due to their condition, the neural signals to not reach their destination with enough integrity to enable the desired action. The solution to this problem is </w:t>
      </w:r>
      <w:proofErr w:type="spellStart"/>
      <w:r>
        <w:rPr>
          <w:lang w:val="en-US" w:eastAsia="en-US"/>
        </w:rPr>
        <w:t>neuroprosthetic</w:t>
      </w:r>
      <w:proofErr w:type="spellEnd"/>
      <w:r>
        <w:rPr>
          <w:lang w:val="en-US" w:eastAsia="en-US"/>
        </w:rPr>
        <w:t xml:space="preserve"> devices. These experimental devices decode the neural activity of the patient to enable classification of motor intent. These classifications are then used to control a robotic prosthetic device. Such devices are currently being researched, and with continued endeavor, will be clinically available in our lifetime. A survey conducted by </w:t>
      </w:r>
      <w:proofErr w:type="spellStart"/>
      <w:r>
        <w:rPr>
          <w:lang w:val="en-US" w:eastAsia="en-US"/>
        </w:rPr>
        <w:t>Engdahl</w:t>
      </w:r>
      <w:proofErr w:type="spellEnd"/>
      <w:r>
        <w:rPr>
          <w:lang w:val="en-US" w:eastAsia="en-US"/>
        </w:rPr>
        <w:t xml:space="preserve"> et al concluded that participants showed the most interest in simple prosthesis features (such as opening and closing the hand slowly), rather than </w:t>
      </w:r>
      <w:r w:rsidR="009A0294">
        <w:rPr>
          <w:lang w:val="en-US" w:eastAsia="en-US"/>
        </w:rPr>
        <w:t xml:space="preserve">fine motor control and touch sensation. This indicates that there is a real-world interest in the development of devices similar to that proposed in this project. </w:t>
      </w:r>
    </w:p>
    <w:p w14:paraId="5A5C2134" w14:textId="1B72BA02" w:rsidR="009A0294" w:rsidRDefault="009A0294" w:rsidP="00F23F2E">
      <w:pPr>
        <w:ind w:left="720"/>
        <w:rPr>
          <w:lang w:val="en-US" w:eastAsia="en-US"/>
        </w:rPr>
      </w:pPr>
    </w:p>
    <w:p w14:paraId="1B56AAB5" w14:textId="4E43BDD0" w:rsidR="009A0294" w:rsidRDefault="009A0294" w:rsidP="009A0294">
      <w:pPr>
        <w:pStyle w:val="Heading2"/>
        <w:numPr>
          <w:ilvl w:val="1"/>
          <w:numId w:val="2"/>
        </w:numPr>
        <w:rPr>
          <w:sz w:val="28"/>
          <w:szCs w:val="32"/>
        </w:rPr>
      </w:pPr>
      <w:r w:rsidRPr="009A0294">
        <w:rPr>
          <w:sz w:val="28"/>
          <w:szCs w:val="32"/>
        </w:rPr>
        <w:t>Nature of Work</w:t>
      </w:r>
    </w:p>
    <w:p w14:paraId="17D5BE97" w14:textId="70F09D6C" w:rsidR="009A0294" w:rsidRDefault="009A0294" w:rsidP="009A0294">
      <w:pPr>
        <w:ind w:left="720"/>
        <w:rPr>
          <w:lang w:val="en-US" w:eastAsia="en-US"/>
        </w:rPr>
      </w:pPr>
      <w:r>
        <w:rPr>
          <w:lang w:val="en-US" w:eastAsia="en-US"/>
        </w:rPr>
        <w:t>The project will involve:</w:t>
      </w:r>
    </w:p>
    <w:p w14:paraId="59D438BC" w14:textId="6A73D5FC" w:rsidR="009A0294" w:rsidRDefault="009A0294" w:rsidP="009A0294">
      <w:pPr>
        <w:pStyle w:val="ListParagraph"/>
        <w:numPr>
          <w:ilvl w:val="0"/>
          <w:numId w:val="1"/>
        </w:numPr>
        <w:ind w:left="1440"/>
        <w:rPr>
          <w:lang w:val="en-US" w:eastAsia="en-US"/>
        </w:rPr>
      </w:pPr>
      <w:r>
        <w:rPr>
          <w:lang w:val="en-US" w:eastAsia="en-US"/>
        </w:rPr>
        <w:t xml:space="preserve">Analog Electronics (for filtering and amplification of the EEG signals), </w:t>
      </w:r>
    </w:p>
    <w:p w14:paraId="78E51F6D" w14:textId="5CB82A1C" w:rsidR="009A0294" w:rsidRDefault="009A0294" w:rsidP="009A0294">
      <w:pPr>
        <w:pStyle w:val="ListParagraph"/>
        <w:numPr>
          <w:ilvl w:val="0"/>
          <w:numId w:val="1"/>
        </w:numPr>
        <w:ind w:left="1440"/>
        <w:rPr>
          <w:lang w:val="en-US" w:eastAsia="en-US"/>
        </w:rPr>
      </w:pPr>
      <w:r>
        <w:rPr>
          <w:lang w:val="en-US" w:eastAsia="en-US"/>
        </w:rPr>
        <w:t xml:space="preserve">Embedded System Software Development (for the implementation of an AAR, or SVM classification approach, or similar), </w:t>
      </w:r>
    </w:p>
    <w:p w14:paraId="20344C71" w14:textId="0924A873" w:rsidR="009A0294" w:rsidRDefault="009A0294" w:rsidP="009A0294">
      <w:pPr>
        <w:pStyle w:val="ListParagraph"/>
        <w:numPr>
          <w:ilvl w:val="0"/>
          <w:numId w:val="1"/>
        </w:numPr>
        <w:ind w:left="1440"/>
        <w:rPr>
          <w:lang w:val="en-US" w:eastAsia="en-US"/>
        </w:rPr>
      </w:pPr>
      <w:r>
        <w:rPr>
          <w:lang w:val="en-US" w:eastAsia="en-US"/>
        </w:rPr>
        <w:t xml:space="preserve">Signal Processing (to conduct a frequency analysis of the EEG signals), </w:t>
      </w:r>
    </w:p>
    <w:p w14:paraId="5E5EF168" w14:textId="166E03DF" w:rsidR="009A0294" w:rsidRDefault="009A0294" w:rsidP="009A0294">
      <w:pPr>
        <w:pStyle w:val="ListParagraph"/>
        <w:numPr>
          <w:ilvl w:val="0"/>
          <w:numId w:val="1"/>
        </w:numPr>
        <w:ind w:left="1440"/>
        <w:rPr>
          <w:lang w:val="en-US" w:eastAsia="en-US"/>
        </w:rPr>
      </w:pPr>
      <w:r>
        <w:rPr>
          <w:lang w:val="en-US" w:eastAsia="en-US"/>
        </w:rPr>
        <w:t xml:space="preserve">Project Management (to ensure all outcomes are met and the project remains on schedule), </w:t>
      </w:r>
    </w:p>
    <w:p w14:paraId="02F074F3" w14:textId="21A6BF4B" w:rsidR="009A0294" w:rsidRDefault="009A0294" w:rsidP="009A0294">
      <w:pPr>
        <w:pStyle w:val="ListParagraph"/>
        <w:numPr>
          <w:ilvl w:val="0"/>
          <w:numId w:val="1"/>
        </w:numPr>
        <w:ind w:left="1440"/>
        <w:rPr>
          <w:lang w:val="en-US" w:eastAsia="en-US"/>
        </w:rPr>
      </w:pPr>
      <w:r>
        <w:rPr>
          <w:lang w:val="en-US" w:eastAsia="en-US"/>
        </w:rPr>
        <w:t>Systems Engineering (to interface the data acquisition and processing modules with the prosthetic), and</w:t>
      </w:r>
    </w:p>
    <w:p w14:paraId="15056D6D" w14:textId="354CC411" w:rsidR="009A0294" w:rsidRDefault="009A0294" w:rsidP="009A0294">
      <w:pPr>
        <w:pStyle w:val="ListParagraph"/>
        <w:numPr>
          <w:ilvl w:val="0"/>
          <w:numId w:val="1"/>
        </w:numPr>
        <w:ind w:left="1440"/>
        <w:rPr>
          <w:lang w:val="en-US" w:eastAsia="en-US"/>
        </w:rPr>
      </w:pPr>
      <w:r>
        <w:rPr>
          <w:lang w:val="en-US" w:eastAsia="en-US"/>
        </w:rPr>
        <w:t>Control Systems (to convert the classification into a joint angle).</w:t>
      </w:r>
    </w:p>
    <w:p w14:paraId="5D0A9B83" w14:textId="33FEA5EE" w:rsidR="009A0294" w:rsidRDefault="009A0294" w:rsidP="009A0294">
      <w:pPr>
        <w:rPr>
          <w:lang w:val="en-US" w:eastAsia="en-US"/>
        </w:rPr>
      </w:pPr>
    </w:p>
    <w:p w14:paraId="4B307111" w14:textId="76A7D571" w:rsidR="009A0294" w:rsidRPr="009A0294" w:rsidRDefault="009A0294" w:rsidP="009A0294">
      <w:pPr>
        <w:pStyle w:val="ListParagraph"/>
        <w:numPr>
          <w:ilvl w:val="1"/>
          <w:numId w:val="2"/>
        </w:numPr>
        <w:rPr>
          <w:rFonts w:asciiTheme="majorHAnsi" w:eastAsiaTheme="majorEastAsia" w:hAnsiTheme="majorHAnsi" w:cstheme="majorBidi"/>
          <w:b/>
          <w:bCs/>
          <w:kern w:val="32"/>
          <w:sz w:val="28"/>
          <w:szCs w:val="32"/>
          <w:lang w:val="en-US" w:eastAsia="en-US"/>
        </w:rPr>
      </w:pPr>
      <w:r w:rsidRPr="009A0294">
        <w:rPr>
          <w:rFonts w:asciiTheme="majorHAnsi" w:eastAsiaTheme="majorEastAsia" w:hAnsiTheme="majorHAnsi" w:cstheme="majorBidi"/>
          <w:b/>
          <w:bCs/>
          <w:kern w:val="32"/>
          <w:sz w:val="28"/>
          <w:szCs w:val="32"/>
          <w:lang w:val="en-US" w:eastAsia="en-US"/>
        </w:rPr>
        <w:t>Relationship to Other Courses Completed</w:t>
      </w:r>
    </w:p>
    <w:p w14:paraId="1FB44863" w14:textId="114CD30F" w:rsidR="009A0294" w:rsidRDefault="009A0294" w:rsidP="009A0294">
      <w:pPr>
        <w:pStyle w:val="ListParagraph"/>
        <w:rPr>
          <w:lang w:val="en-US" w:eastAsia="en-US"/>
        </w:rPr>
      </w:pPr>
      <w:r>
        <w:rPr>
          <w:lang w:val="en-US" w:eastAsia="en-US"/>
        </w:rPr>
        <w:t>It is anticipated that this project will draw on knowledge developed during:</w:t>
      </w:r>
    </w:p>
    <w:p w14:paraId="4B499488" w14:textId="00948236" w:rsidR="009A0294" w:rsidRDefault="009A0294" w:rsidP="009A0294">
      <w:pPr>
        <w:pStyle w:val="ListParagraph"/>
        <w:numPr>
          <w:ilvl w:val="0"/>
          <w:numId w:val="1"/>
        </w:numPr>
        <w:ind w:left="1440"/>
        <w:rPr>
          <w:lang w:val="en-US" w:eastAsia="en-US"/>
        </w:rPr>
      </w:pPr>
      <w:r>
        <w:rPr>
          <w:lang w:val="en-US" w:eastAsia="en-US"/>
        </w:rPr>
        <w:t>ELEC3730 – Digital and Computer Electronics 2</w:t>
      </w:r>
    </w:p>
    <w:p w14:paraId="45A627B4" w14:textId="1EFC4362" w:rsidR="009A0294" w:rsidRDefault="009A0294" w:rsidP="009A0294">
      <w:pPr>
        <w:pStyle w:val="ListParagraph"/>
        <w:numPr>
          <w:ilvl w:val="0"/>
          <w:numId w:val="1"/>
        </w:numPr>
        <w:ind w:left="1440"/>
        <w:rPr>
          <w:lang w:val="en-US" w:eastAsia="en-US"/>
        </w:rPr>
      </w:pPr>
      <w:r>
        <w:rPr>
          <w:lang w:val="en-US" w:eastAsia="en-US"/>
        </w:rPr>
        <w:t>ELEC3400 – Signal Processing</w:t>
      </w:r>
    </w:p>
    <w:p w14:paraId="638ABDF5" w14:textId="10E778BD" w:rsidR="009A0294" w:rsidRDefault="009A0294" w:rsidP="009A0294">
      <w:pPr>
        <w:pStyle w:val="ListParagraph"/>
        <w:numPr>
          <w:ilvl w:val="0"/>
          <w:numId w:val="1"/>
        </w:numPr>
        <w:ind w:left="1440"/>
        <w:rPr>
          <w:lang w:val="en-US" w:eastAsia="en-US"/>
        </w:rPr>
      </w:pPr>
      <w:r>
        <w:rPr>
          <w:lang w:val="en-US" w:eastAsia="en-US"/>
        </w:rPr>
        <w:t>ELEC3240 – Analog Electronics</w:t>
      </w:r>
    </w:p>
    <w:p w14:paraId="721A4D40" w14:textId="1675B022" w:rsidR="009A0294" w:rsidRDefault="009A0294" w:rsidP="009A0294">
      <w:pPr>
        <w:pStyle w:val="ListParagraph"/>
        <w:numPr>
          <w:ilvl w:val="0"/>
          <w:numId w:val="1"/>
        </w:numPr>
        <w:ind w:left="1440"/>
        <w:rPr>
          <w:lang w:val="en-US" w:eastAsia="en-US"/>
        </w:rPr>
      </w:pPr>
      <w:r>
        <w:rPr>
          <w:lang w:val="en-US" w:eastAsia="en-US"/>
        </w:rPr>
        <w:t>ENGG3500 – Managing Engineering Projects</w:t>
      </w:r>
    </w:p>
    <w:p w14:paraId="0F25AA48" w14:textId="1F141AA1" w:rsidR="009A0294" w:rsidRDefault="009A0294" w:rsidP="009A0294">
      <w:pPr>
        <w:pStyle w:val="ListParagraph"/>
        <w:numPr>
          <w:ilvl w:val="0"/>
          <w:numId w:val="1"/>
        </w:numPr>
        <w:ind w:left="1440"/>
        <w:rPr>
          <w:lang w:val="en-US" w:eastAsia="en-US"/>
        </w:rPr>
      </w:pPr>
      <w:r>
        <w:rPr>
          <w:lang w:val="en-US" w:eastAsia="en-US"/>
        </w:rPr>
        <w:t>ELEC3850 – Electrical Engineering Design and Practice</w:t>
      </w:r>
    </w:p>
    <w:p w14:paraId="74DE4FC7" w14:textId="71695ACC" w:rsidR="009A0294" w:rsidRDefault="009A0294" w:rsidP="009A0294">
      <w:pPr>
        <w:pStyle w:val="ListParagraph"/>
        <w:numPr>
          <w:ilvl w:val="0"/>
          <w:numId w:val="1"/>
        </w:numPr>
        <w:ind w:left="1440"/>
        <w:rPr>
          <w:lang w:val="en-US" w:eastAsia="en-US"/>
        </w:rPr>
      </w:pPr>
      <w:r>
        <w:rPr>
          <w:lang w:val="en-US" w:eastAsia="en-US"/>
        </w:rPr>
        <w:t>ELEC2440 – Modelling and Control</w:t>
      </w:r>
    </w:p>
    <w:p w14:paraId="71CD35EC" w14:textId="689A9BA3" w:rsidR="009A0294" w:rsidRDefault="009A0294" w:rsidP="009A0294">
      <w:pPr>
        <w:pStyle w:val="ListParagraph"/>
        <w:ind w:left="1440"/>
        <w:rPr>
          <w:lang w:val="en-US" w:eastAsia="en-US"/>
        </w:rPr>
      </w:pPr>
    </w:p>
    <w:p w14:paraId="0E51B4A1" w14:textId="32BAE09D" w:rsidR="009A0294" w:rsidRPr="009A0294" w:rsidRDefault="009A0294" w:rsidP="009A0294">
      <w:pPr>
        <w:pStyle w:val="ListParagraph"/>
        <w:numPr>
          <w:ilvl w:val="1"/>
          <w:numId w:val="2"/>
        </w:numPr>
        <w:rPr>
          <w:rFonts w:asciiTheme="majorHAnsi" w:eastAsiaTheme="majorEastAsia" w:hAnsiTheme="majorHAnsi" w:cstheme="majorBidi"/>
          <w:b/>
          <w:bCs/>
          <w:kern w:val="32"/>
          <w:sz w:val="28"/>
          <w:szCs w:val="32"/>
          <w:lang w:val="en-US" w:eastAsia="en-US"/>
        </w:rPr>
      </w:pPr>
      <w:r w:rsidRPr="009A0294">
        <w:rPr>
          <w:rFonts w:asciiTheme="majorHAnsi" w:eastAsiaTheme="majorEastAsia" w:hAnsiTheme="majorHAnsi" w:cstheme="majorBidi"/>
          <w:b/>
          <w:bCs/>
          <w:kern w:val="32"/>
          <w:sz w:val="28"/>
          <w:szCs w:val="32"/>
          <w:lang w:val="en-US" w:eastAsia="en-US"/>
        </w:rPr>
        <w:t xml:space="preserve"> Goals of the Project</w:t>
      </w:r>
    </w:p>
    <w:p w14:paraId="4647AA9F" w14:textId="2083B798" w:rsidR="009A0294" w:rsidRDefault="009A0294" w:rsidP="009A0294">
      <w:pPr>
        <w:pStyle w:val="ListParagraph"/>
        <w:rPr>
          <w:lang w:val="en-US" w:eastAsia="en-US"/>
        </w:rPr>
      </w:pPr>
      <w:r>
        <w:rPr>
          <w:lang w:val="en-US" w:eastAsia="en-US"/>
        </w:rPr>
        <w:t xml:space="preserve">The goal of the project is to achieve real-time neurally controlled grasping, by decoding EEG signals to control a 3D printed prosthetic hand. </w:t>
      </w:r>
    </w:p>
    <w:p w14:paraId="78270846" w14:textId="0C755F44" w:rsidR="0079076D" w:rsidRDefault="0079076D" w:rsidP="009A0294">
      <w:pPr>
        <w:pStyle w:val="ListParagraph"/>
        <w:rPr>
          <w:lang w:val="en-US" w:eastAsia="en-US"/>
        </w:rPr>
      </w:pPr>
    </w:p>
    <w:p w14:paraId="3809B3BC" w14:textId="032F79E7" w:rsidR="0079076D" w:rsidRDefault="0079076D" w:rsidP="0079076D">
      <w:pPr>
        <w:pStyle w:val="Heading1"/>
        <w:numPr>
          <w:ilvl w:val="0"/>
          <w:numId w:val="2"/>
        </w:numPr>
      </w:pPr>
      <w:r>
        <w:t>Supervision</w:t>
      </w:r>
    </w:p>
    <w:p w14:paraId="4F643516" w14:textId="6283E0BE" w:rsidR="0079076D" w:rsidRPr="0079076D" w:rsidRDefault="0079076D" w:rsidP="0079076D">
      <w:pPr>
        <w:ind w:left="720"/>
        <w:rPr>
          <w:lang w:val="en-US" w:eastAsia="en-US"/>
        </w:rPr>
      </w:pPr>
      <w:r>
        <w:rPr>
          <w:lang w:val="en-US" w:eastAsia="en-US"/>
        </w:rPr>
        <w:t xml:space="preserve">Dr Kaushik Mahata has graciously agreed to supervise this project. </w:t>
      </w:r>
    </w:p>
    <w:p w14:paraId="236E01B2" w14:textId="7851C97D" w:rsidR="009A0294" w:rsidRDefault="009A0294" w:rsidP="009A0294">
      <w:pPr>
        <w:rPr>
          <w:lang w:val="en-US" w:eastAsia="en-US"/>
        </w:rPr>
      </w:pPr>
    </w:p>
    <w:p w14:paraId="74ABB2E6" w14:textId="3CDE3F05" w:rsidR="0079076D" w:rsidRDefault="0079076D" w:rsidP="0079076D">
      <w:pPr>
        <w:pStyle w:val="Heading1"/>
        <w:numPr>
          <w:ilvl w:val="0"/>
          <w:numId w:val="2"/>
        </w:numPr>
      </w:pPr>
      <w:r>
        <w:lastRenderedPageBreak/>
        <w:t>Commercial Confidentiality</w:t>
      </w:r>
    </w:p>
    <w:p w14:paraId="3524886C" w14:textId="7C006205" w:rsidR="0079076D" w:rsidRDefault="0079076D" w:rsidP="0079076D">
      <w:pPr>
        <w:ind w:left="720"/>
        <w:rPr>
          <w:lang w:val="en-US" w:eastAsia="en-US"/>
        </w:rPr>
      </w:pPr>
      <w:r>
        <w:rPr>
          <w:lang w:val="en-US" w:eastAsia="en-US"/>
        </w:rPr>
        <w:t>It is not anticipated that any aspect of this project will be subject to any commercial-in-confidence agreements.</w:t>
      </w:r>
    </w:p>
    <w:p w14:paraId="35BD4A0F" w14:textId="39CEFF2F" w:rsidR="0079076D" w:rsidRDefault="0079076D" w:rsidP="0079076D">
      <w:pPr>
        <w:ind w:left="720"/>
        <w:rPr>
          <w:lang w:val="en-US" w:eastAsia="en-US"/>
        </w:rPr>
      </w:pPr>
    </w:p>
    <w:p w14:paraId="552090D4" w14:textId="4FD6DCEB" w:rsidR="0079076D" w:rsidRDefault="0079076D" w:rsidP="0079076D">
      <w:pPr>
        <w:pStyle w:val="Heading1"/>
        <w:numPr>
          <w:ilvl w:val="0"/>
          <w:numId w:val="2"/>
        </w:numPr>
      </w:pPr>
      <w:r>
        <w:t>Intellectual Property</w:t>
      </w:r>
    </w:p>
    <w:p w14:paraId="00E5F439" w14:textId="20E0F5B5" w:rsidR="0079076D" w:rsidRDefault="0079076D" w:rsidP="0079076D">
      <w:pPr>
        <w:ind w:left="720"/>
        <w:rPr>
          <w:lang w:val="en-US" w:eastAsia="en-US"/>
        </w:rPr>
      </w:pPr>
      <w:r>
        <w:rPr>
          <w:lang w:val="en-US" w:eastAsia="en-US"/>
        </w:rPr>
        <w:t xml:space="preserve">To preserve the student’s ability to pursue subsequent development in this area, the respective contributions of parties involved will be clearly documented. </w:t>
      </w:r>
    </w:p>
    <w:p w14:paraId="713ED820" w14:textId="12F62662" w:rsidR="0079076D" w:rsidRDefault="0079076D" w:rsidP="0079076D">
      <w:pPr>
        <w:ind w:left="720"/>
        <w:rPr>
          <w:lang w:val="en-US" w:eastAsia="en-US"/>
        </w:rPr>
      </w:pPr>
    </w:p>
    <w:p w14:paraId="082B40AB" w14:textId="22908824" w:rsidR="0079076D" w:rsidRDefault="0079076D" w:rsidP="0079076D">
      <w:pPr>
        <w:pStyle w:val="Heading1"/>
        <w:numPr>
          <w:ilvl w:val="0"/>
          <w:numId w:val="2"/>
        </w:numPr>
      </w:pPr>
      <w:r>
        <w:t xml:space="preserve">Equipment and Consumables </w:t>
      </w:r>
    </w:p>
    <w:p w14:paraId="1DC38EA5" w14:textId="4C9E7EFD" w:rsidR="0079076D" w:rsidRDefault="0079076D" w:rsidP="0079076D">
      <w:pPr>
        <w:ind w:left="720"/>
        <w:rPr>
          <w:lang w:val="en-US" w:eastAsia="en-US"/>
        </w:rPr>
      </w:pPr>
      <w:r w:rsidRPr="0079076D">
        <w:rPr>
          <w:lang w:val="en-US" w:eastAsia="en-US"/>
        </w:rPr>
        <w:t>To achieve real-time online processing, an EEG cap would be required. Dry electrodes would be preferred, due to their easier set-up.</w:t>
      </w:r>
      <w:r>
        <w:rPr>
          <w:lang w:val="en-US" w:eastAsia="en-US"/>
        </w:rPr>
        <w:t xml:space="preserve"> It is anticipated that an appropriate cap will be sourced by the student, who will then claim a reimbursement from the Final Year Project Budget. Thus, the University will have claim to these items at the completion of the project.</w:t>
      </w:r>
    </w:p>
    <w:p w14:paraId="14441EE5" w14:textId="1462002D" w:rsidR="0079076D" w:rsidRDefault="0079076D" w:rsidP="0079076D">
      <w:pPr>
        <w:ind w:left="720"/>
        <w:rPr>
          <w:lang w:val="en-US" w:eastAsia="en-US"/>
        </w:rPr>
      </w:pPr>
    </w:p>
    <w:p w14:paraId="0EAD6EAE" w14:textId="44785465" w:rsidR="0079076D" w:rsidRDefault="0079076D" w:rsidP="0079076D">
      <w:pPr>
        <w:ind w:left="720"/>
        <w:rPr>
          <w:lang w:val="en-US" w:eastAsia="en-US"/>
        </w:rPr>
      </w:pPr>
      <w:r>
        <w:rPr>
          <w:lang w:val="en-US" w:eastAsia="en-US"/>
        </w:rPr>
        <w:t xml:space="preserve">The prosthetic hand and wrist can be 3D printed using the .STL files available to download from </w:t>
      </w:r>
      <w:proofErr w:type="spellStart"/>
      <w:r>
        <w:rPr>
          <w:lang w:val="en-US" w:eastAsia="en-US"/>
        </w:rPr>
        <w:t>inMoov</w:t>
      </w:r>
      <w:proofErr w:type="spellEnd"/>
      <w:r>
        <w:rPr>
          <w:lang w:val="en-US" w:eastAsia="en-US"/>
        </w:rPr>
        <w:t xml:space="preserve">. It is anticipated that the University can 3D print these files. As such, the University would have claim to the printed components at the completion of the project. </w:t>
      </w:r>
    </w:p>
    <w:p w14:paraId="574A6DB9" w14:textId="5D60338A" w:rsidR="0079076D" w:rsidRDefault="0079076D" w:rsidP="0079076D">
      <w:pPr>
        <w:ind w:left="720"/>
        <w:rPr>
          <w:lang w:val="en-US" w:eastAsia="en-US"/>
        </w:rPr>
      </w:pPr>
    </w:p>
    <w:p w14:paraId="4EA60D19" w14:textId="12E52C9E" w:rsidR="0079076D" w:rsidRPr="0079076D" w:rsidRDefault="0079076D" w:rsidP="0079076D">
      <w:pPr>
        <w:ind w:left="720"/>
        <w:rPr>
          <w:lang w:val="en-US" w:eastAsia="en-US"/>
        </w:rPr>
      </w:pPr>
      <w:r>
        <w:rPr>
          <w:lang w:val="en-US" w:eastAsia="en-US"/>
        </w:rPr>
        <w:t xml:space="preserve">Additional electronics such as servos will be claimed under the project budget, so will remain property of the University. </w:t>
      </w:r>
      <w:bookmarkStart w:id="0" w:name="_GoBack"/>
      <w:bookmarkEnd w:id="0"/>
    </w:p>
    <w:sectPr w:rsidR="0079076D" w:rsidRPr="0079076D" w:rsidSect="00E80BA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BD36BA"/>
    <w:multiLevelType w:val="hybridMultilevel"/>
    <w:tmpl w:val="5972E16A"/>
    <w:lvl w:ilvl="0" w:tplc="2124BD60">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 w15:restartNumberingAfterBreak="0">
    <w:nsid w:val="61221558"/>
    <w:multiLevelType w:val="multilevel"/>
    <w:tmpl w:val="45460686"/>
    <w:lvl w:ilvl="0">
      <w:start w:val="1"/>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79922345"/>
    <w:multiLevelType w:val="hybridMultilevel"/>
    <w:tmpl w:val="FA2031D4"/>
    <w:lvl w:ilvl="0" w:tplc="14C07410">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C80"/>
    <w:rsid w:val="001B3FA1"/>
    <w:rsid w:val="00205380"/>
    <w:rsid w:val="002B5EE9"/>
    <w:rsid w:val="003A5082"/>
    <w:rsid w:val="00732047"/>
    <w:rsid w:val="0079076D"/>
    <w:rsid w:val="007E7B7C"/>
    <w:rsid w:val="009A0294"/>
    <w:rsid w:val="00A35C80"/>
    <w:rsid w:val="00C60C68"/>
    <w:rsid w:val="00E80BA2"/>
    <w:rsid w:val="00F23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76E6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C80"/>
    <w:rPr>
      <w:rFonts w:ascii="Times New Roman" w:eastAsia="Times New Roman" w:hAnsi="Times New Roman" w:cs="Times New Roman"/>
      <w:lang w:val="en-AU" w:eastAsia="en-AU"/>
    </w:rPr>
  </w:style>
  <w:style w:type="paragraph" w:styleId="Heading1">
    <w:name w:val="heading 1"/>
    <w:basedOn w:val="Normal"/>
    <w:next w:val="Normal"/>
    <w:link w:val="Heading1Char"/>
    <w:qFormat/>
    <w:rsid w:val="00A35C80"/>
    <w:pPr>
      <w:keepNext/>
      <w:spacing w:before="240" w:after="60"/>
      <w:outlineLvl w:val="0"/>
    </w:pPr>
    <w:rPr>
      <w:rFonts w:ascii="Arial" w:hAnsi="Arial" w:cs="Arial"/>
      <w:b/>
      <w:bCs/>
      <w:kern w:val="32"/>
      <w:sz w:val="32"/>
      <w:szCs w:val="32"/>
      <w:lang w:val="en-US" w:eastAsia="en-US"/>
    </w:rPr>
  </w:style>
  <w:style w:type="paragraph" w:styleId="Heading2">
    <w:name w:val="heading 2"/>
    <w:basedOn w:val="Heading1"/>
    <w:next w:val="Normal"/>
    <w:link w:val="Heading2Char"/>
    <w:uiPriority w:val="9"/>
    <w:unhideWhenUsed/>
    <w:qFormat/>
    <w:rsid w:val="007E7B7C"/>
    <w:pPr>
      <w:keepLines/>
      <w:spacing w:before="40"/>
      <w:ind w:left="720"/>
      <w:outlineLvl w:val="1"/>
    </w:pPr>
    <w:rPr>
      <w:rFonts w:asciiTheme="majorHAnsi" w:eastAsiaTheme="majorEastAsia" w:hAnsiTheme="majorHAnsi" w:cstheme="majorBidi"/>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5C80"/>
    <w:rPr>
      <w:rFonts w:ascii="Arial" w:eastAsia="Times New Roman" w:hAnsi="Arial" w:cs="Arial"/>
      <w:b/>
      <w:bCs/>
      <w:kern w:val="32"/>
      <w:sz w:val="32"/>
      <w:szCs w:val="32"/>
    </w:rPr>
  </w:style>
  <w:style w:type="paragraph" w:styleId="PlainText">
    <w:name w:val="Plain Text"/>
    <w:basedOn w:val="Normal"/>
    <w:link w:val="PlainTextChar"/>
    <w:uiPriority w:val="99"/>
    <w:semiHidden/>
    <w:unhideWhenUsed/>
    <w:rsid w:val="001B3FA1"/>
    <w:rPr>
      <w:rFonts w:ascii="Calibri" w:eastAsiaTheme="minorHAnsi" w:hAnsi="Calibri" w:cstheme="minorBidi"/>
      <w:sz w:val="22"/>
      <w:szCs w:val="21"/>
      <w:lang w:eastAsia="en-US"/>
    </w:rPr>
  </w:style>
  <w:style w:type="character" w:customStyle="1" w:styleId="PlainTextChar">
    <w:name w:val="Plain Text Char"/>
    <w:basedOn w:val="DefaultParagraphFont"/>
    <w:link w:val="PlainText"/>
    <w:uiPriority w:val="99"/>
    <w:semiHidden/>
    <w:rsid w:val="001B3FA1"/>
    <w:rPr>
      <w:rFonts w:ascii="Calibri" w:hAnsi="Calibri"/>
      <w:sz w:val="22"/>
      <w:szCs w:val="21"/>
      <w:lang w:val="en-AU"/>
    </w:rPr>
  </w:style>
  <w:style w:type="paragraph" w:styleId="ListParagraph">
    <w:name w:val="List Paragraph"/>
    <w:basedOn w:val="Normal"/>
    <w:uiPriority w:val="34"/>
    <w:qFormat/>
    <w:rsid w:val="003A5082"/>
    <w:pPr>
      <w:ind w:left="720"/>
      <w:contextualSpacing/>
    </w:pPr>
  </w:style>
  <w:style w:type="character" w:styleId="Hyperlink">
    <w:name w:val="Hyperlink"/>
    <w:basedOn w:val="DefaultParagraphFont"/>
    <w:uiPriority w:val="99"/>
    <w:semiHidden/>
    <w:unhideWhenUsed/>
    <w:rsid w:val="003A5082"/>
    <w:rPr>
      <w:color w:val="0000FF"/>
      <w:u w:val="single"/>
    </w:rPr>
  </w:style>
  <w:style w:type="character" w:customStyle="1" w:styleId="Heading2Char">
    <w:name w:val="Heading 2 Char"/>
    <w:basedOn w:val="DefaultParagraphFont"/>
    <w:link w:val="Heading2"/>
    <w:uiPriority w:val="9"/>
    <w:rsid w:val="007E7B7C"/>
    <w:rPr>
      <w:rFonts w:asciiTheme="majorHAnsi" w:eastAsiaTheme="majorEastAsia" w:hAnsiTheme="majorHAnsi" w:cstheme="majorBidi"/>
      <w:b/>
      <w:bCs/>
      <w:kern w:val="32"/>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13473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eeexplore.ieee.org/document/65640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nmoov.fr/hand-and-forarm/" TargetMode="External"/><Relationship Id="rId5" Type="http://schemas.openxmlformats.org/officeDocument/2006/relationships/hyperlink" Target="https://pdfs.semanticscholar.org/c864/6a15245732a8f91fb74294562b99d19628df.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772</Words>
  <Characters>4406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5168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Kellett</dc:creator>
  <cp:keywords/>
  <dc:description/>
  <cp:lastModifiedBy>Sam Parker</cp:lastModifiedBy>
  <cp:revision>5</cp:revision>
  <dcterms:created xsi:type="dcterms:W3CDTF">2019-07-22T10:45:00Z</dcterms:created>
  <dcterms:modified xsi:type="dcterms:W3CDTF">2019-07-22T11:20:00Z</dcterms:modified>
</cp:coreProperties>
</file>