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60"/>
        <w:jc w:val="center"/>
      </w:pPr>
      <w:r>
        <w:rPr>
          <w:rFonts w:ascii="Arial" w:cs="Arial" w:eastAsia="Arial" w:hAnsi="Arial"/>
          <w:color w:val="888888"/>
          <w:spacing w:val="200"/>
          <w:sz w:val="20"/>
          <w:szCs w:val="20"/>
        </w:rPr>
        <w:t xml:space="preserve">PRODUCT REVIEW</w:t>
      </w:r>
    </w:p>
    <w:p>
      <w:pPr>
        <w:spacing w:after="80"/>
        <w:jc w:val="center"/>
      </w:pPr>
      <w:r>
        <w:rPr>
          <w:rFonts w:ascii="Arial" w:cs="Arial" w:eastAsia="Arial" w:hAnsi="Arial"/>
          <w:b/>
          <w:bCs/>
          <w:color w:val="2B6CB0"/>
          <w:sz w:val="52"/>
          <w:szCs w:val="52"/>
        </w:rPr>
        <w:t xml:space="preserve">miniCycle.app</w:t>
      </w:r>
    </w:p>
    <w:p>
      <w:pPr>
        <w:spacing w:after="40"/>
        <w:jc w:val="center"/>
      </w:pPr>
      <w:r>
        <w:rPr>
          <w:rFonts w:ascii="Arial" w:cs="Arial" w:eastAsia="Arial" w:hAnsi="Arial"/>
          <w:color w:val="666666"/>
          <w:sz w:val="24"/>
          <w:szCs w:val="24"/>
        </w:rPr>
        <w:t xml:space="preserve">Routine Manager — Web App</w:t>
      </w:r>
    </w:p>
    <w:p>
      <w:pPr>
        <w:spacing w:after="80"/>
        <w:jc w:val="center"/>
      </w:pPr>
      <w:r>
        <w:rPr>
          <w:rFonts w:ascii="Arial" w:cs="Arial" w:eastAsia="Arial" w:hAnsi="Arial"/>
          <w:color w:val="888888"/>
          <w:sz w:val="20"/>
          <w:szCs w:val="20"/>
        </w:rPr>
        <w:t xml:space="preserve">by sparkinCreations</w:t>
      </w:r>
    </w:p>
    <w:p>
      <w:pPr>
        <w:spacing w:after="200"/>
        <w:jc w:val="center"/>
      </w:pPr>
      <w:r>
        <w:rPr>
          <w:rFonts w:ascii="Arial" w:cs="Arial" w:eastAsia="Arial" w:hAnsi="Arial"/>
          <w:color w:val="888888"/>
          <w:sz w:val="20"/>
          <w:szCs w:val="20"/>
        </w:rPr>
        <w:t xml:space="preserve">Reviewed: March 23, 2026</w:t>
      </w:r>
    </w:p>
    <w:p>
      <w:pPr>
        <w:pBdr>
          <w:top w:val="single" w:color="2B6CB0" w:sz="2" w:space="8"/>
          <w:bottom w:val="single" w:color="2B6CB0" w:sz="2" w:space="8"/>
        </w:pBdr>
        <w:spacing w:before="200" w:after="240"/>
        <w:jc w:val="center"/>
      </w:pPr>
      <w:r>
        <w:rPr>
          <w:rFonts w:ascii="Arial" w:cs="Arial" w:eastAsia="Arial" w:hAnsi="Arial"/>
          <w:b/>
          <w:bCs/>
          <w:color w:val="333333"/>
          <w:sz w:val="24"/>
          <w:szCs w:val="24"/>
        </w:rPr>
        <w:t xml:space="preserve">OVERALL SCORE:  </w:t>
      </w:r>
      <w:r>
        <w:rPr>
          <w:rFonts w:ascii="Arial" w:cs="Arial" w:eastAsia="Arial" w:hAnsi="Arial"/>
          <w:b/>
          <w:bCs/>
          <w:color w:val="2B6CB0"/>
          <w:sz w:val="36"/>
          <w:szCs w:val="36"/>
        </w:rPr>
        <w:t xml:space="preserve">3.8 / 5.0</w:t>
      </w:r>
      <w:r>
        <w:rPr>
          <w:sz w:val="24"/>
          <w:szCs w:val="24"/>
        </w:rPr>
        <w:t xml:space="preserve">  </w:t>
      </w:r>
      <w:r>
        <w:rPr>
          <w:rFonts w:ascii="Arial" w:cs="Arial" w:eastAsia="Arial" w:hAnsi="Arial"/>
          <w:color w:val="D4A017"/>
          <w:sz w:val="36"/>
          <w:szCs w:val="36"/>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c>
          <w:tcPr>
            <w:tcW w:type="dxa" w:w="3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2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RATING</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UX/UI Design &amp; Visual Polish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D4A017"/>
                <w:sz w:val="28"/>
                <w:szCs w:val="2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8B57"/>
                <w:sz w:val="22"/>
                <w:szCs w:val="22"/>
              </w:rPr>
              <w:t xml:space="preserve">4.0 / 5.0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Feature Set &amp; Functionality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D4A017"/>
                <w:sz w:val="28"/>
                <w:szCs w:val="2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8B57"/>
                <w:sz w:val="22"/>
                <w:szCs w:val="22"/>
              </w:rPr>
              <w:t xml:space="preserve">4.0 / 5.0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Onboarding &amp; New User Experience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D4A017"/>
                <w:sz w:val="28"/>
                <w:szCs w:val="2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8B57"/>
                <w:sz w:val="22"/>
                <w:szCs w:val="22"/>
              </w:rPr>
              <w:t xml:space="preserve">4.0 / 5.0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Product Strategy &amp; Positioning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D4A017"/>
                <w:sz w:val="28"/>
                <w:szCs w:val="2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87000"/>
                <w:sz w:val="22"/>
                <w:szCs w:val="22"/>
              </w:rPr>
              <w:t xml:space="preserve">3.0 / 5.0</w:t>
            </w:r>
          </w:p>
        </w:tc>
      </w:tr>
    </w:tbl>
    <w:p>
      <w:pPr>
        <w:spacing w:after="100"/>
      </w:pPr>
    </w:p>
    <w:p>
      <w:pPr>
        <w:pStyle w:val="Heading1"/>
        <w:spacing w:before="360" w:after="200"/>
      </w:pPr>
      <w:r>
        <w:t xml:space="preserve">1. UX/UI Design &amp; Visual Polish</w:t>
      </w:r>
    </w:p>
    <w:p>
      <w:pPr>
        <w:spacing w:after="60"/>
      </w:pPr>
      <w:r>
        <w:rPr>
          <w:rFonts w:ascii="Arial" w:cs="Arial" w:eastAsia="Arial" w:hAnsi="Arial"/>
          <w:b/>
          <w:bCs/>
          <w:color w:val="D4A017"/>
          <w:sz w:val="24"/>
          <w:szCs w:val="24"/>
        </w:rPr>
        <w:t xml:space="preserve">★★★★☆  4.0 / 5.0</w:t>
      </w:r>
    </w:p>
    <w:p>
      <w:pPr>
        <w:pStyle w:val="Heading2"/>
        <w:spacing w:before="280" w:after="160"/>
      </w:pPr>
      <w:r>
        <w:t xml:space="preserve">What Works Well</w:t>
      </w:r>
    </w:p>
    <w:p>
      <w:pPr>
        <w:spacing w:after="160" w:line="276"/>
      </w:pPr>
      <w:r>
        <w:rPr>
          <w:rFonts w:ascii="Arial" w:cs="Arial" w:eastAsia="Arial" w:hAnsi="Arial"/>
          <w:sz w:val="22"/>
          <w:szCs w:val="22"/>
        </w:rPr>
        <w:t xml:space="preserve">miniCycle has a distinctive, cohesive visual identity that stands out from typical productivity apps. The dark mode is particularly well-executed, with deep charcoal backgrounds, green accent checkmarks, and soft card-based layouts that feel polished and modern. The light mode uses a calming blue gradient background with frosted-glass card effects that give the app a premium feel.</w:t>
      </w:r>
    </w:p>
    <w:p>
      <w:pPr>
        <w:spacing w:after="160" w:line="276"/>
      </w:pPr>
      <w:r>
        <w:rPr>
          <w:rFonts w:ascii="Arial" w:cs="Arial" w:eastAsia="Arial" w:hAnsi="Arial"/>
          <w:sz w:val="22"/>
          <w:szCs w:val="22"/>
        </w:rPr>
        <w:t xml:space="preserve">The use of emoji throughout the interface (fire for habit tracker, crown for achievements, rocket for getting started) adds personality without feeling childish. It creates a sense of warmth and playfulness that suits the habit-building context well. The circular progress indicator showing cycle completion percentage is clean and immediately readable.</w:t>
      </w:r>
    </w:p>
    <w:p>
      <w:pPr>
        <w:spacing w:after="160" w:line="276"/>
      </w:pPr>
      <w:r>
        <w:rPr>
          <w:rFonts w:ascii="Arial" w:cs="Arial" w:eastAsia="Arial" w:hAnsi="Arial"/>
          <w:sz w:val="22"/>
          <w:szCs w:val="22"/>
        </w:rPr>
        <w:t xml:space="preserve">The hamburger menu is well-organized with clear categorical groupings: Routine Actions, Task Actions &amp; Features, Rewards &amp; Extras, Help &amp; Support, Legal &amp; Info, and Settings &amp; Personalization. The collapsible sections keep it manageable despite the significant number of options.</w:t>
      </w:r>
    </w:p>
    <w:p>
      <w:pPr>
        <w:pStyle w:val="Heading2"/>
        <w:spacing w:before="280" w:after="160"/>
      </w:pPr>
      <w:r>
        <w:t xml:space="preserve">Areas for Improvement</w:t>
      </w:r>
    </w:p>
    <w:p>
      <w:pPr>
        <w:pStyle w:val="ListParagraph"/>
        <w:numPr>
          <w:ilvl w:val="0"/>
          <w:numId w:val="2"/>
        </w:numPr>
        <w:spacing w:after="100" w:line="276"/>
      </w:pPr>
      <w:r>
        <w:rPr>
          <w:rFonts w:ascii="Arial" w:cs="Arial" w:eastAsia="Arial" w:hAnsi="Arial"/>
          <w:b/>
          <w:bCs/>
          <w:sz w:val="22"/>
          <w:szCs w:val="22"/>
        </w:rPr>
        <w:t xml:space="preserve">Information density on the stats page: </w:t>
      </w:r>
      <w:r>
        <w:rPr>
          <w:rFonts w:ascii="Arial" w:cs="Arial" w:eastAsia="Arial" w:hAnsi="Arial"/>
          <w:sz w:val="22"/>
          <w:szCs w:val="22"/>
        </w:rPr>
        <w:t xml:space="preserve">The second screen (swipe-left stats view) packs a lot of information — progress ring, milestone rewards, achievement badges, and aggregate stats — into a single scrolling view. Consider tightening the vertical spacing or using tabs to separate current routine stats from global achievement tracking.</w:t>
      </w:r>
    </w:p>
    <w:p>
      <w:pPr>
        <w:pStyle w:val="ListParagraph"/>
        <w:numPr>
          <w:ilvl w:val="0"/>
          <w:numId w:val="2"/>
        </w:numPr>
        <w:spacing w:after="100" w:line="276"/>
      </w:pPr>
      <w:r>
        <w:rPr>
          <w:rFonts w:ascii="Arial" w:cs="Arial" w:eastAsia="Arial" w:hAnsi="Arial"/>
          <w:b/>
          <w:bCs/>
          <w:sz w:val="22"/>
          <w:szCs w:val="22"/>
        </w:rPr>
        <w:t xml:space="preserve">Task row visual hierarchy: </w:t>
      </w:r>
      <w:r>
        <w:rPr>
          <w:rFonts w:ascii="Arial" w:cs="Arial" w:eastAsia="Arial" w:hAnsi="Arial"/>
          <w:sz w:val="22"/>
          <w:szCs w:val="22"/>
        </w:rPr>
        <w:t xml:space="preserve">The task list rows in both light and dark mode are functional but somewhat flat. The three-dot menu on each task is small and could be difficult to tap on smaller screens. Consider slightly larger touch targets or a swipe-to-reveal pattern for task actions.</w:t>
      </w:r>
    </w:p>
    <w:p>
      <w:pPr>
        <w:pStyle w:val="ListParagraph"/>
        <w:numPr>
          <w:ilvl w:val="0"/>
          <w:numId w:val="2"/>
        </w:numPr>
        <w:spacing w:after="100" w:line="276"/>
      </w:pPr>
      <w:r>
        <w:rPr>
          <w:rFonts w:ascii="Arial" w:cs="Arial" w:eastAsia="Arial" w:hAnsi="Arial"/>
          <w:b/>
          <w:bCs/>
          <w:sz w:val="22"/>
          <w:szCs w:val="22"/>
        </w:rPr>
        <w:t xml:space="preserve">Theme switcher: </w:t>
      </w:r>
      <w:r>
        <w:rPr>
          <w:rFonts w:ascii="Arial" w:cs="Arial" w:eastAsia="Arial" w:hAnsi="Arial"/>
          <w:sz w:val="22"/>
          <w:szCs w:val="22"/>
        </w:rPr>
        <w:t xml:space="preserve">The Theme Settings modal is simple (Classic vs. Habit Tracker plus a Dark Mode toggle), which is fine, but the locked themes shown only as text descriptions could benefit from small visual previews to make the reward system more enticing.</w:t>
      </w:r>
    </w:p>
    <w:p>
      <w:pPr>
        <w:pStyle w:val="ListParagraph"/>
        <w:numPr>
          <w:ilvl w:val="0"/>
          <w:numId w:val="2"/>
        </w:numPr>
        <w:spacing w:after="100" w:line="276"/>
      </w:pPr>
      <w:r>
        <w:rPr>
          <w:rFonts w:ascii="Arial" w:cs="Arial" w:eastAsia="Arial" w:hAnsi="Arial"/>
          <w:b/>
          <w:bCs/>
          <w:sz w:val="22"/>
          <w:szCs w:val="22"/>
        </w:rPr>
        <w:t xml:space="preserve">Typography consistency: </w:t>
      </w:r>
      <w:r>
        <w:rPr>
          <w:rFonts w:ascii="Arial" w:cs="Arial" w:eastAsia="Arial" w:hAnsi="Arial"/>
          <w:sz w:val="22"/>
          <w:szCs w:val="22"/>
        </w:rPr>
        <w:t xml:space="preserve">Some elements use a serif-like approach (the routine title underline) while others are sans-serif. A more consistent type hierarchy would help the overall polish.</w:t>
      </w:r>
    </w:p>
    <w:p>
      <w:pPr>
        <w:pStyle w:val="Heading1"/>
        <w:spacing w:before="360" w:after="200"/>
      </w:pPr>
      <w:r>
        <w:t xml:space="preserve">2. Feature Set &amp; Functionality</w:t>
      </w:r>
    </w:p>
    <w:p>
      <w:pPr>
        <w:spacing w:after="60"/>
      </w:pPr>
      <w:r>
        <w:rPr>
          <w:rFonts w:ascii="Arial" w:cs="Arial" w:eastAsia="Arial" w:hAnsi="Arial"/>
          <w:b/>
          <w:bCs/>
          <w:color w:val="D4A017"/>
          <w:sz w:val="24"/>
          <w:szCs w:val="24"/>
        </w:rPr>
        <w:t xml:space="preserve">★★★★☆  4.0 / 5.0</w:t>
      </w:r>
    </w:p>
    <w:p>
      <w:pPr>
        <w:pStyle w:val="Heading2"/>
        <w:spacing w:before="280" w:after="160"/>
      </w:pPr>
      <w:r>
        <w:t xml:space="preserve">Core Strengths</w:t>
      </w:r>
    </w:p>
    <w:p>
      <w:pPr>
        <w:spacing w:after="160" w:line="276"/>
      </w:pPr>
      <w:r>
        <w:rPr>
          <w:rFonts w:ascii="Arial" w:cs="Arial" w:eastAsia="Arial" w:hAnsi="Arial"/>
          <w:sz w:val="22"/>
          <w:szCs w:val="22"/>
        </w:rPr>
        <w:t xml:space="preserve">The cycle-based model is the heart of the app, and it’s well-implemented. The concept is simple but effective: create a routine, check off tasks, complete a cycle, and tasks reset. Supporting three distinct modes (Auto Cycle, Manual Cycle, and To-Do) gives users flexibility in how they want their workflow to behave. Manual Cycle mode with the explicit “Complete Cycle” button is a nice touch for routines where you don’t want auto-reset.</w:t>
      </w:r>
    </w:p>
    <w:p>
      <w:pPr>
        <w:spacing w:after="160" w:line="276"/>
      </w:pPr>
      <w:r>
        <w:rPr>
          <w:rFonts w:ascii="Arial" w:cs="Arial" w:eastAsia="Arial" w:hAnsi="Arial"/>
          <w:sz w:val="22"/>
          <w:szCs w:val="22"/>
        </w:rPr>
        <w:t xml:space="preserve">The recurring task feature adds genuine depth. Being able to set individual tasks on daily or custom schedules, with the behavior that recurring tasks are removed on cycle reset and reappear on their schedule, is a smart design that bridges the gap between simple checklists and calendar-based task managers.</w:t>
      </w:r>
    </w:p>
    <w:p>
      <w:pPr>
        <w:spacing w:after="160" w:line="276"/>
      </w:pPr>
      <w:r>
        <w:rPr>
          <w:rFonts w:ascii="Arial" w:cs="Arial" w:eastAsia="Arial" w:hAnsi="Arial"/>
          <w:sz w:val="22"/>
          <w:szCs w:val="22"/>
        </w:rPr>
        <w:t xml:space="preserve">The routine management system is robust: you can create, duplicate, download, import, share, and open multiple routines. The file browser with search, mode filtering (All Modes, Auto Cycle, Manual Cycle, To-Do), sorting by recent or size, and storage usage display shows thoughtful engineering. Import/export functionality is valuable for backup and sharing.</w:t>
      </w:r>
    </w:p>
    <w:p>
      <w:pPr>
        <w:spacing w:after="160" w:line="276"/>
      </w:pPr>
      <w:r>
        <w:rPr>
          <w:rFonts w:ascii="Arial" w:cs="Arial" w:eastAsia="Arial" w:hAnsi="Arial"/>
          <w:sz w:val="22"/>
          <w:szCs w:val="22"/>
        </w:rPr>
        <w:t xml:space="preserve">Customizable task option buttons (+/- system for toggling priority, rename, delete, and other actions per task) is a power-user feature that demonstrates attention to workflow customization. The undo button persistently visible at the bottom is a safety net users will appreciate.</w:t>
      </w:r>
    </w:p>
    <w:p>
      <w:pPr>
        <w:pStyle w:val="Heading2"/>
        <w:spacing w:before="280" w:after="160"/>
      </w:pPr>
      <w:r>
        <w:t xml:space="preserve">Feature Gaps</w:t>
      </w:r>
    </w:p>
    <w:p>
      <w:pPr>
        <w:pStyle w:val="ListParagraph"/>
        <w:numPr>
          <w:ilvl w:val="0"/>
          <w:numId w:val="2"/>
        </w:numPr>
        <w:spacing w:after="100" w:line="276"/>
      </w:pPr>
      <w:r>
        <w:rPr>
          <w:rFonts w:ascii="Arial" w:cs="Arial" w:eastAsia="Arial" w:hAnsi="Arial"/>
          <w:b/>
          <w:bCs/>
          <w:sz w:val="22"/>
          <w:szCs w:val="22"/>
        </w:rPr>
        <w:t xml:space="preserve">No collaboration: </w:t>
      </w:r>
      <w:r>
        <w:rPr>
          <w:rFonts w:ascii="Arial" w:cs="Arial" w:eastAsia="Arial" w:hAnsi="Arial"/>
          <w:sz w:val="22"/>
          <w:szCs w:val="22"/>
        </w:rPr>
        <w:t xml:space="preserve">There’s no way to share a routine with another person for joint accountability. For habit tracking, social features (even simple ones like sharing progress snapshots) can significantly boost retention.</w:t>
      </w:r>
    </w:p>
    <w:p>
      <w:pPr>
        <w:pStyle w:val="ListParagraph"/>
        <w:numPr>
          <w:ilvl w:val="0"/>
          <w:numId w:val="2"/>
        </w:numPr>
        <w:spacing w:after="100" w:line="276"/>
      </w:pPr>
      <w:r>
        <w:rPr>
          <w:rFonts w:ascii="Arial" w:cs="Arial" w:eastAsia="Arial" w:hAnsi="Arial"/>
          <w:b/>
          <w:bCs/>
          <w:sz w:val="22"/>
          <w:szCs w:val="22"/>
        </w:rPr>
        <w:t xml:space="preserve">Limited data visualization: </w:t>
      </w:r>
      <w:r>
        <w:rPr>
          <w:rFonts w:ascii="Arial" w:cs="Arial" w:eastAsia="Arial" w:hAnsi="Arial"/>
          <w:sz w:val="22"/>
          <w:szCs w:val="22"/>
        </w:rPr>
        <w:t xml:space="preserve">The stats page shows cycle counts and badge progress, but there’s no chart or calendar heatmap view showing completion trends over time. A streak visualization or weekly/monthly completion graph would add significant value.</w:t>
      </w:r>
    </w:p>
    <w:p>
      <w:pPr>
        <w:pStyle w:val="ListParagraph"/>
        <w:numPr>
          <w:ilvl w:val="0"/>
          <w:numId w:val="2"/>
        </w:numPr>
        <w:spacing w:after="100" w:line="276"/>
      </w:pPr>
      <w:r>
        <w:rPr>
          <w:rFonts w:ascii="Arial" w:cs="Arial" w:eastAsia="Arial" w:hAnsi="Arial"/>
          <w:b/>
          <w:bCs/>
          <w:sz w:val="22"/>
          <w:szCs w:val="22"/>
        </w:rPr>
        <w:t xml:space="preserve">No integrations: </w:t>
      </w:r>
      <w:r>
        <w:rPr>
          <w:rFonts w:ascii="Arial" w:cs="Arial" w:eastAsia="Arial" w:hAnsi="Arial"/>
          <w:sz w:val="22"/>
          <w:szCs w:val="22"/>
        </w:rPr>
        <w:t xml:space="preserve">The app appears to be entirely self-contained. Integration with calendar apps, health platforms, or notification systems would expand its utility.</w:t>
      </w:r>
    </w:p>
    <w:p>
      <w:pPr>
        <w:pStyle w:val="ListParagraph"/>
        <w:numPr>
          <w:ilvl w:val="0"/>
          <w:numId w:val="2"/>
        </w:numPr>
        <w:spacing w:after="100" w:line="276"/>
      </w:pPr>
      <w:r>
        <w:rPr>
          <w:rFonts w:ascii="Arial" w:cs="Arial" w:eastAsia="Arial" w:hAnsi="Arial"/>
          <w:b/>
          <w:bCs/>
          <w:sz w:val="22"/>
          <w:szCs w:val="22"/>
        </w:rPr>
        <w:t xml:space="preserve">Storage-based architecture: </w:t>
      </w:r>
      <w:r>
        <w:rPr>
          <w:rFonts w:ascii="Arial" w:cs="Arial" w:eastAsia="Arial" w:hAnsi="Arial"/>
          <w:sz w:val="22"/>
          <w:szCs w:val="22"/>
        </w:rPr>
        <w:t xml:space="preserve">Showing file sizes (~54 KB, ~94 KB, ~8 KB) and storage usage (195 KB / 9.71 MB) to users suggests a localStorage or file-based approach. This is pragmatic for a web app but creates concerns about data durability and cross-device sync.</w:t>
      </w:r>
    </w:p>
    <w:p>
      <w:pPr>
        <w:pStyle w:val="Heading1"/>
        <w:spacing w:before="360" w:after="200"/>
      </w:pPr>
      <w:r>
        <w:t xml:space="preserve">3. Onboarding &amp; New User Experience</w:t>
      </w:r>
    </w:p>
    <w:p>
      <w:pPr>
        <w:spacing w:after="60"/>
      </w:pPr>
      <w:r>
        <w:rPr>
          <w:rFonts w:ascii="Arial" w:cs="Arial" w:eastAsia="Arial" w:hAnsi="Arial"/>
          <w:b/>
          <w:bCs/>
          <w:color w:val="D4A017"/>
          <w:sz w:val="24"/>
          <w:szCs w:val="24"/>
        </w:rPr>
        <w:t xml:space="preserve">★★★★☆  4.0 / 5.0</w:t>
      </w:r>
    </w:p>
    <w:p>
      <w:pPr>
        <w:pStyle w:val="Heading2"/>
        <w:spacing w:before="280" w:after="160"/>
      </w:pPr>
      <w:r>
        <w:t xml:space="preserve">Strengths</w:t>
      </w:r>
    </w:p>
    <w:p>
      <w:pPr>
        <w:spacing w:after="160" w:line="276"/>
      </w:pPr>
      <w:r>
        <w:rPr>
          <w:rFonts w:ascii="Arial" w:cs="Arial" w:eastAsia="Arial" w:hAnsi="Arial"/>
          <w:sz w:val="22"/>
          <w:szCs w:val="22"/>
        </w:rPr>
        <w:t xml:space="preserve">The onboarding flow is one of the app’s strongest areas. It starts with a polished loading screen featuring a real notebook background and the app logo — immediately setting a warm, approachable tone. The tip about the paintbrush icon appearing during load is a clever use of otherwise dead time.</w:t>
      </w:r>
    </w:p>
    <w:p>
      <w:pPr>
        <w:spacing w:after="160" w:line="276"/>
      </w:pPr>
      <w:r>
        <w:rPr>
          <w:rFonts w:ascii="Arial" w:cs="Arial" w:eastAsia="Arial" w:hAnsi="Arial"/>
          <w:sz w:val="22"/>
          <w:szCs w:val="22"/>
        </w:rPr>
        <w:t xml:space="preserve">The “Welcome to miniCycle!” modal is concise and effective. It communicates the core value proposition in two sentences: manage repeating routines, complete them, and watch your cycle count grow. The interactive “How Cycles Work” tutorial where users can actually tap sample tasks (Morning jog, Read 10 pages, Drink water) to see the cycle complete is excellent. Letting users experience the core mechanic hands-on, with the “Try it yourself!” prompt, is far more effective than just describing it.</w:t>
      </w:r>
    </w:p>
    <w:p>
      <w:pPr>
        <w:spacing w:after="160" w:line="276"/>
      </w:pPr>
      <w:r>
        <w:rPr>
          <w:rFonts w:ascii="Arial" w:cs="Arial" w:eastAsia="Arial" w:hAnsi="Arial"/>
          <w:sz w:val="22"/>
          <w:szCs w:val="22"/>
        </w:rPr>
        <w:t xml:space="preserve">The “Getting Started” sample routine that ships with the app is smart. Tasks like “Tap or click here to complete this task!” and “Swipe left to explore stats” serve as in-context tutorials. The guided tours on the hamburger menu (with the 1 OF 4 through 4 OF 4 step indicators) systematically walk users through each section.</w:t>
      </w:r>
    </w:p>
    <w:p>
      <w:pPr>
        <w:spacing w:after="160" w:line="276"/>
      </w:pPr>
      <w:r>
        <w:rPr>
          <w:rFonts w:ascii="Arial" w:cs="Arial" w:eastAsia="Arial" w:hAnsi="Arial"/>
          <w:sz w:val="22"/>
          <w:szCs w:val="22"/>
        </w:rPr>
        <w:t xml:space="preserve">The History section also has its own guided tour explaining Events vs. Cleared Tasks, which shows attention to making even secondary features discoverable.</w:t>
      </w:r>
    </w:p>
    <w:p>
      <w:pPr>
        <w:pStyle w:val="Heading2"/>
        <w:spacing w:before="280" w:after="160"/>
      </w:pPr>
      <w:r>
        <w:t xml:space="preserve">Opportunities</w:t>
      </w:r>
    </w:p>
    <w:p>
      <w:pPr>
        <w:pStyle w:val="ListParagraph"/>
        <w:numPr>
          <w:ilvl w:val="0"/>
          <w:numId w:val="2"/>
        </w:numPr>
        <w:spacing w:after="100" w:line="276"/>
      </w:pPr>
      <w:r>
        <w:rPr>
          <w:rFonts w:ascii="Arial" w:cs="Arial" w:eastAsia="Arial" w:hAnsi="Arial"/>
          <w:b/>
          <w:bCs/>
          <w:sz w:val="22"/>
          <w:szCs w:val="22"/>
        </w:rPr>
        <w:t xml:space="preserve">Tour fatigue risk: </w:t>
      </w:r>
      <w:r>
        <w:rPr>
          <w:rFonts w:ascii="Arial" w:cs="Arial" w:eastAsia="Arial" w:hAnsi="Arial"/>
          <w:sz w:val="22"/>
          <w:szCs w:val="22"/>
        </w:rPr>
        <w:t xml:space="preserve">There are multiple separate tours (welcome, getting started routine, hamburger menu tour, history tour). Consider consolidating or making subsequent tours more context-triggered rather than showing them all on first use.</w:t>
      </w:r>
    </w:p>
    <w:p>
      <w:pPr>
        <w:pStyle w:val="ListParagraph"/>
        <w:numPr>
          <w:ilvl w:val="0"/>
          <w:numId w:val="2"/>
        </w:numPr>
        <w:spacing w:after="100" w:line="276"/>
      </w:pPr>
      <w:r>
        <w:rPr>
          <w:rFonts w:ascii="Arial" w:cs="Arial" w:eastAsia="Arial" w:hAnsi="Arial"/>
          <w:b/>
          <w:bCs/>
          <w:sz w:val="22"/>
          <w:szCs w:val="22"/>
        </w:rPr>
        <w:t xml:space="preserve">Empty state design: </w:t>
      </w:r>
      <w:r>
        <w:rPr>
          <w:rFonts w:ascii="Arial" w:cs="Arial" w:eastAsia="Arial" w:hAnsi="Arial"/>
          <w:sz w:val="22"/>
          <w:szCs w:val="22"/>
        </w:rPr>
        <w:t xml:space="preserve">The “No recent actions” state in the menu and the initial routine screen could be more visually engaging. A brief illustration or animation could reduce the feeling of emptiness when the app is brand new.</w:t>
      </w:r>
    </w:p>
    <w:p>
      <w:pPr>
        <w:pStyle w:val="ListParagraph"/>
        <w:numPr>
          <w:ilvl w:val="0"/>
          <w:numId w:val="2"/>
        </w:numPr>
        <w:spacing w:after="100" w:line="276"/>
      </w:pPr>
      <w:r>
        <w:rPr>
          <w:rFonts w:ascii="Arial" w:cs="Arial" w:eastAsia="Arial" w:hAnsi="Arial"/>
          <w:b/>
          <w:bCs/>
          <w:sz w:val="22"/>
          <w:szCs w:val="22"/>
        </w:rPr>
        <w:t xml:space="preserve">Sample routine exit path: </w:t>
      </w:r>
      <w:r>
        <w:rPr>
          <w:rFonts w:ascii="Arial" w:cs="Arial" w:eastAsia="Arial" w:hAnsi="Arial"/>
          <w:sz w:val="22"/>
          <w:szCs w:val="22"/>
        </w:rPr>
        <w:t xml:space="preserve">It’s not immediately obvious how to transition from the sample “Getting Started” routine to creating your own real routine. A clear call-to-action after completing the sample cycle would help.</w:t>
      </w:r>
    </w:p>
    <w:p>
      <w:pPr>
        <w:pStyle w:val="Heading1"/>
        <w:spacing w:before="360" w:after="200"/>
      </w:pPr>
      <w:r>
        <w:t xml:space="preserve">4. Product Strategy &amp; Positioning</w:t>
      </w:r>
    </w:p>
    <w:p>
      <w:pPr>
        <w:spacing w:after="60"/>
      </w:pPr>
      <w:r>
        <w:rPr>
          <w:rFonts w:ascii="Arial" w:cs="Arial" w:eastAsia="Arial" w:hAnsi="Arial"/>
          <w:b/>
          <w:bCs/>
          <w:color w:val="D4A017"/>
          <w:sz w:val="24"/>
          <w:szCs w:val="24"/>
        </w:rPr>
        <w:t xml:space="preserve">★★★☆☆  3.0 / 5.0</w:t>
      </w:r>
    </w:p>
    <w:p>
      <w:pPr>
        <w:pStyle w:val="Heading2"/>
        <w:spacing w:before="280" w:after="160"/>
      </w:pPr>
      <w:r>
        <w:t xml:space="preserve">Positioning</w:t>
      </w:r>
    </w:p>
    <w:p>
      <w:pPr>
        <w:spacing w:after="160" w:line="276"/>
      </w:pPr>
      <w:r>
        <w:rPr>
          <w:rFonts w:ascii="Arial" w:cs="Arial" w:eastAsia="Arial" w:hAnsi="Arial"/>
          <w:sz w:val="22"/>
          <w:szCs w:val="22"/>
        </w:rPr>
        <w:t xml:space="preserve">miniCycle occupies an interesting niche: it’s more structured than a simple to-do app but lighter than a full habit tracker like Habitica or Streaks. The “cycle” metaphor — complete a set of tasks, reset, repeat — is distinctive and easy to understand. The tagline “Routine Manager” is functional but may undersell the app’s personality.</w:t>
      </w:r>
    </w:p>
    <w:p>
      <w:pPr>
        <w:spacing w:after="160" w:line="276"/>
      </w:pPr>
      <w:r>
        <w:rPr>
          <w:rFonts w:ascii="Arial" w:cs="Arial" w:eastAsia="Arial" w:hAnsi="Arial"/>
          <w:sz w:val="22"/>
          <w:szCs w:val="22"/>
        </w:rPr>
        <w:t xml:space="preserve">The gamification layer (achievement badges with themed rewards like Scholar, Cleaning, and Crowned; milestone rewards that unlock themes; a Whack-a-Order game at 100 cycles) is charming and provides long-term engagement hooks. Tying theme unlocks to usage milestones is a proven retention mechanic.</w:t>
      </w:r>
    </w:p>
    <w:p>
      <w:pPr>
        <w:pStyle w:val="Heading2"/>
        <w:spacing w:before="280" w:after="160"/>
      </w:pPr>
      <w:r>
        <w:t xml:space="preserve">Concerns</w:t>
      </w:r>
    </w:p>
    <w:p>
      <w:pPr>
        <w:pStyle w:val="ListParagraph"/>
        <w:numPr>
          <w:ilvl w:val="0"/>
          <w:numId w:val="2"/>
        </w:numPr>
        <w:spacing w:after="100" w:line="276"/>
      </w:pPr>
      <w:r>
        <w:rPr>
          <w:rFonts w:ascii="Arial" w:cs="Arial" w:eastAsia="Arial" w:hAnsi="Arial"/>
          <w:b/>
          <w:bCs/>
          <w:sz w:val="22"/>
          <w:szCs w:val="22"/>
        </w:rPr>
        <w:t xml:space="preserve">Competitive differentiation: </w:t>
      </w:r>
      <w:r>
        <w:rPr>
          <w:rFonts w:ascii="Arial" w:cs="Arial" w:eastAsia="Arial" w:hAnsi="Arial"/>
          <w:sz w:val="22"/>
          <w:szCs w:val="22"/>
        </w:rPr>
        <w:t xml:space="preserve">The habit tracking and routine management space is crowded. miniCycle’s unique angle — the cycle reset mechanic — is clever, but it needs to be front-and-center in marketing. Right now, “Routine Manager” could describe dozens of apps.</w:t>
      </w:r>
    </w:p>
    <w:p>
      <w:pPr>
        <w:pStyle w:val="ListParagraph"/>
        <w:numPr>
          <w:ilvl w:val="0"/>
          <w:numId w:val="2"/>
        </w:numPr>
        <w:spacing w:after="100" w:line="276"/>
      </w:pPr>
      <w:r>
        <w:rPr>
          <w:rFonts w:ascii="Arial" w:cs="Arial" w:eastAsia="Arial" w:hAnsi="Arial"/>
          <w:b/>
          <w:bCs/>
          <w:sz w:val="22"/>
          <w:szCs w:val="22"/>
        </w:rPr>
        <w:t xml:space="preserve">Monetization clarity: </w:t>
      </w:r>
      <w:r>
        <w:rPr>
          <w:rFonts w:ascii="Arial" w:cs="Arial" w:eastAsia="Arial" w:hAnsi="Arial"/>
          <w:sz w:val="22"/>
          <w:szCs w:val="22"/>
        </w:rPr>
        <w:t xml:space="preserve">There’s no visible pricing, premium tier, or ads in the screenshots. This is great for user experience, but the sustainability model isn’t clear. If the app is a passion project, that’s fine; if it’s meant to grow, a clear path to revenue (premium themes, cloud sync, team features) would be important.</w:t>
      </w:r>
    </w:p>
    <w:p>
      <w:pPr>
        <w:pStyle w:val="ListParagraph"/>
        <w:numPr>
          <w:ilvl w:val="0"/>
          <w:numId w:val="2"/>
        </w:numPr>
        <w:spacing w:after="100" w:line="276"/>
      </w:pPr>
      <w:r>
        <w:rPr>
          <w:rFonts w:ascii="Arial" w:cs="Arial" w:eastAsia="Arial" w:hAnsi="Arial"/>
          <w:b/>
          <w:bCs/>
          <w:sz w:val="22"/>
          <w:szCs w:val="22"/>
        </w:rPr>
        <w:t xml:space="preserve">Platform scope: </w:t>
      </w:r>
      <w:r>
        <w:rPr>
          <w:rFonts w:ascii="Arial" w:cs="Arial" w:eastAsia="Arial" w:hAnsi="Arial"/>
          <w:sz w:val="22"/>
          <w:szCs w:val="22"/>
        </w:rPr>
        <w:t xml:space="preserve">As a web app (miniCycle.app), it has the advantage of cross-platform access, but the screenshots show it functioning primarily as a mobile experience. There’s a “Lite Version” mentioned in the Help section, which suggests there may be different versions, but the relationship between them isn’t clear from the UI.</w:t>
      </w:r>
    </w:p>
    <w:p>
      <w:pPr>
        <w:pStyle w:val="ListParagraph"/>
        <w:numPr>
          <w:ilvl w:val="0"/>
          <w:numId w:val="2"/>
        </w:numPr>
        <w:spacing w:after="100" w:line="276"/>
      </w:pPr>
      <w:r>
        <w:rPr>
          <w:rFonts w:ascii="Arial" w:cs="Arial" w:eastAsia="Arial" w:hAnsi="Arial"/>
          <w:b/>
          <w:bCs/>
          <w:sz w:val="22"/>
          <w:szCs w:val="22"/>
        </w:rPr>
        <w:t xml:space="preserve">Data portability and trust: </w:t>
      </w:r>
      <w:r>
        <w:rPr>
          <w:rFonts w:ascii="Arial" w:cs="Arial" w:eastAsia="Arial" w:hAnsi="Arial"/>
          <w:sz w:val="22"/>
          <w:szCs w:val="22"/>
        </w:rPr>
        <w:t xml:space="preserve">The download/import/share features for routines are good, but users increasingly expect cloud sync. The visible storage meter (195 KB / 9.71 MB) is transparent, but could also signal “this is a small app” rather than “this is a professional tool.”</w:t>
      </w:r>
    </w:p>
    <w:p>
      <w:r>
        <w:br w:type="page"/>
      </w:r>
    </w:p>
    <w:p>
      <w:pPr>
        <w:pStyle w:val="Heading1"/>
        <w:spacing w:before="360" w:after="200"/>
      </w:pPr>
      <w:r>
        <w:t xml:space="preserve">Summary &amp; Recommendations</w:t>
      </w:r>
    </w:p>
    <w:p>
      <w:pPr>
        <w:spacing w:after="160" w:line="276"/>
      </w:pPr>
      <w:r>
        <w:rPr>
          <w:rFonts w:ascii="Arial" w:cs="Arial" w:eastAsia="Arial" w:hAnsi="Arial"/>
          <w:sz w:val="22"/>
          <w:szCs w:val="22"/>
        </w:rPr>
        <w:t xml:space="preserve">miniCycle is a thoughtfully crafted routine management app with a clear identity and a well-executed core mechanic. The cycle-based task model is intuitive, the visual design is polished across both light and dark modes, and the onboarding experience is genuinely one of the better implementations I’ve seen in this category. The gamification elements add a layer of engagement without overwhelming the core utility.</w:t>
      </w:r>
    </w:p>
    <w:p>
      <w:pPr>
        <w:spacing w:after="160" w:line="276"/>
      </w:pPr>
      <w:r>
        <w:rPr>
          <w:rFonts w:ascii="Arial" w:cs="Arial" w:eastAsia="Arial" w:hAnsi="Arial"/>
          <w:sz w:val="22"/>
          <w:szCs w:val="22"/>
        </w:rPr>
        <w:t xml:space="preserve">To take miniCycle to the next level, I’d recommend focusing on these priorities:</w:t>
      </w:r>
    </w:p>
    <w:p>
      <w:pPr>
        <w:pStyle w:val="Heading2"/>
        <w:spacing w:before="280" w:after="160"/>
      </w:pPr>
      <w:r>
        <w:t xml:space="preserve">High Priority</w:t>
      </w:r>
    </w:p>
    <w:p>
      <w:pPr>
        <w:pStyle w:val="ListParagraph"/>
        <w:numPr>
          <w:ilvl w:val="0"/>
          <w:numId w:val="2"/>
        </w:numPr>
        <w:spacing w:after="100" w:line="276"/>
      </w:pPr>
      <w:r>
        <w:rPr>
          <w:rFonts w:ascii="Arial" w:cs="Arial" w:eastAsia="Arial" w:hAnsi="Arial"/>
          <w:b/>
          <w:bCs/>
          <w:sz w:val="22"/>
          <w:szCs w:val="22"/>
        </w:rPr>
        <w:t xml:space="preserve">Add streak/trend visualization: </w:t>
      </w:r>
      <w:r>
        <w:rPr>
          <w:rFonts w:ascii="Arial" w:cs="Arial" w:eastAsia="Arial" w:hAnsi="Arial"/>
          <w:sz w:val="22"/>
          <w:szCs w:val="22"/>
        </w:rPr>
        <w:t xml:space="preserve">A calendar heatmap or weekly completion chart would give users the “progress feedback loop” that drives long-term retention in habit apps.</w:t>
      </w:r>
    </w:p>
    <w:p>
      <w:pPr>
        <w:pStyle w:val="ListParagraph"/>
        <w:numPr>
          <w:ilvl w:val="0"/>
          <w:numId w:val="2"/>
        </w:numPr>
        <w:spacing w:after="100" w:line="276"/>
      </w:pPr>
      <w:r>
        <w:rPr>
          <w:rFonts w:ascii="Arial" w:cs="Arial" w:eastAsia="Arial" w:hAnsi="Arial"/>
          <w:b/>
          <w:bCs/>
          <w:sz w:val="22"/>
          <w:szCs w:val="22"/>
        </w:rPr>
        <w:t xml:space="preserve">Cloud sync or account system: </w:t>
      </w:r>
      <w:r>
        <w:rPr>
          <w:rFonts w:ascii="Arial" w:cs="Arial" w:eastAsia="Arial" w:hAnsi="Arial"/>
          <w:sz w:val="22"/>
          <w:szCs w:val="22"/>
        </w:rPr>
        <w:t xml:space="preserve">Even a simple solution would address data durability concerns and enable cross-device use.</w:t>
      </w:r>
    </w:p>
    <w:p>
      <w:pPr>
        <w:pStyle w:val="ListParagraph"/>
        <w:numPr>
          <w:ilvl w:val="0"/>
          <w:numId w:val="2"/>
        </w:numPr>
        <w:spacing w:after="100" w:line="276"/>
      </w:pPr>
      <w:r>
        <w:rPr>
          <w:rFonts w:ascii="Arial" w:cs="Arial" w:eastAsia="Arial" w:hAnsi="Arial"/>
          <w:b/>
          <w:bCs/>
          <w:sz w:val="22"/>
          <w:szCs w:val="22"/>
        </w:rPr>
        <w:t xml:space="preserve">Sharpen the positioning: </w:t>
      </w:r>
      <w:r>
        <w:rPr>
          <w:rFonts w:ascii="Arial" w:cs="Arial" w:eastAsia="Arial" w:hAnsi="Arial"/>
          <w:sz w:val="22"/>
          <w:szCs w:val="22"/>
        </w:rPr>
        <w:t xml:space="preserve">Lead with the cycle mechanic in marketing. “The routine app that resets when you’re done” is more memorable than “Routine Manager.”</w:t>
      </w:r>
    </w:p>
    <w:p>
      <w:pPr>
        <w:pStyle w:val="Heading2"/>
        <w:spacing w:before="280" w:after="160"/>
      </w:pPr>
      <w:r>
        <w:t xml:space="preserve">Medium Priority</w:t>
      </w:r>
    </w:p>
    <w:p>
      <w:pPr>
        <w:pStyle w:val="ListParagraph"/>
        <w:numPr>
          <w:ilvl w:val="0"/>
          <w:numId w:val="2"/>
        </w:numPr>
        <w:spacing w:after="100" w:line="276"/>
      </w:pPr>
      <w:r>
        <w:rPr>
          <w:rFonts w:ascii="Arial" w:cs="Arial" w:eastAsia="Arial" w:hAnsi="Arial"/>
          <w:b/>
          <w:bCs/>
          <w:sz w:val="22"/>
          <w:szCs w:val="22"/>
        </w:rPr>
        <w:t xml:space="preserve">Consolidate onboarding tours: </w:t>
      </w:r>
      <w:r>
        <w:rPr>
          <w:rFonts w:ascii="Arial" w:cs="Arial" w:eastAsia="Arial" w:hAnsi="Arial"/>
          <w:sz w:val="22"/>
          <w:szCs w:val="22"/>
        </w:rPr>
        <w:t xml:space="preserve">Combine the multiple guided tours into a single, progressive onboarding that triggers contextually.</w:t>
      </w:r>
    </w:p>
    <w:p>
      <w:pPr>
        <w:pStyle w:val="ListParagraph"/>
        <w:numPr>
          <w:ilvl w:val="0"/>
          <w:numId w:val="2"/>
        </w:numPr>
        <w:spacing w:after="100" w:line="276"/>
      </w:pPr>
      <w:r>
        <w:rPr>
          <w:rFonts w:ascii="Arial" w:cs="Arial" w:eastAsia="Arial" w:hAnsi="Arial"/>
          <w:b/>
          <w:bCs/>
          <w:sz w:val="22"/>
          <w:szCs w:val="22"/>
        </w:rPr>
        <w:t xml:space="preserve">Add notification/reminder push: </w:t>
      </w:r>
      <w:r>
        <w:rPr>
          <w:rFonts w:ascii="Arial" w:cs="Arial" w:eastAsia="Arial" w:hAnsi="Arial"/>
          <w:sz w:val="22"/>
          <w:szCs w:val="22"/>
        </w:rPr>
        <w:t xml:space="preserve">For a routine app, proactive reminders are table-stakes for most users.</w:t>
      </w:r>
    </w:p>
    <w:p>
      <w:pPr>
        <w:pStyle w:val="ListParagraph"/>
        <w:numPr>
          <w:ilvl w:val="0"/>
          <w:numId w:val="2"/>
        </w:numPr>
        <w:spacing w:after="100" w:line="276"/>
      </w:pPr>
      <w:r>
        <w:rPr>
          <w:rFonts w:ascii="Arial" w:cs="Arial" w:eastAsia="Arial" w:hAnsi="Arial"/>
          <w:b/>
          <w:bCs/>
          <w:sz w:val="22"/>
          <w:szCs w:val="22"/>
        </w:rPr>
        <w:t xml:space="preserve">Theme previews in settings: </w:t>
      </w:r>
      <w:r>
        <w:rPr>
          <w:rFonts w:ascii="Arial" w:cs="Arial" w:eastAsia="Arial" w:hAnsi="Arial"/>
          <w:sz w:val="22"/>
          <w:szCs w:val="22"/>
        </w:rPr>
        <w:t xml:space="preserve">Show visual previews of locked themes to make the achievement rewards more motivating.</w:t>
      </w:r>
    </w:p>
    <w:p>
      <w:pPr>
        <w:pStyle w:val="Heading2"/>
        <w:spacing w:before="280" w:after="160"/>
      </w:pPr>
      <w:r>
        <w:t xml:space="preserve">Lower Priority</w:t>
      </w:r>
    </w:p>
    <w:p>
      <w:pPr>
        <w:pStyle w:val="ListParagraph"/>
        <w:numPr>
          <w:ilvl w:val="0"/>
          <w:numId w:val="2"/>
        </w:numPr>
        <w:spacing w:after="100" w:line="276"/>
      </w:pPr>
      <w:r>
        <w:rPr>
          <w:rFonts w:ascii="Arial" w:cs="Arial" w:eastAsia="Arial" w:hAnsi="Arial"/>
          <w:b/>
          <w:bCs/>
          <w:sz w:val="22"/>
          <w:szCs w:val="22"/>
        </w:rPr>
        <w:t xml:space="preserve">Social/sharing features: </w:t>
      </w:r>
      <w:r>
        <w:rPr>
          <w:rFonts w:ascii="Arial" w:cs="Arial" w:eastAsia="Arial" w:hAnsi="Arial"/>
          <w:sz w:val="22"/>
          <w:szCs w:val="22"/>
        </w:rPr>
        <w:t xml:space="preserve">Even a simple “share my streak” image generator could drive organic growth.</w:t>
      </w:r>
    </w:p>
    <w:p>
      <w:pPr>
        <w:pStyle w:val="ListParagraph"/>
        <w:numPr>
          <w:ilvl w:val="0"/>
          <w:numId w:val="2"/>
        </w:numPr>
        <w:spacing w:after="100" w:line="276"/>
      </w:pPr>
      <w:r>
        <w:rPr>
          <w:rFonts w:ascii="Arial" w:cs="Arial" w:eastAsia="Arial" w:hAnsi="Arial"/>
          <w:b/>
          <w:bCs/>
          <w:sz w:val="22"/>
          <w:szCs w:val="22"/>
        </w:rPr>
        <w:t xml:space="preserve">Desktop-optimized layout: </w:t>
      </w:r>
      <w:r>
        <w:rPr>
          <w:rFonts w:ascii="Arial" w:cs="Arial" w:eastAsia="Arial" w:hAnsi="Arial"/>
          <w:sz w:val="22"/>
          <w:szCs w:val="22"/>
        </w:rPr>
        <w:t xml:space="preserve">If the web app is used on desktop, a wider layout that takes advantage of screen real estate would be beneficial.</w:t>
      </w:r>
    </w:p>
    <w:p>
      <w:pPr>
        <w:pStyle w:val="ListParagraph"/>
        <w:numPr>
          <w:ilvl w:val="0"/>
          <w:numId w:val="2"/>
        </w:numPr>
        <w:spacing w:after="100" w:line="276"/>
      </w:pPr>
      <w:r>
        <w:rPr>
          <w:rFonts w:ascii="Arial" w:cs="Arial" w:eastAsia="Arial" w:hAnsi="Arial"/>
          <w:b/>
          <w:bCs/>
          <w:sz w:val="22"/>
          <w:szCs w:val="22"/>
        </w:rPr>
        <w:t xml:space="preserve">Accessibility audit: </w:t>
      </w:r>
      <w:r>
        <w:rPr>
          <w:rFonts w:ascii="Arial" w:cs="Arial" w:eastAsia="Arial" w:hAnsi="Arial"/>
          <w:sz w:val="22"/>
          <w:szCs w:val="22"/>
        </w:rPr>
        <w:t xml:space="preserve">The app includes an Accessibility link in Legal &amp; Info, which is great. Ensuring full WCAG compliance (contrast ratios in dark mode, screen reader support) would broaden the user base.</w:t>
      </w:r>
    </w:p>
    <w:p>
      <w:pPr>
        <w:spacing w:before="400"/>
      </w:pPr>
    </w:p>
    <w:p>
      <w:pPr>
        <w:pBdr>
          <w:top w:val="single" w:color="CCCCCC" w:sz="2" w:space="8"/>
        </w:pBdr>
        <w:spacing w:before="200"/>
        <w:jc w:val="center"/>
      </w:pPr>
      <w:r>
        <w:rPr>
          <w:rFonts w:ascii="Arial" w:cs="Arial" w:eastAsia="Arial" w:hAnsi="Arial"/>
          <w:i/>
          <w:iCs/>
          <w:color w:val="999999"/>
          <w:sz w:val="20"/>
          <w:szCs w:val="20"/>
        </w:rPr>
        <w:t xml:space="preserve">End of Review</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8"/>
        <w:szCs w:val="18"/>
      </w:rPr>
      <w:t xml:space="preserve">Confidential Review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miniCycle.app — Product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B6CB0" w:sz="4" w:space="4"/>
      </w:pBdr>
      <w:spacing w:before="360" w:after="200"/>
      <w:outlineLvl w:val="0"/>
    </w:pPr>
    <w:rPr>
      <w:rFonts w:ascii="Arial" w:cs="Arial" w:eastAsia="Arial" w:hAnsi="Arial"/>
      <w:b/>
      <w:bCs/>
      <w:color w:val="2B6CB0"/>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2026-03-24T02:26:07.737Z</dcterms:created>
  <dcterms:modified xsi:type="dcterms:W3CDTF">2026-03-24T02:26:07.738Z</dcterms:modified>
</cp:coreProperties>
</file>

<file path=docProps/custom.xml><?xml version="1.0" encoding="utf-8"?>
<Properties xmlns="http://schemas.openxmlformats.org/officeDocument/2006/custom-properties" xmlns:vt="http://schemas.openxmlformats.org/officeDocument/2006/docPropsVTypes"/>
</file>