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ABC2" w14:textId="77777777" w:rsidR="003D2F00" w:rsidRPr="003D2F00" w:rsidRDefault="003D2F00" w:rsidP="008D2194">
      <w:pPr>
        <w:spacing w:line="480" w:lineRule="auto"/>
        <w:jc w:val="both"/>
        <w:rPr>
          <w:b/>
          <w:bCs/>
          <w:color w:val="000000" w:themeColor="text1"/>
        </w:rPr>
      </w:pPr>
      <w:r w:rsidRPr="003D2F00">
        <w:rPr>
          <w:b/>
          <w:bCs/>
          <w:color w:val="000000" w:themeColor="text1"/>
        </w:rPr>
        <w:t>Trends and Disparities of Dangerous Humid Heat Exposure Among Incarcerated People in the United States</w:t>
      </w:r>
    </w:p>
    <w:p w14:paraId="2D651F0B" w14:textId="2E0D059A" w:rsidR="00DF04F9" w:rsidRPr="00A06140" w:rsidRDefault="00952590" w:rsidP="008D2194">
      <w:pPr>
        <w:spacing w:line="480" w:lineRule="auto"/>
        <w:jc w:val="both"/>
        <w:rPr>
          <w:szCs w:val="24"/>
          <w:lang w:val="en-GB"/>
        </w:rPr>
      </w:pPr>
      <w:r>
        <w:rPr>
          <w:b/>
          <w:color w:val="000000" w:themeColor="text1"/>
          <w:lang w:val="en-GB"/>
        </w:rPr>
        <w:t>Supplementary Information</w:t>
      </w:r>
    </w:p>
    <w:p w14:paraId="0821F410" w14:textId="77777777" w:rsidR="00894F9A" w:rsidRPr="00894F9A" w:rsidRDefault="00894F9A" w:rsidP="008D2194">
      <w:pPr>
        <w:spacing w:line="480" w:lineRule="auto"/>
        <w:jc w:val="both"/>
        <w:rPr>
          <w:color w:val="000000" w:themeColor="text1"/>
          <w:vertAlign w:val="superscript"/>
        </w:rPr>
      </w:pPr>
      <w:r w:rsidRPr="00894F9A">
        <w:rPr>
          <w:color w:val="000000" w:themeColor="text1"/>
        </w:rPr>
        <w:t>Cascade Tuholske</w:t>
      </w:r>
      <w:r w:rsidRPr="00894F9A">
        <w:rPr>
          <w:color w:val="000000" w:themeColor="text1"/>
          <w:vertAlign w:val="superscript"/>
        </w:rPr>
        <w:t>1,2</w:t>
      </w:r>
      <w:r w:rsidRPr="00894F9A">
        <w:rPr>
          <w:color w:val="000000" w:themeColor="text1"/>
        </w:rPr>
        <w:t>, Victoria D. Lynch</w:t>
      </w:r>
      <w:r w:rsidRPr="00894F9A">
        <w:rPr>
          <w:color w:val="000000" w:themeColor="text1"/>
          <w:vertAlign w:val="superscript"/>
        </w:rPr>
        <w:t>3</w:t>
      </w:r>
      <w:r w:rsidRPr="00894F9A">
        <w:rPr>
          <w:color w:val="000000" w:themeColor="text1"/>
        </w:rPr>
        <w:t>, Raenita Spriggs</w:t>
      </w:r>
      <w:r w:rsidRPr="00894F9A">
        <w:rPr>
          <w:color w:val="000000" w:themeColor="text1"/>
          <w:vertAlign w:val="superscript"/>
        </w:rPr>
        <w:t>3</w:t>
      </w:r>
      <w:r w:rsidRPr="00894F9A">
        <w:rPr>
          <w:color w:val="000000" w:themeColor="text1"/>
        </w:rPr>
        <w:t>, Anne E. Nigra</w:t>
      </w:r>
      <w:r w:rsidRPr="00894F9A">
        <w:rPr>
          <w:color w:val="000000" w:themeColor="text1"/>
          <w:vertAlign w:val="superscript"/>
        </w:rPr>
        <w:t>3</w:t>
      </w:r>
      <w:r w:rsidRPr="00894F9A">
        <w:rPr>
          <w:color w:val="000000" w:themeColor="text1"/>
        </w:rPr>
        <w:t>, Robbie M. Parks</w:t>
      </w:r>
      <w:r w:rsidRPr="00894F9A">
        <w:rPr>
          <w:color w:val="000000" w:themeColor="text1"/>
          <w:vertAlign w:val="superscript"/>
        </w:rPr>
        <w:t>3*</w:t>
      </w:r>
    </w:p>
    <w:p w14:paraId="199CD0EC" w14:textId="77777777" w:rsidR="00894F9A" w:rsidRPr="00894F9A" w:rsidRDefault="00894F9A" w:rsidP="008D2194">
      <w:pPr>
        <w:spacing w:line="480" w:lineRule="auto"/>
        <w:jc w:val="both"/>
        <w:rPr>
          <w:color w:val="000000" w:themeColor="text1"/>
          <w:lang w:val="en-GB"/>
        </w:rPr>
      </w:pPr>
    </w:p>
    <w:p w14:paraId="3007AFAC" w14:textId="77777777" w:rsidR="00894F9A" w:rsidRPr="00894F9A" w:rsidRDefault="00894F9A" w:rsidP="008D2194">
      <w:pPr>
        <w:spacing w:line="480" w:lineRule="auto"/>
        <w:jc w:val="both"/>
        <w:rPr>
          <w:color w:val="000000" w:themeColor="text1"/>
        </w:rPr>
      </w:pPr>
      <w:r w:rsidRPr="00894F9A">
        <w:rPr>
          <w:color w:val="000000" w:themeColor="text1"/>
          <w:vertAlign w:val="superscript"/>
        </w:rPr>
        <w:t>1</w:t>
      </w:r>
      <w:r w:rsidRPr="00894F9A">
        <w:rPr>
          <w:color w:val="000000" w:themeColor="text1"/>
        </w:rPr>
        <w:t xml:space="preserve">Department of Earth Sciences, Montana State University, Bozeman, Montana, 59717, USA. </w:t>
      </w:r>
    </w:p>
    <w:p w14:paraId="31EB2D55" w14:textId="77777777" w:rsidR="00894F9A" w:rsidRPr="00894F9A" w:rsidRDefault="00894F9A" w:rsidP="008D2194">
      <w:pPr>
        <w:spacing w:line="480" w:lineRule="auto"/>
        <w:jc w:val="both"/>
        <w:rPr>
          <w:color w:val="000000" w:themeColor="text1"/>
        </w:rPr>
      </w:pPr>
      <w:r w:rsidRPr="00894F9A">
        <w:rPr>
          <w:color w:val="000000" w:themeColor="text1"/>
          <w:vertAlign w:val="superscript"/>
        </w:rPr>
        <w:t>2</w:t>
      </w:r>
      <w:r w:rsidRPr="00894F9A">
        <w:rPr>
          <w:color w:val="000000" w:themeColor="text1"/>
        </w:rPr>
        <w:t xml:space="preserve">GeoSpatial Core Facility, Montana State University, Bozeman, Montana, 59717, USA. </w:t>
      </w:r>
    </w:p>
    <w:p w14:paraId="2636D32C" w14:textId="77777777" w:rsidR="00894F9A" w:rsidRPr="00894F9A" w:rsidRDefault="00894F9A" w:rsidP="008D2194">
      <w:pPr>
        <w:spacing w:line="480" w:lineRule="auto"/>
        <w:jc w:val="both"/>
        <w:rPr>
          <w:color w:val="000000" w:themeColor="text1"/>
        </w:rPr>
      </w:pPr>
      <w:r w:rsidRPr="00894F9A">
        <w:rPr>
          <w:color w:val="000000" w:themeColor="text1"/>
          <w:vertAlign w:val="superscript"/>
        </w:rPr>
        <w:t>3</w:t>
      </w:r>
      <w:r w:rsidRPr="00894F9A">
        <w:rPr>
          <w:color w:val="000000" w:themeColor="text1"/>
        </w:rPr>
        <w:t>Department of Environmental Health Sciences, Mailman School of Public Health, Columbia University, New York, New York, 10032, USA.</w:t>
      </w:r>
    </w:p>
    <w:p w14:paraId="205008CA" w14:textId="77777777" w:rsidR="00894F9A" w:rsidRPr="00894F9A" w:rsidRDefault="00894F9A" w:rsidP="008D2194">
      <w:pPr>
        <w:spacing w:line="480" w:lineRule="auto"/>
        <w:jc w:val="both"/>
        <w:rPr>
          <w:color w:val="000000" w:themeColor="text1"/>
          <w:lang w:val="en-GB"/>
        </w:rPr>
      </w:pPr>
    </w:p>
    <w:p w14:paraId="24F3CF86" w14:textId="77777777" w:rsidR="00382ECD" w:rsidRDefault="00382ECD" w:rsidP="00382ECD">
      <w:pPr>
        <w:pStyle w:val="Paragraph"/>
        <w:spacing w:before="0" w:line="480" w:lineRule="auto"/>
        <w:ind w:firstLine="0"/>
        <w:jc w:val="both"/>
        <w:rPr>
          <w:lang w:val="en-GB"/>
        </w:rPr>
      </w:pPr>
      <w:r w:rsidRPr="00E85AFA">
        <w:rPr>
          <w:lang w:val="en-GB"/>
        </w:rPr>
        <w:t xml:space="preserve">* Correspondence to: </w:t>
      </w:r>
      <w:hyperlink r:id="rId8" w:history="1">
        <w:r w:rsidRPr="00B3579C">
          <w:rPr>
            <w:rStyle w:val="Hyperlink"/>
            <w:lang w:val="en-GB"/>
          </w:rPr>
          <w:t>robbie.parks@columbia.edu</w:t>
        </w:r>
      </w:hyperlink>
      <w:r>
        <w:rPr>
          <w:lang w:val="en-GB"/>
        </w:rPr>
        <w:t xml:space="preserve"> and </w:t>
      </w:r>
      <w:hyperlink r:id="rId9" w:history="1">
        <w:r w:rsidRPr="00B3579C">
          <w:rPr>
            <w:rStyle w:val="Hyperlink"/>
            <w:lang w:val="en-GB"/>
          </w:rPr>
          <w:t>cascade.tuholske1@montana.edu</w:t>
        </w:r>
      </w:hyperlink>
    </w:p>
    <w:p w14:paraId="386CFE74" w14:textId="77777777" w:rsidR="00382ECD" w:rsidRPr="000C533B" w:rsidRDefault="00382ECD" w:rsidP="00382ECD">
      <w:pPr>
        <w:pStyle w:val="Paragraph"/>
        <w:spacing w:before="0" w:line="480" w:lineRule="auto"/>
        <w:ind w:firstLine="0"/>
        <w:jc w:val="both"/>
        <w:rPr>
          <w:lang w:val="en-GB"/>
        </w:rPr>
      </w:pPr>
    </w:p>
    <w:p w14:paraId="36AECE60" w14:textId="486A7983" w:rsidR="007C2862" w:rsidRPr="00A06140" w:rsidRDefault="00382ECD" w:rsidP="00382ECD">
      <w:pPr>
        <w:spacing w:line="480" w:lineRule="auto"/>
        <w:jc w:val="both"/>
        <w:rPr>
          <w:szCs w:val="24"/>
          <w:lang w:val="en-GB"/>
        </w:rPr>
      </w:pPr>
      <w:r w:rsidRPr="00813A21">
        <w:rPr>
          <w:b/>
          <w:bCs/>
          <w:color w:val="000000" w:themeColor="text1"/>
        </w:rPr>
        <w:t>Date received:</w:t>
      </w:r>
      <w:r>
        <w:rPr>
          <w:color w:val="000000" w:themeColor="text1"/>
        </w:rPr>
        <w:t xml:space="preserve"> August 1</w:t>
      </w:r>
      <w:r w:rsidRPr="001F03A6">
        <w:rPr>
          <w:color w:val="000000" w:themeColor="text1"/>
          <w:vertAlign w:val="superscript"/>
        </w:rPr>
        <w:t>st</w:t>
      </w:r>
      <w:r>
        <w:rPr>
          <w:color w:val="000000" w:themeColor="text1"/>
        </w:rPr>
        <w:t xml:space="preserve"> 2023</w:t>
      </w:r>
      <w:r w:rsidR="007C2862" w:rsidRPr="00A06140">
        <w:rPr>
          <w:lang w:val="en-GB"/>
        </w:rPr>
        <w:br w:type="page"/>
      </w:r>
    </w:p>
    <w:p w14:paraId="6FE24004" w14:textId="43EF0769" w:rsidR="00B1266F" w:rsidRPr="00B1266F" w:rsidRDefault="00B1266F" w:rsidP="00B1266F">
      <w:pPr>
        <w:widowControl w:val="0"/>
        <w:suppressLineNumbers/>
        <w:autoSpaceDE w:val="0"/>
        <w:autoSpaceDN w:val="0"/>
        <w:adjustRightInd w:val="0"/>
        <w:jc w:val="both"/>
        <w:rPr>
          <w:b/>
          <w:bCs/>
          <w:iCs/>
        </w:rPr>
      </w:pPr>
      <w:r w:rsidRPr="00B1266F">
        <w:rPr>
          <w:b/>
          <w:bCs/>
          <w:iCs/>
        </w:rPr>
        <w:lastRenderedPageBreak/>
        <w:t>Incarceration Data</w:t>
      </w:r>
    </w:p>
    <w:p w14:paraId="15159AC4" w14:textId="21965C61" w:rsidR="00B1266F" w:rsidRPr="00B1266F" w:rsidRDefault="00B1266F" w:rsidP="00B1266F">
      <w:pPr>
        <w:widowControl w:val="0"/>
        <w:suppressLineNumbers/>
        <w:autoSpaceDE w:val="0"/>
        <w:autoSpaceDN w:val="0"/>
        <w:adjustRightInd w:val="0"/>
        <w:jc w:val="both"/>
        <w:rPr>
          <w:i/>
        </w:rPr>
      </w:pPr>
      <w:r w:rsidRPr="00B1266F">
        <w:t>We use carceral facility (referring to prisons, jails, and other carceral facilities) locational boundaries (polygon latitudinal and latitudinal coordinates) and population data from the Homeland Infrastructure Foundation-Level Data (HIFLD), produced by the United States Department of Homeland Security</w:t>
      </w:r>
      <w:r w:rsidR="00A71D62">
        <w:t>.</w:t>
      </w:r>
      <w:r w:rsidRPr="00B1266F">
        <w:rPr>
          <w:vertAlign w:val="superscript"/>
        </w:rPr>
        <w:t>1</w:t>
      </w:r>
      <w:r w:rsidRPr="00B1266F">
        <w:t xml:space="preserve"> We included 4,078 operational and populated prisons, jails, and carceral facilities including ICE detention centers, juvenile or geriatric facilities, and halfway houses in the continental United States in our analysis. Of these, there were 232 federal, 1,606 state, 2,142 county, and 73 local facilities. Twenty-five (0.6% of total) carceral facilities did not fall into these categories and were classed as ‘other’. Texas was the state with the single most prisons and jails (411 or 10.1% of total). In total, in 2018, there were 2,032,647 incarcerated people in included prisons and jails, of which 187,847 were in federal, 1,202,930 in state, 604,699 in county, 25,267 in local, and 11,904 in other. Texas was also the state with the single most incarcerated people (233,601 or 11.5% of total). The single largest prison by population was Cook County Jails, IL, with 8,216 incarcerated people.</w:t>
      </w:r>
    </w:p>
    <w:p w14:paraId="78DF038D" w14:textId="77777777" w:rsidR="00B1266F" w:rsidRPr="00B1266F" w:rsidRDefault="00B1266F" w:rsidP="00B1266F">
      <w:pPr>
        <w:widowControl w:val="0"/>
        <w:suppressLineNumbers/>
        <w:autoSpaceDE w:val="0"/>
        <w:autoSpaceDN w:val="0"/>
        <w:adjustRightInd w:val="0"/>
        <w:jc w:val="both"/>
      </w:pPr>
    </w:p>
    <w:p w14:paraId="51157B35" w14:textId="1A69835E" w:rsidR="00B1266F" w:rsidRPr="00B1266F" w:rsidRDefault="00B1266F" w:rsidP="00B1266F">
      <w:pPr>
        <w:widowControl w:val="0"/>
        <w:suppressLineNumbers/>
        <w:autoSpaceDE w:val="0"/>
        <w:autoSpaceDN w:val="0"/>
        <w:adjustRightInd w:val="0"/>
        <w:jc w:val="both"/>
        <w:rPr>
          <w:b/>
          <w:bCs/>
          <w:iCs/>
        </w:rPr>
      </w:pPr>
      <w:r w:rsidRPr="00B1266F">
        <w:rPr>
          <w:b/>
          <w:bCs/>
          <w:iCs/>
        </w:rPr>
        <w:t xml:space="preserve">Climate </w:t>
      </w:r>
      <w:r w:rsidR="00143C3A" w:rsidRPr="00B6798C">
        <w:rPr>
          <w:b/>
          <w:bCs/>
          <w:iCs/>
        </w:rPr>
        <w:t>d</w:t>
      </w:r>
      <w:r w:rsidRPr="00B1266F">
        <w:rPr>
          <w:b/>
          <w:bCs/>
          <w:iCs/>
        </w:rPr>
        <w:t>ata</w:t>
      </w:r>
    </w:p>
    <w:p w14:paraId="40246FD4" w14:textId="55ECE127" w:rsidR="00B1266F" w:rsidRPr="00B1266F" w:rsidRDefault="00B1266F" w:rsidP="00B1266F">
      <w:pPr>
        <w:widowControl w:val="0"/>
        <w:suppressLineNumbers/>
        <w:autoSpaceDE w:val="0"/>
        <w:autoSpaceDN w:val="0"/>
        <w:adjustRightInd w:val="0"/>
        <w:jc w:val="both"/>
      </w:pPr>
      <w:r w:rsidRPr="00B1266F">
        <w:t>The Parameter-elevation Relationships on Independent Slopes Model (PRISM) dataset from Oregon State University provides high-resolution (4 km grids) daily T</w:t>
      </w:r>
      <w:r w:rsidRPr="00B1266F">
        <w:rPr>
          <w:vertAlign w:val="subscript"/>
        </w:rPr>
        <w:t xml:space="preserve">max </w:t>
      </w:r>
      <w:r w:rsidRPr="00B1266F">
        <w:t>and maximum vapor pressure deficit (VPD</w:t>
      </w:r>
      <w:r w:rsidRPr="00B1266F">
        <w:rPr>
          <w:vertAlign w:val="subscript"/>
        </w:rPr>
        <w:t>max</w:t>
      </w:r>
      <w:r w:rsidRPr="00B1266F">
        <w:t>) from 1981 - to near present</w:t>
      </w:r>
      <w:r w:rsidR="00876B5E" w:rsidRPr="005A336F">
        <w:t>.</w:t>
      </w:r>
      <w:r w:rsidRPr="00B1266F">
        <w:rPr>
          <w:vertAlign w:val="superscript"/>
        </w:rPr>
        <w:t>2</w:t>
      </w:r>
      <w:r w:rsidRPr="00B1266F">
        <w:t xml:space="preserve"> As described in</w:t>
      </w:r>
      <w:r w:rsidR="00905388">
        <w:t>,</w:t>
      </w:r>
      <w:r w:rsidRPr="00B1266F">
        <w:rPr>
          <w:vertAlign w:val="superscript"/>
        </w:rPr>
        <w:t>3-5</w:t>
      </w:r>
      <w:r w:rsidRPr="00B1266F">
        <w:t xml:space="preserve"> mean fields are produced by interpolating data from a dense network of weather stations with a spatial-weight regression model that uses landscape features like elevation and aspect to predict daily meteorological conditions across the continental United States (CONUS). PRISM data has been well-validated and shown to be well-suited for heat-related epidemiological research in the United States</w:t>
      </w:r>
      <w:r w:rsidR="00E84C19">
        <w:t>.</w:t>
      </w:r>
      <w:r w:rsidRPr="00B1266F">
        <w:rPr>
          <w:vertAlign w:val="superscript"/>
        </w:rPr>
        <w:t>5</w:t>
      </w:r>
      <w:r w:rsidRPr="00B1266F">
        <w:t xml:space="preserve"> The 4-km dataset is freely available.</w:t>
      </w:r>
    </w:p>
    <w:p w14:paraId="50E2EE1C" w14:textId="77777777" w:rsidR="00B1266F" w:rsidRPr="00B1266F" w:rsidRDefault="00B1266F" w:rsidP="00B1266F">
      <w:pPr>
        <w:widowControl w:val="0"/>
        <w:suppressLineNumbers/>
        <w:autoSpaceDE w:val="0"/>
        <w:autoSpaceDN w:val="0"/>
        <w:adjustRightInd w:val="0"/>
        <w:jc w:val="both"/>
      </w:pPr>
    </w:p>
    <w:p w14:paraId="1437724B" w14:textId="564F683E" w:rsidR="00B1266F" w:rsidRPr="00B1266F" w:rsidRDefault="00B1266F" w:rsidP="00B1266F">
      <w:pPr>
        <w:widowControl w:val="0"/>
        <w:suppressLineNumbers/>
        <w:autoSpaceDE w:val="0"/>
        <w:autoSpaceDN w:val="0"/>
        <w:adjustRightInd w:val="0"/>
        <w:jc w:val="both"/>
        <w:rPr>
          <w:b/>
          <w:bCs/>
          <w:iCs/>
        </w:rPr>
      </w:pPr>
      <w:r w:rsidRPr="00B1266F">
        <w:rPr>
          <w:b/>
          <w:bCs/>
          <w:iCs/>
        </w:rPr>
        <w:t>Daily WBGT</w:t>
      </w:r>
      <w:r w:rsidRPr="00B1266F">
        <w:rPr>
          <w:b/>
          <w:bCs/>
          <w:iCs/>
          <w:vertAlign w:val="subscript"/>
        </w:rPr>
        <w:t>max</w:t>
      </w:r>
      <w:r w:rsidRPr="00B1266F">
        <w:rPr>
          <w:b/>
          <w:bCs/>
          <w:iCs/>
        </w:rPr>
        <w:t xml:space="preserve"> Estimates</w:t>
      </w:r>
    </w:p>
    <w:p w14:paraId="2E2862BE" w14:textId="3122E469" w:rsidR="00B1266F" w:rsidRPr="00B1266F" w:rsidRDefault="00B1266F" w:rsidP="00B1266F">
      <w:pPr>
        <w:widowControl w:val="0"/>
        <w:suppressLineNumbers/>
        <w:autoSpaceDE w:val="0"/>
        <w:autoSpaceDN w:val="0"/>
        <w:adjustRightInd w:val="0"/>
        <w:jc w:val="both"/>
      </w:pPr>
      <w:r w:rsidRPr="00B1266F">
        <w:t>T</w:t>
      </w:r>
      <w:r w:rsidRPr="00B1266F">
        <w:rPr>
          <w:vertAlign w:val="subscript"/>
        </w:rPr>
        <w:t>max</w:t>
      </w:r>
      <w:r w:rsidRPr="00B1266F">
        <w:t xml:space="preserve"> and VPD</w:t>
      </w:r>
      <w:r w:rsidRPr="00B1266F">
        <w:rPr>
          <w:vertAlign w:val="subscript"/>
        </w:rPr>
        <w:t xml:space="preserve">max </w:t>
      </w:r>
      <w:r w:rsidRPr="00B1266F">
        <w:t>mean fields were converted to approximated indoor or shaded WBGT</w:t>
      </w:r>
      <w:r w:rsidRPr="00B1266F">
        <w:rPr>
          <w:vertAlign w:val="subscript"/>
        </w:rPr>
        <w:t>max</w:t>
      </w:r>
      <w:r w:rsidRPr="00B1266F">
        <w:t xml:space="preserve"> following the procedure described in</w:t>
      </w:r>
      <w:r w:rsidR="007000AF">
        <w:t xml:space="preserve"> </w:t>
      </w:r>
      <w:r w:rsidR="004B69B8">
        <w:t>full elsewhere.</w:t>
      </w:r>
      <w:r w:rsidRPr="00B1266F">
        <w:rPr>
          <w:vertAlign w:val="superscript"/>
        </w:rPr>
        <w:t>6,7</w:t>
      </w:r>
      <w:r w:rsidRPr="00B1266F">
        <w:t xml:space="preserve"> First, VPD</w:t>
      </w:r>
      <w:r w:rsidRPr="00B1266F">
        <w:rPr>
          <w:vertAlign w:val="subscript"/>
        </w:rPr>
        <w:t>max</w:t>
      </w:r>
      <w:r w:rsidRPr="00B1266F">
        <w:t xml:space="preserve"> are converted to daily minimum relative humidity fields described </w:t>
      </w:r>
      <w:r w:rsidR="00E346F0">
        <w:t xml:space="preserve">in full </w:t>
      </w:r>
      <w:r w:rsidR="00F66A67">
        <w:t>elsewhere</w:t>
      </w:r>
      <w:r w:rsidR="00536396">
        <w:t>.</w:t>
      </w:r>
      <w:r w:rsidRPr="00B1266F">
        <w:rPr>
          <w:vertAlign w:val="superscript"/>
        </w:rPr>
        <w:t>5</w:t>
      </w:r>
      <w:r w:rsidRPr="00B1266F">
        <w:t xml:space="preserve"> Next, we combine T</w:t>
      </w:r>
      <w:r w:rsidRPr="00B1266F">
        <w:rPr>
          <w:vertAlign w:val="subscript"/>
        </w:rPr>
        <w:t>max</w:t>
      </w:r>
      <w:r w:rsidRPr="00B1266F">
        <w:t xml:space="preserve"> and RH</w:t>
      </w:r>
      <w:r w:rsidRPr="00B1266F">
        <w:rPr>
          <w:vertAlign w:val="subscript"/>
        </w:rPr>
        <w:t xml:space="preserve">min </w:t>
      </w:r>
      <w:r w:rsidRPr="00B1266F">
        <w:t>to create daily maximum heat index (HI</w:t>
      </w:r>
      <w:r w:rsidRPr="00B1266F">
        <w:rPr>
          <w:vertAlign w:val="subscript"/>
        </w:rPr>
        <w:t>max</w:t>
      </w:r>
      <w:r w:rsidRPr="00B1266F">
        <w:t>) mean fields following the U.S. National Weather Service’s procedure</w:t>
      </w:r>
      <w:r w:rsidR="003C0617">
        <w:t>.</w:t>
      </w:r>
      <w:r w:rsidRPr="00B1266F">
        <w:rPr>
          <w:vertAlign w:val="superscript"/>
        </w:rPr>
        <w:t>8</w:t>
      </w:r>
      <w:r w:rsidRPr="00B1266F">
        <w:t xml:space="preserve"> The full heat index equation is provided in our code (Data, Materials, and Software Availability). To calculate HI</w:t>
      </w:r>
      <w:r w:rsidRPr="00B1266F">
        <w:rPr>
          <w:vertAlign w:val="subscript"/>
        </w:rPr>
        <w:t>max</w:t>
      </w:r>
      <w:r w:rsidRPr="00B1266F">
        <w:t xml:space="preserve"> for each day, we use T</w:t>
      </w:r>
      <w:r w:rsidRPr="00B1266F">
        <w:rPr>
          <w:vertAlign w:val="subscript"/>
        </w:rPr>
        <w:t>max</w:t>
      </w:r>
      <w:r w:rsidRPr="00B1266F">
        <w:t xml:space="preserve"> and RH</w:t>
      </w:r>
      <w:r w:rsidRPr="00B1266F">
        <w:rPr>
          <w:vertAlign w:val="subscript"/>
        </w:rPr>
        <w:t xml:space="preserve">min </w:t>
      </w:r>
      <w:r w:rsidRPr="00B1266F">
        <w:t>to best align relatively humidity at the time the daily maximum temperature occurs during a given diurnal cycle</w:t>
      </w:r>
      <w:r w:rsidR="004C5E17">
        <w:t>.</w:t>
      </w:r>
      <w:r w:rsidRPr="00B1266F">
        <w:rPr>
          <w:vertAlign w:val="superscript"/>
        </w:rPr>
        <w:t>5</w:t>
      </w:r>
      <w:r w:rsidRPr="00B1266F">
        <w:t xml:space="preserve"> </w:t>
      </w:r>
    </w:p>
    <w:p w14:paraId="5E60CF0A" w14:textId="77777777" w:rsidR="00B1266F" w:rsidRPr="00B1266F" w:rsidRDefault="00B1266F" w:rsidP="00B1266F">
      <w:pPr>
        <w:widowControl w:val="0"/>
        <w:suppressLineNumbers/>
        <w:autoSpaceDE w:val="0"/>
        <w:autoSpaceDN w:val="0"/>
        <w:adjustRightInd w:val="0"/>
        <w:jc w:val="both"/>
      </w:pPr>
    </w:p>
    <w:p w14:paraId="42F39F6E" w14:textId="1B499393" w:rsidR="00B1266F" w:rsidRPr="00B1266F" w:rsidRDefault="00B1266F" w:rsidP="00B1266F">
      <w:pPr>
        <w:widowControl w:val="0"/>
        <w:suppressLineNumbers/>
        <w:autoSpaceDE w:val="0"/>
        <w:autoSpaceDN w:val="0"/>
        <w:adjustRightInd w:val="0"/>
        <w:jc w:val="both"/>
      </w:pPr>
      <w:r w:rsidRPr="00B1266F">
        <w:t xml:space="preserve">We then use the quadratic relationship identified </w:t>
      </w:r>
      <w:r w:rsidR="001E53F9">
        <w:t>in previous work</w:t>
      </w:r>
      <w:r w:rsidRPr="00B1266F">
        <w:rPr>
          <w:vertAlign w:val="superscript"/>
        </w:rPr>
        <w:t>9</w:t>
      </w:r>
      <w:r w:rsidRPr="00B1266F">
        <w:t xml:space="preserve"> between HI</w:t>
      </w:r>
      <w:r w:rsidRPr="00B1266F">
        <w:rPr>
          <w:vertAlign w:val="subscript"/>
        </w:rPr>
        <w:t>max</w:t>
      </w:r>
      <w:r w:rsidRPr="00B1266F">
        <w:t xml:space="preserve"> and WBGT</w:t>
      </w:r>
      <w:r w:rsidRPr="00B1266F">
        <w:rPr>
          <w:vertAlign w:val="subscript"/>
        </w:rPr>
        <w:t>in</w:t>
      </w:r>
      <w:r w:rsidRPr="00B1266F">
        <w:t xml:space="preserve"> to convert HI</w:t>
      </w:r>
      <w:r w:rsidRPr="00B1266F">
        <w:rPr>
          <w:vertAlign w:val="subscript"/>
        </w:rPr>
        <w:t>max</w:t>
      </w:r>
      <w:r w:rsidRPr="00B1266F">
        <w:t xml:space="preserve"> values to an approximated WBGT</w:t>
      </w:r>
      <w:r w:rsidRPr="00B1266F">
        <w:rPr>
          <w:vertAlign w:val="subscript"/>
        </w:rPr>
        <w:t>max</w:t>
      </w:r>
      <w:r w:rsidRPr="00B1266F">
        <w:t xml:space="preserve"> (eq. 1).</w:t>
      </w:r>
    </w:p>
    <w:p w14:paraId="17380EEA" w14:textId="77777777" w:rsidR="00B1266F" w:rsidRPr="00B1266F" w:rsidRDefault="00B1266F" w:rsidP="00B1266F">
      <w:pPr>
        <w:widowControl w:val="0"/>
        <w:suppressLineNumbers/>
        <w:autoSpaceDE w:val="0"/>
        <w:autoSpaceDN w:val="0"/>
        <w:adjustRightInd w:val="0"/>
        <w:jc w:val="both"/>
      </w:pPr>
    </w:p>
    <w:p w14:paraId="5CA0D337" w14:textId="77777777" w:rsidR="00B1266F" w:rsidRPr="00B1266F" w:rsidRDefault="00B1266F" w:rsidP="00B1266F">
      <w:pPr>
        <w:widowControl w:val="0"/>
        <w:suppressLineNumbers/>
        <w:autoSpaceDE w:val="0"/>
        <w:autoSpaceDN w:val="0"/>
        <w:adjustRightInd w:val="0"/>
        <w:jc w:val="both"/>
      </w:pPr>
      <w:r w:rsidRPr="00B1266F">
        <w:t>WBGT (°C) = -0.0034HI</w:t>
      </w:r>
      <w:r w:rsidRPr="00B1266F">
        <w:rPr>
          <w:vertAlign w:val="superscript"/>
        </w:rPr>
        <w:t>2</w:t>
      </w:r>
      <w:r w:rsidRPr="00B1266F">
        <w:t xml:space="preserve"> + 0.96HI - 34 (°F) (eq. 1)</w:t>
      </w:r>
    </w:p>
    <w:p w14:paraId="20D3C544" w14:textId="77777777" w:rsidR="00B1266F" w:rsidRPr="00B1266F" w:rsidRDefault="00B1266F" w:rsidP="00B1266F">
      <w:pPr>
        <w:widowControl w:val="0"/>
        <w:suppressLineNumbers/>
        <w:autoSpaceDE w:val="0"/>
        <w:autoSpaceDN w:val="0"/>
        <w:adjustRightInd w:val="0"/>
        <w:jc w:val="both"/>
      </w:pPr>
    </w:p>
    <w:p w14:paraId="774384D6" w14:textId="6F78D7C9" w:rsidR="00B1266F" w:rsidRPr="00B1266F" w:rsidRDefault="00B1266F" w:rsidP="00B1266F">
      <w:pPr>
        <w:widowControl w:val="0"/>
        <w:suppressLineNumbers/>
        <w:autoSpaceDE w:val="0"/>
        <w:autoSpaceDN w:val="0"/>
        <w:adjustRightInd w:val="0"/>
        <w:jc w:val="both"/>
      </w:pPr>
      <w:r w:rsidRPr="00B1266F">
        <w:t>Outdoor wet bulb globe temperature (WBGT</w:t>
      </w:r>
      <w:r w:rsidRPr="00B1266F">
        <w:rPr>
          <w:vertAlign w:val="subscript"/>
        </w:rPr>
        <w:t>out</w:t>
      </w:r>
      <w:r w:rsidRPr="00B1266F">
        <w:t>) is a linear combination of wet bulb temperature (T</w:t>
      </w:r>
      <w:r w:rsidRPr="00B1266F">
        <w:rPr>
          <w:vertAlign w:val="subscript"/>
        </w:rPr>
        <w:t>w</w:t>
      </w:r>
      <w:r w:rsidRPr="00B1266F">
        <w:t>), black globe temperature (T</w:t>
      </w:r>
      <w:r w:rsidRPr="00B1266F">
        <w:rPr>
          <w:vertAlign w:val="subscript"/>
        </w:rPr>
        <w:t>g</w:t>
      </w:r>
      <w:r w:rsidRPr="00B1266F">
        <w:t>) and dry bulb temperature (T</w:t>
      </w:r>
      <w:r w:rsidRPr="00B1266F">
        <w:rPr>
          <w:vertAlign w:val="subscript"/>
        </w:rPr>
        <w:t>d</w:t>
      </w:r>
      <w:r w:rsidRPr="00B1266F">
        <w:t>) (eq 2), whereas indoor wet bulb globe temperature (WBGT</w:t>
      </w:r>
      <w:r w:rsidRPr="00B1266F">
        <w:rPr>
          <w:vertAlign w:val="subscript"/>
        </w:rPr>
        <w:t>in</w:t>
      </w:r>
      <w:r w:rsidRPr="00B1266F">
        <w:t>) combines only T</w:t>
      </w:r>
      <w:r w:rsidRPr="00B1266F">
        <w:rPr>
          <w:vertAlign w:val="subscript"/>
        </w:rPr>
        <w:t>w</w:t>
      </w:r>
      <w:r w:rsidRPr="00B1266F">
        <w:t xml:space="preserve"> and T</w:t>
      </w:r>
      <w:r w:rsidRPr="00B1266F">
        <w:rPr>
          <w:vertAlign w:val="subscript"/>
        </w:rPr>
        <w:t>g</w:t>
      </w:r>
      <w:r w:rsidRPr="00B1266F">
        <w:t xml:space="preserve"> (eq 3). Both require in-situ field instruments to correctly measure, though several methods exist to approximate WBGT</w:t>
      </w:r>
      <w:r w:rsidRPr="00B1266F">
        <w:rPr>
          <w:vertAlign w:val="subscript"/>
        </w:rPr>
        <w:t>out</w:t>
      </w:r>
      <w:r w:rsidRPr="00B1266F">
        <w:t xml:space="preserve"> from meteorological data</w:t>
      </w:r>
      <w:r w:rsidR="00A67ED4">
        <w:t>.</w:t>
      </w:r>
      <w:r w:rsidR="000B7C70" w:rsidRPr="009955A1">
        <w:rPr>
          <w:vertAlign w:val="superscript"/>
        </w:rPr>
        <w:t>1</w:t>
      </w:r>
      <w:r w:rsidR="00A67ED4" w:rsidRPr="009955A1">
        <w:rPr>
          <w:vertAlign w:val="superscript"/>
        </w:rPr>
        <w:t>0</w:t>
      </w:r>
      <w:r w:rsidRPr="00B1266F">
        <w:t xml:space="preserve"> </w:t>
      </w:r>
    </w:p>
    <w:p w14:paraId="744BFC5A" w14:textId="77777777" w:rsidR="00B1266F" w:rsidRPr="00B1266F" w:rsidRDefault="00B1266F" w:rsidP="00B1266F">
      <w:pPr>
        <w:widowControl w:val="0"/>
        <w:suppressLineNumbers/>
        <w:autoSpaceDE w:val="0"/>
        <w:autoSpaceDN w:val="0"/>
        <w:adjustRightInd w:val="0"/>
        <w:jc w:val="both"/>
      </w:pPr>
    </w:p>
    <w:p w14:paraId="221CF737" w14:textId="77777777" w:rsidR="00B1266F" w:rsidRPr="00B1266F" w:rsidRDefault="00B1266F" w:rsidP="00B1266F">
      <w:pPr>
        <w:widowControl w:val="0"/>
        <w:suppressLineNumbers/>
        <w:autoSpaceDE w:val="0"/>
        <w:autoSpaceDN w:val="0"/>
        <w:adjustRightInd w:val="0"/>
        <w:jc w:val="both"/>
      </w:pPr>
      <w:r w:rsidRPr="00B1266F">
        <w:t>WBGT</w:t>
      </w:r>
      <w:r w:rsidRPr="00B1266F">
        <w:rPr>
          <w:vertAlign w:val="subscript"/>
        </w:rPr>
        <w:t>out</w:t>
      </w:r>
      <w:r w:rsidRPr="00B1266F">
        <w:t xml:space="preserve"> = 0.7Tw + 0.2Tg + 0.1Ta (eq. 2)</w:t>
      </w:r>
    </w:p>
    <w:p w14:paraId="4C44CFD2" w14:textId="77777777" w:rsidR="00B1266F" w:rsidRPr="00B1266F" w:rsidRDefault="00B1266F" w:rsidP="00B1266F">
      <w:pPr>
        <w:widowControl w:val="0"/>
        <w:suppressLineNumbers/>
        <w:autoSpaceDE w:val="0"/>
        <w:autoSpaceDN w:val="0"/>
        <w:adjustRightInd w:val="0"/>
        <w:jc w:val="both"/>
      </w:pPr>
      <w:r w:rsidRPr="00B1266F">
        <w:t>WBGT</w:t>
      </w:r>
      <w:r w:rsidRPr="00B1266F">
        <w:rPr>
          <w:vertAlign w:val="subscript"/>
        </w:rPr>
        <w:t>in</w:t>
      </w:r>
      <w:r w:rsidRPr="00B1266F">
        <w:t xml:space="preserve"> = 0.7Tw + 0.3Tg (eq. 3)</w:t>
      </w:r>
    </w:p>
    <w:p w14:paraId="06E59923" w14:textId="77777777" w:rsidR="00B1266F" w:rsidRPr="00B1266F" w:rsidRDefault="00B1266F" w:rsidP="00B1266F">
      <w:pPr>
        <w:widowControl w:val="0"/>
        <w:suppressLineNumbers/>
        <w:autoSpaceDE w:val="0"/>
        <w:autoSpaceDN w:val="0"/>
        <w:adjustRightInd w:val="0"/>
        <w:jc w:val="both"/>
      </w:pPr>
    </w:p>
    <w:p w14:paraId="31309222" w14:textId="7F9694DD" w:rsidR="00B1266F" w:rsidRPr="00B1266F" w:rsidRDefault="00B1266F" w:rsidP="00B1266F">
      <w:pPr>
        <w:widowControl w:val="0"/>
        <w:suppressLineNumbers/>
        <w:autoSpaceDE w:val="0"/>
        <w:autoSpaceDN w:val="0"/>
        <w:adjustRightInd w:val="0"/>
        <w:jc w:val="both"/>
      </w:pPr>
      <w:r w:rsidRPr="00B1266F">
        <w:t>We recognize that our WBGT</w:t>
      </w:r>
      <w:r w:rsidRPr="00B1266F">
        <w:rPr>
          <w:vertAlign w:val="subscript"/>
        </w:rPr>
        <w:t xml:space="preserve">max </w:t>
      </w:r>
      <w:r w:rsidRPr="00B1266F">
        <w:t>approximation assumes fixed wind speeds (0.5 m s</w:t>
      </w:r>
      <w:r w:rsidRPr="00B1266F">
        <w:rPr>
          <w:vertAlign w:val="superscript"/>
        </w:rPr>
        <w:t>-1</w:t>
      </w:r>
      <w:r w:rsidRPr="00B1266F">
        <w:t xml:space="preserve">) and </w:t>
      </w:r>
      <w:r w:rsidRPr="00B1266F">
        <w:lastRenderedPageBreak/>
        <w:t>neglects radiated heat of WBGT</w:t>
      </w:r>
      <w:r w:rsidRPr="00B1266F">
        <w:rPr>
          <w:vertAlign w:val="subscript"/>
        </w:rPr>
        <w:t>out</w:t>
      </w:r>
      <w:r w:rsidRPr="00B1266F">
        <w:t>. But given that incarcerated Americans spend the preponderance of their time indoors and that most carceral facilities lack AC, WBGT</w:t>
      </w:r>
      <w:r w:rsidRPr="00B1266F">
        <w:rPr>
          <w:vertAlign w:val="subscript"/>
        </w:rPr>
        <w:t>in</w:t>
      </w:r>
      <w:r w:rsidRPr="00B1266F">
        <w:t xml:space="preserve"> is appropriate to measure how humid heat exposure and changed across carceral facilities in the continental United States. Further, WBGT thresholds are used by multiple organizations, including ISO and the US National Institute for Occupational Safety &amp; Health (NIOSH), to identify occupational risks related to heat stress.</w:t>
      </w:r>
    </w:p>
    <w:p w14:paraId="2F62E198" w14:textId="77777777" w:rsidR="00B1266F" w:rsidRPr="00B1266F" w:rsidRDefault="00B1266F" w:rsidP="00B1266F">
      <w:pPr>
        <w:widowControl w:val="0"/>
        <w:suppressLineNumbers/>
        <w:autoSpaceDE w:val="0"/>
        <w:autoSpaceDN w:val="0"/>
        <w:adjustRightInd w:val="0"/>
        <w:jc w:val="both"/>
      </w:pPr>
    </w:p>
    <w:p w14:paraId="7F754361" w14:textId="77777777" w:rsidR="00B1266F" w:rsidRPr="00B1266F" w:rsidRDefault="00B1266F" w:rsidP="00B1266F">
      <w:pPr>
        <w:widowControl w:val="0"/>
        <w:suppressLineNumbers/>
        <w:autoSpaceDE w:val="0"/>
        <w:autoSpaceDN w:val="0"/>
        <w:adjustRightInd w:val="0"/>
        <w:jc w:val="both"/>
        <w:rPr>
          <w:b/>
          <w:bCs/>
          <w:iCs/>
        </w:rPr>
      </w:pPr>
      <w:r w:rsidRPr="00B1266F">
        <w:rPr>
          <w:b/>
          <w:bCs/>
          <w:iCs/>
        </w:rPr>
        <w:t>Calculating humid heat exposure and trajectories of change metrics</w:t>
      </w:r>
    </w:p>
    <w:p w14:paraId="50A6E529" w14:textId="77777777" w:rsidR="00B1266F" w:rsidRPr="00B1266F" w:rsidRDefault="00B1266F" w:rsidP="00B1266F">
      <w:pPr>
        <w:widowControl w:val="0"/>
        <w:suppressLineNumbers/>
        <w:autoSpaceDE w:val="0"/>
        <w:autoSpaceDN w:val="0"/>
        <w:adjustRightInd w:val="0"/>
        <w:jc w:val="both"/>
      </w:pPr>
      <w:r w:rsidRPr="00B1266F">
        <w:t>For each carceral facility, we calculated the number of days in each year during 1982-2020 that were greater than 28°C WBGT</w:t>
      </w:r>
      <w:r w:rsidRPr="00B1266F">
        <w:rPr>
          <w:vertAlign w:val="subscript"/>
        </w:rPr>
        <w:t>max</w:t>
      </w:r>
      <w:r w:rsidRPr="00B1266F">
        <w:t xml:space="preserve"> (n_days</w:t>
      </w:r>
      <w:r w:rsidRPr="00B1266F">
        <w:rPr>
          <w:vertAlign w:val="subscript"/>
        </w:rPr>
        <w:t>year</w:t>
      </w:r>
      <w:r w:rsidRPr="00B1266F">
        <w:t>). We first assigned the average number of days per year WBGT</w:t>
      </w:r>
      <w:r w:rsidRPr="00B1266F">
        <w:rPr>
          <w:vertAlign w:val="subscript"/>
        </w:rPr>
        <w:t>max</w:t>
      </w:r>
      <w:r w:rsidRPr="00B1266F">
        <w:t xml:space="preserve"> exceeded 28°C from 2016 - 2020. Then, we measured exposure during 2016 - 2020 by multiplying the number of incarcerated people housed at each carceral facility in 2018 by the average number of days WBGT</w:t>
      </w:r>
      <w:r w:rsidRPr="00B1266F">
        <w:rPr>
          <w:vertAlign w:val="subscript"/>
        </w:rPr>
        <w:t>max</w:t>
      </w:r>
      <w:r w:rsidRPr="00B1266F">
        <w:t xml:space="preserve"> exceeded 28°C from 2016 - 2020. </w:t>
      </w:r>
    </w:p>
    <w:p w14:paraId="2DB23894" w14:textId="77777777" w:rsidR="00B1266F" w:rsidRPr="00B1266F" w:rsidRDefault="00B1266F" w:rsidP="00B1266F">
      <w:pPr>
        <w:widowControl w:val="0"/>
        <w:suppressLineNumbers/>
        <w:autoSpaceDE w:val="0"/>
        <w:autoSpaceDN w:val="0"/>
        <w:adjustRightInd w:val="0"/>
        <w:jc w:val="both"/>
      </w:pPr>
    </w:p>
    <w:p w14:paraId="293141B6" w14:textId="46A75E9C" w:rsidR="00B1266F" w:rsidRPr="00B1266F" w:rsidRDefault="00B1266F" w:rsidP="00B1266F">
      <w:pPr>
        <w:widowControl w:val="0"/>
        <w:suppressLineNumbers/>
        <w:autoSpaceDE w:val="0"/>
        <w:autoSpaceDN w:val="0"/>
        <w:adjustRightInd w:val="0"/>
        <w:jc w:val="both"/>
      </w:pPr>
      <w:r w:rsidRPr="00B1266F">
        <w:t>To calculate the disparities between carceral facilities with the rest of the state, we calculated state-level estimates for n_days</w:t>
      </w:r>
      <w:r w:rsidRPr="00B1266F">
        <w:rPr>
          <w:vertAlign w:val="subscript"/>
        </w:rPr>
        <w:t>year</w:t>
      </w:r>
      <w:r w:rsidRPr="00B1266F">
        <w:t xml:space="preserve"> by aggregating across counties in each state in each year using county-level population weights derived from the NCHS Vintage 2020 bridged-race dataset during 1990 - 2019</w:t>
      </w:r>
      <w:r w:rsidRPr="00B1266F">
        <w:rPr>
          <w:vertAlign w:val="superscript"/>
        </w:rPr>
        <w:t>11</w:t>
      </w:r>
      <w:r w:rsidRPr="00B1266F">
        <w:t xml:space="preserve"> and from the US Census Bureau prior to 1990</w:t>
      </w:r>
      <w:r w:rsidR="00C96FCE">
        <w:t>.</w:t>
      </w:r>
      <w:r w:rsidRPr="00B1266F">
        <w:rPr>
          <w:vertAlign w:val="superscript"/>
        </w:rPr>
        <w:t>12</w:t>
      </w:r>
      <w:r w:rsidRPr="00B1266F">
        <w:t xml:space="preserve"> We then made a population-weighted estimate of the state-level carceral facility value for n_days</w:t>
      </w:r>
      <w:r w:rsidRPr="00B1266F">
        <w:rPr>
          <w:vertAlign w:val="subscript"/>
        </w:rPr>
        <w:t xml:space="preserve">year </w:t>
      </w:r>
      <w:r w:rsidRPr="00B1266F">
        <w:t xml:space="preserve">and subtracted the estimate calculated for the entire state to obtain the annual estimated disparity in exposure to humid heat days in each year of study in each state. </w:t>
      </w:r>
    </w:p>
    <w:p w14:paraId="61B2A294" w14:textId="77777777" w:rsidR="00B1266F" w:rsidRPr="00B1266F" w:rsidRDefault="00B1266F" w:rsidP="00B1266F">
      <w:pPr>
        <w:widowControl w:val="0"/>
        <w:suppressLineNumbers/>
        <w:autoSpaceDE w:val="0"/>
        <w:autoSpaceDN w:val="0"/>
        <w:adjustRightInd w:val="0"/>
        <w:jc w:val="both"/>
      </w:pPr>
    </w:p>
    <w:p w14:paraId="603A4D64" w14:textId="081E5225" w:rsidR="00EC71EA" w:rsidRPr="00E60E63" w:rsidRDefault="00B1266F" w:rsidP="00F73F9F">
      <w:pPr>
        <w:widowControl w:val="0"/>
        <w:suppressLineNumbers/>
        <w:autoSpaceDE w:val="0"/>
        <w:autoSpaceDN w:val="0"/>
        <w:adjustRightInd w:val="0"/>
        <w:jc w:val="both"/>
      </w:pPr>
      <w:r w:rsidRPr="00B1266F">
        <w:t>To estimate trajectories of change in dangerous humid heat, we performed a linear regression of n_days</w:t>
      </w:r>
      <w:r w:rsidRPr="00B1266F">
        <w:rPr>
          <w:vertAlign w:val="subscript"/>
        </w:rPr>
        <w:t xml:space="preserve">year </w:t>
      </w:r>
      <w:r w:rsidRPr="00B1266F">
        <w:t>~ year to estimate the change in n_days</w:t>
      </w:r>
      <w:r w:rsidRPr="00B1266F">
        <w:rPr>
          <w:vertAlign w:val="subscript"/>
        </w:rPr>
        <w:t>year</w:t>
      </w:r>
      <w:r w:rsidRPr="00B1266F">
        <w:t xml:space="preserve"> per year from 1982 - 2020. Using this fitted linear regression for each carceral facility, we then used the estimated parameter (β) multiplied by the number of years between 1982-2020 (37 years) to estimate the fitted change in number of humid heat days.</w:t>
      </w:r>
      <w:r w:rsidR="00EC71EA" w:rsidRPr="00E60E63">
        <w:br w:type="page"/>
      </w:r>
    </w:p>
    <w:p w14:paraId="134B0D04" w14:textId="63589F3B" w:rsidR="00B1266F" w:rsidRPr="00B1266F" w:rsidRDefault="00EC71EA" w:rsidP="00B1266F">
      <w:pPr>
        <w:widowControl w:val="0"/>
        <w:suppressLineNumbers/>
        <w:autoSpaceDE w:val="0"/>
        <w:autoSpaceDN w:val="0"/>
        <w:adjustRightInd w:val="0"/>
        <w:jc w:val="both"/>
        <w:rPr>
          <w:b/>
          <w:bCs/>
        </w:rPr>
      </w:pPr>
      <w:r w:rsidRPr="004076A2">
        <w:rPr>
          <w:b/>
          <w:bCs/>
        </w:rPr>
        <w:lastRenderedPageBreak/>
        <w:t>References</w:t>
      </w:r>
    </w:p>
    <w:p w14:paraId="413F03D5" w14:textId="77777777" w:rsidR="00B1266F" w:rsidRPr="00B1266F" w:rsidRDefault="00B1266F" w:rsidP="00B1266F">
      <w:pPr>
        <w:widowControl w:val="0"/>
        <w:suppressLineNumbers/>
        <w:autoSpaceDE w:val="0"/>
        <w:autoSpaceDN w:val="0"/>
        <w:adjustRightInd w:val="0"/>
        <w:jc w:val="both"/>
      </w:pPr>
    </w:p>
    <w:p w14:paraId="2982D0C1" w14:textId="77777777" w:rsidR="00B1266F" w:rsidRPr="00B1266F" w:rsidRDefault="00B1266F" w:rsidP="00B1266F">
      <w:pPr>
        <w:widowControl w:val="0"/>
        <w:numPr>
          <w:ilvl w:val="0"/>
          <w:numId w:val="17"/>
        </w:numPr>
        <w:suppressLineNumbers/>
        <w:autoSpaceDE w:val="0"/>
        <w:autoSpaceDN w:val="0"/>
        <w:adjustRightInd w:val="0"/>
        <w:jc w:val="both"/>
      </w:pPr>
      <w:r w:rsidRPr="00B1266F">
        <w:t>U.S. Department of Homeland Security, HIFLD Open Data, https://hifld-geoplatform.opendata.arcgis.com, Accessed July 10, 2023.</w:t>
      </w:r>
    </w:p>
    <w:p w14:paraId="1A8F55CE" w14:textId="77777777" w:rsidR="00B1266F" w:rsidRPr="00B1266F" w:rsidRDefault="00B1266F" w:rsidP="00B1266F">
      <w:pPr>
        <w:widowControl w:val="0"/>
        <w:suppressLineNumbers/>
        <w:autoSpaceDE w:val="0"/>
        <w:autoSpaceDN w:val="0"/>
        <w:adjustRightInd w:val="0"/>
        <w:jc w:val="both"/>
      </w:pPr>
    </w:p>
    <w:p w14:paraId="07DB8393" w14:textId="77777777" w:rsidR="00B1266F" w:rsidRPr="00B1266F" w:rsidRDefault="00B1266F" w:rsidP="00B1266F">
      <w:pPr>
        <w:widowControl w:val="0"/>
        <w:numPr>
          <w:ilvl w:val="0"/>
          <w:numId w:val="17"/>
        </w:numPr>
        <w:suppressLineNumbers/>
        <w:autoSpaceDE w:val="0"/>
        <w:autoSpaceDN w:val="0"/>
        <w:adjustRightInd w:val="0"/>
        <w:jc w:val="both"/>
      </w:pPr>
      <w:r w:rsidRPr="00B1266F">
        <w:t>PRISM Climate Group, Oregon State University, https://prism.oregonstate.edu, data created 4 Feb 4, 2014, accessed Jul 10, 2023.</w:t>
      </w:r>
    </w:p>
    <w:p w14:paraId="0B5359AD" w14:textId="77777777" w:rsidR="00B1266F" w:rsidRPr="00B1266F" w:rsidRDefault="00B1266F" w:rsidP="00B1266F">
      <w:pPr>
        <w:widowControl w:val="0"/>
        <w:suppressLineNumbers/>
        <w:autoSpaceDE w:val="0"/>
        <w:autoSpaceDN w:val="0"/>
        <w:adjustRightInd w:val="0"/>
        <w:jc w:val="both"/>
      </w:pPr>
    </w:p>
    <w:p w14:paraId="17A3E8F7" w14:textId="77777777" w:rsidR="00B1266F" w:rsidRPr="00B1266F" w:rsidRDefault="00B1266F" w:rsidP="00B1266F">
      <w:pPr>
        <w:widowControl w:val="0"/>
        <w:numPr>
          <w:ilvl w:val="0"/>
          <w:numId w:val="17"/>
        </w:numPr>
        <w:suppressLineNumbers/>
        <w:autoSpaceDE w:val="0"/>
        <w:autoSpaceDN w:val="0"/>
        <w:adjustRightInd w:val="0"/>
        <w:jc w:val="both"/>
      </w:pPr>
      <w:r w:rsidRPr="00B1266F">
        <w:t xml:space="preserve">C. Daly, J. I. Smith, K. V. Olson, Mapping Atmospheric Moisture Climatologies across the Conterminous United States. </w:t>
      </w:r>
      <w:r w:rsidRPr="00B1266F">
        <w:rPr>
          <w:i/>
        </w:rPr>
        <w:t xml:space="preserve">PLOS ONE </w:t>
      </w:r>
      <w:r w:rsidRPr="00B1266F">
        <w:t>10, e0141140 (2015).</w:t>
      </w:r>
    </w:p>
    <w:p w14:paraId="062CF82B" w14:textId="77777777" w:rsidR="00B1266F" w:rsidRPr="00B1266F" w:rsidRDefault="00B1266F" w:rsidP="00B1266F">
      <w:pPr>
        <w:widowControl w:val="0"/>
        <w:suppressLineNumbers/>
        <w:autoSpaceDE w:val="0"/>
        <w:autoSpaceDN w:val="0"/>
        <w:adjustRightInd w:val="0"/>
        <w:jc w:val="both"/>
      </w:pPr>
    </w:p>
    <w:p w14:paraId="06393216" w14:textId="77777777" w:rsidR="00B1266F" w:rsidRPr="00B1266F" w:rsidRDefault="00B1266F" w:rsidP="00B1266F">
      <w:pPr>
        <w:widowControl w:val="0"/>
        <w:numPr>
          <w:ilvl w:val="0"/>
          <w:numId w:val="17"/>
        </w:numPr>
        <w:suppressLineNumbers/>
        <w:autoSpaceDE w:val="0"/>
        <w:autoSpaceDN w:val="0"/>
        <w:adjustRightInd w:val="0"/>
        <w:jc w:val="both"/>
      </w:pPr>
      <w:r w:rsidRPr="00B1266F">
        <w:t>Daly, C., Halbleib, M., Smith, J. I., Gibson, W. P., Doggett, M. K., Taylor, G. H., ... &amp; Pasteris, P. P. (2008). Physiographically sensitive mapping of climatological temperature and precipitation across the conterminous United States. International Journal of Climatology: a Journal of the Royal Meteorological Society, 28(15), 2031-2064.</w:t>
      </w:r>
    </w:p>
    <w:p w14:paraId="5B432CC3" w14:textId="77777777" w:rsidR="00B1266F" w:rsidRPr="00B1266F" w:rsidRDefault="00B1266F" w:rsidP="00B1266F">
      <w:pPr>
        <w:widowControl w:val="0"/>
        <w:suppressLineNumbers/>
        <w:autoSpaceDE w:val="0"/>
        <w:autoSpaceDN w:val="0"/>
        <w:adjustRightInd w:val="0"/>
        <w:jc w:val="both"/>
      </w:pPr>
    </w:p>
    <w:p w14:paraId="3B192C93" w14:textId="77777777" w:rsidR="00B1266F" w:rsidRPr="00B1266F" w:rsidRDefault="00B1266F" w:rsidP="00B1266F">
      <w:pPr>
        <w:widowControl w:val="0"/>
        <w:numPr>
          <w:ilvl w:val="0"/>
          <w:numId w:val="17"/>
        </w:numPr>
        <w:suppressLineNumbers/>
        <w:autoSpaceDE w:val="0"/>
        <w:autoSpaceDN w:val="0"/>
        <w:adjustRightInd w:val="0"/>
        <w:jc w:val="both"/>
      </w:pPr>
      <w:r w:rsidRPr="00B1266F">
        <w:t>Spangler, K. R., Weinberger, K. R., &amp; Wellenius, G. A. (2019). Suitability of gridded climate datasets for use in environmental epidemiology. Journal of exposure science &amp; environmental epidemiology, 29(6), 777-789.</w:t>
      </w:r>
    </w:p>
    <w:p w14:paraId="4FCFE748" w14:textId="77777777" w:rsidR="00B1266F" w:rsidRPr="00B1266F" w:rsidRDefault="00B1266F" w:rsidP="00B1266F">
      <w:pPr>
        <w:widowControl w:val="0"/>
        <w:suppressLineNumbers/>
        <w:autoSpaceDE w:val="0"/>
        <w:autoSpaceDN w:val="0"/>
        <w:adjustRightInd w:val="0"/>
        <w:jc w:val="both"/>
      </w:pPr>
    </w:p>
    <w:p w14:paraId="75E893DD" w14:textId="77777777" w:rsidR="00B1266F" w:rsidRPr="00B1266F" w:rsidRDefault="00B1266F" w:rsidP="00B1266F">
      <w:pPr>
        <w:widowControl w:val="0"/>
        <w:numPr>
          <w:ilvl w:val="0"/>
          <w:numId w:val="17"/>
        </w:numPr>
        <w:suppressLineNumbers/>
        <w:autoSpaceDE w:val="0"/>
        <w:autoSpaceDN w:val="0"/>
        <w:adjustRightInd w:val="0"/>
        <w:jc w:val="both"/>
      </w:pPr>
      <w:r w:rsidRPr="00B1266F">
        <w:t>Tuholske, C., Caylor, K., Funk, C., Verdin, A., Sweeney, S., Grace, K., ... &amp; Evans, T. (2021). Global urban population exposure to extreme heat. Proceedings of the National Academy of Sciences, 118(41), e2024792118.</w:t>
      </w:r>
    </w:p>
    <w:p w14:paraId="767D75E6" w14:textId="77777777" w:rsidR="00B1266F" w:rsidRPr="00B1266F" w:rsidRDefault="00B1266F" w:rsidP="00B1266F">
      <w:pPr>
        <w:widowControl w:val="0"/>
        <w:suppressLineNumbers/>
        <w:autoSpaceDE w:val="0"/>
        <w:autoSpaceDN w:val="0"/>
        <w:adjustRightInd w:val="0"/>
        <w:jc w:val="both"/>
      </w:pPr>
    </w:p>
    <w:p w14:paraId="4620F90F" w14:textId="77777777" w:rsidR="00B1266F" w:rsidRPr="00B1266F" w:rsidRDefault="00B1266F" w:rsidP="00B1266F">
      <w:pPr>
        <w:widowControl w:val="0"/>
        <w:numPr>
          <w:ilvl w:val="0"/>
          <w:numId w:val="17"/>
        </w:numPr>
        <w:suppressLineNumbers/>
        <w:autoSpaceDE w:val="0"/>
        <w:autoSpaceDN w:val="0"/>
        <w:adjustRightInd w:val="0"/>
        <w:jc w:val="both"/>
      </w:pPr>
      <w:r w:rsidRPr="00B1266F">
        <w:t>Bernard, T. E., &amp; Iheanacho, I. (2015). Heat index and adjusted temperature as surrogates for wet bulb globe temperature to screen for occupational heat stress. Journal of Occupational and Environmental Hygiene, 12(5), 323-333.</w:t>
      </w:r>
    </w:p>
    <w:p w14:paraId="79FF7BB4" w14:textId="77777777" w:rsidR="00B1266F" w:rsidRPr="00B1266F" w:rsidRDefault="00B1266F" w:rsidP="00B1266F">
      <w:pPr>
        <w:widowControl w:val="0"/>
        <w:suppressLineNumbers/>
        <w:autoSpaceDE w:val="0"/>
        <w:autoSpaceDN w:val="0"/>
        <w:adjustRightInd w:val="0"/>
        <w:jc w:val="both"/>
      </w:pPr>
    </w:p>
    <w:p w14:paraId="59399EA0" w14:textId="77777777" w:rsidR="00B1266F" w:rsidRPr="00B1266F" w:rsidRDefault="00B1266F" w:rsidP="00B1266F">
      <w:pPr>
        <w:widowControl w:val="0"/>
        <w:numPr>
          <w:ilvl w:val="0"/>
          <w:numId w:val="17"/>
        </w:numPr>
        <w:suppressLineNumbers/>
        <w:autoSpaceDE w:val="0"/>
        <w:autoSpaceDN w:val="0"/>
        <w:adjustRightInd w:val="0"/>
        <w:jc w:val="both"/>
      </w:pPr>
      <w:r w:rsidRPr="00B1266F">
        <w:t>National Weather Service, Heat Index Equation, https://www.wpc.ncep.noaa.gov/html/heatindex_equation.shtml Accesssed July 10, 2023).</w:t>
      </w:r>
    </w:p>
    <w:p w14:paraId="12875218" w14:textId="77777777" w:rsidR="00B1266F" w:rsidRPr="00B1266F" w:rsidRDefault="00B1266F" w:rsidP="00B1266F">
      <w:pPr>
        <w:widowControl w:val="0"/>
        <w:suppressLineNumbers/>
        <w:autoSpaceDE w:val="0"/>
        <w:autoSpaceDN w:val="0"/>
        <w:adjustRightInd w:val="0"/>
        <w:jc w:val="both"/>
      </w:pPr>
    </w:p>
    <w:p w14:paraId="6C6520C2" w14:textId="77777777" w:rsidR="00B1266F" w:rsidRPr="00B1266F" w:rsidRDefault="00B1266F" w:rsidP="00B1266F">
      <w:pPr>
        <w:widowControl w:val="0"/>
        <w:numPr>
          <w:ilvl w:val="0"/>
          <w:numId w:val="17"/>
        </w:numPr>
        <w:suppressLineNumbers/>
        <w:autoSpaceDE w:val="0"/>
        <w:autoSpaceDN w:val="0"/>
        <w:adjustRightInd w:val="0"/>
        <w:jc w:val="both"/>
      </w:pPr>
      <w:r w:rsidRPr="00B1266F">
        <w:t>Bernard, T. E., &amp; Iheanacho, I. (2015). Heat index and adjusted temperature as surrogates for wet bulb globe temperature to screen for occupational heat stress. Journal of Occupational and Environmental Hygiene, 12(5), 323-333.</w:t>
      </w:r>
    </w:p>
    <w:p w14:paraId="7EA69B99" w14:textId="77777777" w:rsidR="00B1266F" w:rsidRPr="00B1266F" w:rsidRDefault="00B1266F" w:rsidP="00B1266F">
      <w:pPr>
        <w:widowControl w:val="0"/>
        <w:suppressLineNumbers/>
        <w:autoSpaceDE w:val="0"/>
        <w:autoSpaceDN w:val="0"/>
        <w:adjustRightInd w:val="0"/>
        <w:jc w:val="both"/>
      </w:pPr>
    </w:p>
    <w:p w14:paraId="58AC36CA" w14:textId="77777777" w:rsidR="00B1266F" w:rsidRPr="00B1266F" w:rsidRDefault="00B1266F" w:rsidP="00B1266F">
      <w:pPr>
        <w:widowControl w:val="0"/>
        <w:numPr>
          <w:ilvl w:val="0"/>
          <w:numId w:val="17"/>
        </w:numPr>
        <w:suppressLineNumbers/>
        <w:autoSpaceDE w:val="0"/>
        <w:autoSpaceDN w:val="0"/>
        <w:adjustRightInd w:val="0"/>
        <w:jc w:val="both"/>
      </w:pPr>
      <w:r w:rsidRPr="00B1266F">
        <w:t xml:space="preserve">Q. Kong, M. Huber, Explicit Calculations of Wet-Bulb Globe Temperature Compared With Approximations and Why It Matters for Labor Productivity. </w:t>
      </w:r>
      <w:r w:rsidRPr="00B1266F">
        <w:rPr>
          <w:i/>
        </w:rPr>
        <w:t xml:space="preserve">Earths Future </w:t>
      </w:r>
      <w:r w:rsidRPr="00B1266F">
        <w:t>10, e2021EF002334 (2022).</w:t>
      </w:r>
    </w:p>
    <w:p w14:paraId="61BEC71C" w14:textId="77777777" w:rsidR="00B1266F" w:rsidRPr="00B1266F" w:rsidRDefault="00B1266F" w:rsidP="00B1266F">
      <w:pPr>
        <w:widowControl w:val="0"/>
        <w:suppressLineNumbers/>
        <w:autoSpaceDE w:val="0"/>
        <w:autoSpaceDN w:val="0"/>
        <w:adjustRightInd w:val="0"/>
        <w:jc w:val="both"/>
      </w:pPr>
    </w:p>
    <w:p w14:paraId="6EE9744E" w14:textId="77777777" w:rsidR="00B1266F" w:rsidRPr="00B1266F" w:rsidRDefault="00B1266F" w:rsidP="00B1266F">
      <w:pPr>
        <w:widowControl w:val="0"/>
        <w:numPr>
          <w:ilvl w:val="0"/>
          <w:numId w:val="17"/>
        </w:numPr>
        <w:suppressLineNumbers/>
        <w:autoSpaceDE w:val="0"/>
        <w:autoSpaceDN w:val="0"/>
        <w:adjustRightInd w:val="0"/>
        <w:jc w:val="both"/>
      </w:pPr>
      <w:r w:rsidRPr="00B1266F">
        <w:t>U.S. Census Bureau, U.S. Census Populations With Bridged Race Categories (2022), Accessed, https://www.cdc.gov/nchs/nvss/bridged_race.htm Accessed July 17, 2023.</w:t>
      </w:r>
    </w:p>
    <w:p w14:paraId="0D1FCD33" w14:textId="77777777" w:rsidR="00B1266F" w:rsidRPr="00B1266F" w:rsidRDefault="00B1266F" w:rsidP="00B1266F">
      <w:pPr>
        <w:widowControl w:val="0"/>
        <w:suppressLineNumbers/>
        <w:autoSpaceDE w:val="0"/>
        <w:autoSpaceDN w:val="0"/>
        <w:adjustRightInd w:val="0"/>
        <w:jc w:val="both"/>
      </w:pPr>
    </w:p>
    <w:p w14:paraId="180FD08E" w14:textId="77777777" w:rsidR="00B1266F" w:rsidRPr="00B1266F" w:rsidRDefault="00B1266F" w:rsidP="00B1266F">
      <w:pPr>
        <w:widowControl w:val="0"/>
        <w:numPr>
          <w:ilvl w:val="0"/>
          <w:numId w:val="17"/>
        </w:numPr>
        <w:suppressLineNumbers/>
        <w:autoSpaceDE w:val="0"/>
        <w:autoSpaceDN w:val="0"/>
        <w:adjustRightInd w:val="0"/>
        <w:jc w:val="both"/>
      </w:pPr>
      <w:r w:rsidRPr="00B1266F">
        <w:t xml:space="preserve">U.S. Census Bureau, U.S. Bureau, County Intercensal Tables 1980-1990. </w:t>
      </w:r>
      <w:r w:rsidRPr="00B1266F">
        <w:rPr>
          <w:iCs/>
        </w:rPr>
        <w:t>https://www.census.gov/data/tables/time-series/demo/popest/1980s-county.html</w:t>
      </w:r>
      <w:r w:rsidRPr="00B1266F">
        <w:rPr>
          <w:i/>
        </w:rPr>
        <w:t xml:space="preserve"> </w:t>
      </w:r>
      <w:r w:rsidRPr="00B1266F">
        <w:t>Accessed July 17, 2023).</w:t>
      </w:r>
    </w:p>
    <w:p w14:paraId="6B56F317" w14:textId="6B4D5D87" w:rsidR="0047031B" w:rsidRPr="00A06140" w:rsidRDefault="0047031B" w:rsidP="00570D0B">
      <w:pPr>
        <w:widowControl w:val="0"/>
        <w:suppressLineNumbers/>
        <w:autoSpaceDE w:val="0"/>
        <w:autoSpaceDN w:val="0"/>
        <w:adjustRightInd w:val="0"/>
        <w:jc w:val="both"/>
        <w:rPr>
          <w:b/>
          <w:lang w:val="en-GB"/>
        </w:rPr>
      </w:pPr>
    </w:p>
    <w:sectPr w:rsidR="0047031B" w:rsidRPr="00A06140" w:rsidSect="00337F67">
      <w:headerReference w:type="default" r:id="rId10"/>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156B7" w14:textId="77777777" w:rsidR="00022C97" w:rsidRDefault="00022C97">
      <w:r>
        <w:separator/>
      </w:r>
    </w:p>
  </w:endnote>
  <w:endnote w:type="continuationSeparator" w:id="0">
    <w:p w14:paraId="7C6C614E" w14:textId="77777777" w:rsidR="00022C97" w:rsidRDefault="00022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5914748"/>
      <w:docPartObj>
        <w:docPartGallery w:val="Page Numbers (Bottom of Page)"/>
        <w:docPartUnique/>
      </w:docPartObj>
    </w:sdtPr>
    <w:sdtContent>
      <w:p w14:paraId="49A42725" w14:textId="49073998" w:rsidR="00382A3F" w:rsidRDefault="00382A3F" w:rsidP="00382A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0C9B07" w14:textId="77777777" w:rsidR="00382A3F" w:rsidRDefault="00382A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A470D" w14:textId="104BB083" w:rsidR="00382A3F" w:rsidRDefault="00382A3F">
    <w:pPr>
      <w:pStyle w:val="Footer"/>
      <w:jc w:val="right"/>
    </w:pPr>
  </w:p>
  <w:p w14:paraId="7234AC77" w14:textId="77777777" w:rsidR="00382A3F" w:rsidRDefault="00382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A5C45" w14:textId="77777777" w:rsidR="00022C97" w:rsidRDefault="00022C97">
      <w:r>
        <w:separator/>
      </w:r>
    </w:p>
  </w:footnote>
  <w:footnote w:type="continuationSeparator" w:id="0">
    <w:p w14:paraId="0055E6CD" w14:textId="77777777" w:rsidR="00022C97" w:rsidRDefault="00022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3418" w14:textId="77777777" w:rsidR="00382A3F" w:rsidRPr="005001AC" w:rsidRDefault="00382A3F" w:rsidP="00382A3F">
    <w:pPr>
      <w:jc w:val="right"/>
      <w:rPr>
        <w:sz w:val="20"/>
      </w:rPr>
    </w:pPr>
  </w:p>
  <w:p w14:paraId="46BE4DB7" w14:textId="77777777" w:rsidR="00382A3F" w:rsidRDefault="00382A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424AA5"/>
    <w:multiLevelType w:val="hybridMultilevel"/>
    <w:tmpl w:val="DF0A0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040010"/>
    <w:multiLevelType w:val="hybridMultilevel"/>
    <w:tmpl w:val="147E9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EE058F"/>
    <w:multiLevelType w:val="hybridMultilevel"/>
    <w:tmpl w:val="1F0EA130"/>
    <w:lvl w:ilvl="0" w:tplc="55448E12">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BC705F"/>
    <w:multiLevelType w:val="hybridMultilevel"/>
    <w:tmpl w:val="8E222FC4"/>
    <w:lvl w:ilvl="0" w:tplc="03ECACFA">
      <w:start w:val="1"/>
      <w:numFmt w:val="bullet"/>
      <w:lvlText w:val=""/>
      <w:lvlJc w:val="left"/>
      <w:pPr>
        <w:ind w:left="357" w:hanging="35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AD4677"/>
    <w:multiLevelType w:val="hybridMultilevel"/>
    <w:tmpl w:val="0CE4EAD2"/>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3D4B83"/>
    <w:multiLevelType w:val="hybridMultilevel"/>
    <w:tmpl w:val="57A48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721CBE"/>
    <w:multiLevelType w:val="hybridMultilevel"/>
    <w:tmpl w:val="CF1E4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324685">
    <w:abstractNumId w:val="9"/>
  </w:num>
  <w:num w:numId="2" w16cid:durableId="820469147">
    <w:abstractNumId w:val="7"/>
  </w:num>
  <w:num w:numId="3" w16cid:durableId="1909726454">
    <w:abstractNumId w:val="6"/>
  </w:num>
  <w:num w:numId="4" w16cid:durableId="433475184">
    <w:abstractNumId w:val="5"/>
  </w:num>
  <w:num w:numId="5" w16cid:durableId="595787896">
    <w:abstractNumId w:val="4"/>
  </w:num>
  <w:num w:numId="6" w16cid:durableId="469640257">
    <w:abstractNumId w:val="8"/>
  </w:num>
  <w:num w:numId="7" w16cid:durableId="1430854787">
    <w:abstractNumId w:val="3"/>
  </w:num>
  <w:num w:numId="8" w16cid:durableId="1652557671">
    <w:abstractNumId w:val="2"/>
  </w:num>
  <w:num w:numId="9" w16cid:durableId="430054333">
    <w:abstractNumId w:val="1"/>
  </w:num>
  <w:num w:numId="10" w16cid:durableId="237907657">
    <w:abstractNumId w:val="0"/>
  </w:num>
  <w:num w:numId="11" w16cid:durableId="722144312">
    <w:abstractNumId w:val="11"/>
  </w:num>
  <w:num w:numId="12" w16cid:durableId="1696031367">
    <w:abstractNumId w:val="15"/>
  </w:num>
  <w:num w:numId="13" w16cid:durableId="1946423261">
    <w:abstractNumId w:val="16"/>
  </w:num>
  <w:num w:numId="14" w16cid:durableId="1567836574">
    <w:abstractNumId w:val="10"/>
  </w:num>
  <w:num w:numId="15" w16cid:durableId="52239003">
    <w:abstractNumId w:val="13"/>
  </w:num>
  <w:num w:numId="16" w16cid:durableId="1840271024">
    <w:abstractNumId w:val="14"/>
  </w:num>
  <w:num w:numId="17" w16cid:durableId="19578328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New England J Medicin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r9d5f29d20wqewxabpwf0cs0xwaavp2p5r&quot;&gt;My EndNote Library&lt;record-ids&gt;&lt;item&gt;327&lt;/item&gt;&lt;item&gt;328&lt;/item&gt;&lt;item&gt;330&lt;/item&gt;&lt;item&gt;343&lt;/item&gt;&lt;item&gt;346&lt;/item&gt;&lt;item&gt;354&lt;/item&gt;&lt;item&gt;365&lt;/item&gt;&lt;item&gt;368&lt;/item&gt;&lt;item&gt;378&lt;/item&gt;&lt;item&gt;379&lt;/item&gt;&lt;item&gt;380&lt;/item&gt;&lt;item&gt;385&lt;/item&gt;&lt;item&gt;386&lt;/item&gt;&lt;item&gt;387&lt;/item&gt;&lt;item&gt;408&lt;/item&gt;&lt;item&gt;429&lt;/item&gt;&lt;item&gt;431&lt;/item&gt;&lt;item&gt;433&lt;/item&gt;&lt;item&gt;444&lt;/item&gt;&lt;item&gt;449&lt;/item&gt;&lt;/record-ids&gt;&lt;/item&gt;&lt;/Libraries&gt;"/>
  </w:docVars>
  <w:rsids>
    <w:rsidRoot w:val="0047031B"/>
    <w:rsid w:val="00005D2F"/>
    <w:rsid w:val="00007132"/>
    <w:rsid w:val="00007EB4"/>
    <w:rsid w:val="00020AA6"/>
    <w:rsid w:val="00022C97"/>
    <w:rsid w:val="000347A4"/>
    <w:rsid w:val="00036AC8"/>
    <w:rsid w:val="00045858"/>
    <w:rsid w:val="0005144C"/>
    <w:rsid w:val="0007231A"/>
    <w:rsid w:val="00074AE8"/>
    <w:rsid w:val="00095DD4"/>
    <w:rsid w:val="000B2A95"/>
    <w:rsid w:val="000B7C70"/>
    <w:rsid w:val="000D3A2F"/>
    <w:rsid w:val="000D5472"/>
    <w:rsid w:val="000D5B16"/>
    <w:rsid w:val="000E3107"/>
    <w:rsid w:val="000E4507"/>
    <w:rsid w:val="00104EF6"/>
    <w:rsid w:val="00115D5B"/>
    <w:rsid w:val="001206E0"/>
    <w:rsid w:val="00127FE4"/>
    <w:rsid w:val="001343FA"/>
    <w:rsid w:val="00136216"/>
    <w:rsid w:val="00143C3A"/>
    <w:rsid w:val="00147DE9"/>
    <w:rsid w:val="0015062B"/>
    <w:rsid w:val="00163AA4"/>
    <w:rsid w:val="00165887"/>
    <w:rsid w:val="001720A9"/>
    <w:rsid w:val="00182CD9"/>
    <w:rsid w:val="001855C4"/>
    <w:rsid w:val="0018704C"/>
    <w:rsid w:val="001A0C15"/>
    <w:rsid w:val="001B24D1"/>
    <w:rsid w:val="001B694B"/>
    <w:rsid w:val="001C5FB8"/>
    <w:rsid w:val="001D2E94"/>
    <w:rsid w:val="001D5365"/>
    <w:rsid w:val="001E53F9"/>
    <w:rsid w:val="001F30D9"/>
    <w:rsid w:val="00213719"/>
    <w:rsid w:val="00217803"/>
    <w:rsid w:val="002234EC"/>
    <w:rsid w:val="00231177"/>
    <w:rsid w:val="00254BFE"/>
    <w:rsid w:val="002566DC"/>
    <w:rsid w:val="00270372"/>
    <w:rsid w:val="00272117"/>
    <w:rsid w:val="002739EC"/>
    <w:rsid w:val="0029272B"/>
    <w:rsid w:val="002B5C4A"/>
    <w:rsid w:val="002F4824"/>
    <w:rsid w:val="00337F67"/>
    <w:rsid w:val="00350D21"/>
    <w:rsid w:val="00355114"/>
    <w:rsid w:val="00357B3B"/>
    <w:rsid w:val="0036071B"/>
    <w:rsid w:val="00371FC8"/>
    <w:rsid w:val="003771C3"/>
    <w:rsid w:val="00382A3F"/>
    <w:rsid w:val="00382ECD"/>
    <w:rsid w:val="0038719B"/>
    <w:rsid w:val="00395439"/>
    <w:rsid w:val="003A3DD2"/>
    <w:rsid w:val="003A5645"/>
    <w:rsid w:val="003B0A88"/>
    <w:rsid w:val="003B25A2"/>
    <w:rsid w:val="003B7C71"/>
    <w:rsid w:val="003C0617"/>
    <w:rsid w:val="003D2F00"/>
    <w:rsid w:val="003D4062"/>
    <w:rsid w:val="003E4950"/>
    <w:rsid w:val="003F6BE2"/>
    <w:rsid w:val="004076A2"/>
    <w:rsid w:val="00407850"/>
    <w:rsid w:val="00412433"/>
    <w:rsid w:val="00413BE3"/>
    <w:rsid w:val="00424B22"/>
    <w:rsid w:val="00431E4B"/>
    <w:rsid w:val="00435042"/>
    <w:rsid w:val="00446A57"/>
    <w:rsid w:val="0046056D"/>
    <w:rsid w:val="004642AF"/>
    <w:rsid w:val="0047031B"/>
    <w:rsid w:val="00474DCC"/>
    <w:rsid w:val="00481E4E"/>
    <w:rsid w:val="004830FA"/>
    <w:rsid w:val="004843BF"/>
    <w:rsid w:val="00490A1D"/>
    <w:rsid w:val="004B69B8"/>
    <w:rsid w:val="004C26F0"/>
    <w:rsid w:val="004C5E17"/>
    <w:rsid w:val="004F0358"/>
    <w:rsid w:val="004F3AEA"/>
    <w:rsid w:val="00530C6C"/>
    <w:rsid w:val="005313BD"/>
    <w:rsid w:val="00533657"/>
    <w:rsid w:val="0053437D"/>
    <w:rsid w:val="00535128"/>
    <w:rsid w:val="00536396"/>
    <w:rsid w:val="0054329F"/>
    <w:rsid w:val="00551DDB"/>
    <w:rsid w:val="0055460F"/>
    <w:rsid w:val="00561E9B"/>
    <w:rsid w:val="00570D0B"/>
    <w:rsid w:val="0059449F"/>
    <w:rsid w:val="005A336F"/>
    <w:rsid w:val="005A5826"/>
    <w:rsid w:val="005C4AC3"/>
    <w:rsid w:val="005D52A1"/>
    <w:rsid w:val="005D54DB"/>
    <w:rsid w:val="005E0E59"/>
    <w:rsid w:val="005F1E6D"/>
    <w:rsid w:val="005F3CE7"/>
    <w:rsid w:val="00601D49"/>
    <w:rsid w:val="00601DEF"/>
    <w:rsid w:val="00616A65"/>
    <w:rsid w:val="00625E7E"/>
    <w:rsid w:val="006300F4"/>
    <w:rsid w:val="0063151D"/>
    <w:rsid w:val="00632991"/>
    <w:rsid w:val="006331A7"/>
    <w:rsid w:val="006503B3"/>
    <w:rsid w:val="00650CBE"/>
    <w:rsid w:val="0065153B"/>
    <w:rsid w:val="00661135"/>
    <w:rsid w:val="0066163A"/>
    <w:rsid w:val="00680089"/>
    <w:rsid w:val="00680F44"/>
    <w:rsid w:val="00685B1E"/>
    <w:rsid w:val="006924AB"/>
    <w:rsid w:val="006B3A70"/>
    <w:rsid w:val="006B3FC0"/>
    <w:rsid w:val="007000AF"/>
    <w:rsid w:val="00720C98"/>
    <w:rsid w:val="007321BC"/>
    <w:rsid w:val="00732676"/>
    <w:rsid w:val="00736B61"/>
    <w:rsid w:val="00737976"/>
    <w:rsid w:val="00743ECB"/>
    <w:rsid w:val="00751788"/>
    <w:rsid w:val="00763686"/>
    <w:rsid w:val="007652CC"/>
    <w:rsid w:val="007813FE"/>
    <w:rsid w:val="00782F5D"/>
    <w:rsid w:val="00795C72"/>
    <w:rsid w:val="00796FC3"/>
    <w:rsid w:val="007A7681"/>
    <w:rsid w:val="007C02A1"/>
    <w:rsid w:val="007C2862"/>
    <w:rsid w:val="007D5D15"/>
    <w:rsid w:val="007D7204"/>
    <w:rsid w:val="007E6CF4"/>
    <w:rsid w:val="007F3793"/>
    <w:rsid w:val="00800032"/>
    <w:rsid w:val="00800967"/>
    <w:rsid w:val="00805A09"/>
    <w:rsid w:val="00855B52"/>
    <w:rsid w:val="008710B9"/>
    <w:rsid w:val="00876B5E"/>
    <w:rsid w:val="00880B6F"/>
    <w:rsid w:val="00894F9A"/>
    <w:rsid w:val="008A2A63"/>
    <w:rsid w:val="008A6F87"/>
    <w:rsid w:val="008C0269"/>
    <w:rsid w:val="008C13DA"/>
    <w:rsid w:val="008C177E"/>
    <w:rsid w:val="008D2194"/>
    <w:rsid w:val="008D72FF"/>
    <w:rsid w:val="008E74E4"/>
    <w:rsid w:val="008F191C"/>
    <w:rsid w:val="008F54CB"/>
    <w:rsid w:val="00905388"/>
    <w:rsid w:val="009065E7"/>
    <w:rsid w:val="00907788"/>
    <w:rsid w:val="00910C82"/>
    <w:rsid w:val="00923333"/>
    <w:rsid w:val="0092749B"/>
    <w:rsid w:val="00933A7C"/>
    <w:rsid w:val="00934E07"/>
    <w:rsid w:val="0094718E"/>
    <w:rsid w:val="00947C72"/>
    <w:rsid w:val="00952590"/>
    <w:rsid w:val="0095353D"/>
    <w:rsid w:val="0098779B"/>
    <w:rsid w:val="00991281"/>
    <w:rsid w:val="00991AE1"/>
    <w:rsid w:val="009955A1"/>
    <w:rsid w:val="009A368B"/>
    <w:rsid w:val="009B2DC4"/>
    <w:rsid w:val="009C181A"/>
    <w:rsid w:val="009F4DA1"/>
    <w:rsid w:val="00A00BAD"/>
    <w:rsid w:val="00A00F28"/>
    <w:rsid w:val="00A04732"/>
    <w:rsid w:val="00A06140"/>
    <w:rsid w:val="00A26EA6"/>
    <w:rsid w:val="00A319B8"/>
    <w:rsid w:val="00A37141"/>
    <w:rsid w:val="00A373C5"/>
    <w:rsid w:val="00A43897"/>
    <w:rsid w:val="00A516F6"/>
    <w:rsid w:val="00A53BA8"/>
    <w:rsid w:val="00A67ED4"/>
    <w:rsid w:val="00A71D62"/>
    <w:rsid w:val="00A75CC0"/>
    <w:rsid w:val="00A8081B"/>
    <w:rsid w:val="00A86BD4"/>
    <w:rsid w:val="00A93B43"/>
    <w:rsid w:val="00AA2EEA"/>
    <w:rsid w:val="00AA38FE"/>
    <w:rsid w:val="00AB1D74"/>
    <w:rsid w:val="00AC2AF6"/>
    <w:rsid w:val="00AC32CC"/>
    <w:rsid w:val="00AC49D4"/>
    <w:rsid w:val="00AD2E1B"/>
    <w:rsid w:val="00AD3547"/>
    <w:rsid w:val="00AD4CE5"/>
    <w:rsid w:val="00B1266F"/>
    <w:rsid w:val="00B20B9D"/>
    <w:rsid w:val="00B27319"/>
    <w:rsid w:val="00B2773C"/>
    <w:rsid w:val="00B45027"/>
    <w:rsid w:val="00B64436"/>
    <w:rsid w:val="00B6798C"/>
    <w:rsid w:val="00B73E6D"/>
    <w:rsid w:val="00B91D2F"/>
    <w:rsid w:val="00BA3A9B"/>
    <w:rsid w:val="00BA52E7"/>
    <w:rsid w:val="00BB285D"/>
    <w:rsid w:val="00BC44AA"/>
    <w:rsid w:val="00BD13CC"/>
    <w:rsid w:val="00BD1F10"/>
    <w:rsid w:val="00BD4DF0"/>
    <w:rsid w:val="00BE4B86"/>
    <w:rsid w:val="00BE5967"/>
    <w:rsid w:val="00BF39FE"/>
    <w:rsid w:val="00C062C9"/>
    <w:rsid w:val="00C0632B"/>
    <w:rsid w:val="00C10F29"/>
    <w:rsid w:val="00C12F2D"/>
    <w:rsid w:val="00C20FE5"/>
    <w:rsid w:val="00C3326A"/>
    <w:rsid w:val="00C44A70"/>
    <w:rsid w:val="00C51EA1"/>
    <w:rsid w:val="00C568C1"/>
    <w:rsid w:val="00C67587"/>
    <w:rsid w:val="00C67D68"/>
    <w:rsid w:val="00C70D65"/>
    <w:rsid w:val="00C71F51"/>
    <w:rsid w:val="00C762A3"/>
    <w:rsid w:val="00C93242"/>
    <w:rsid w:val="00C96FCE"/>
    <w:rsid w:val="00CC0278"/>
    <w:rsid w:val="00CC0385"/>
    <w:rsid w:val="00CE2884"/>
    <w:rsid w:val="00CE6A86"/>
    <w:rsid w:val="00D1149A"/>
    <w:rsid w:val="00D2420B"/>
    <w:rsid w:val="00D320E7"/>
    <w:rsid w:val="00D64AAE"/>
    <w:rsid w:val="00D6525A"/>
    <w:rsid w:val="00D75CAF"/>
    <w:rsid w:val="00D93238"/>
    <w:rsid w:val="00D976AC"/>
    <w:rsid w:val="00D97BBC"/>
    <w:rsid w:val="00DA2DC4"/>
    <w:rsid w:val="00DA7D6D"/>
    <w:rsid w:val="00DE6658"/>
    <w:rsid w:val="00DF04F9"/>
    <w:rsid w:val="00DF3C5A"/>
    <w:rsid w:val="00DF67F4"/>
    <w:rsid w:val="00E030D0"/>
    <w:rsid w:val="00E1350D"/>
    <w:rsid w:val="00E2081D"/>
    <w:rsid w:val="00E265CC"/>
    <w:rsid w:val="00E33723"/>
    <w:rsid w:val="00E346F0"/>
    <w:rsid w:val="00E365C1"/>
    <w:rsid w:val="00E418F8"/>
    <w:rsid w:val="00E440E1"/>
    <w:rsid w:val="00E5216E"/>
    <w:rsid w:val="00E538E1"/>
    <w:rsid w:val="00E574F8"/>
    <w:rsid w:val="00E60E63"/>
    <w:rsid w:val="00E72EBE"/>
    <w:rsid w:val="00E75038"/>
    <w:rsid w:val="00E84C19"/>
    <w:rsid w:val="00E87BAC"/>
    <w:rsid w:val="00E96C50"/>
    <w:rsid w:val="00EA1C72"/>
    <w:rsid w:val="00EB0AA3"/>
    <w:rsid w:val="00EC0F0E"/>
    <w:rsid w:val="00EC71EA"/>
    <w:rsid w:val="00ED462A"/>
    <w:rsid w:val="00EE02EE"/>
    <w:rsid w:val="00F002B6"/>
    <w:rsid w:val="00F058D9"/>
    <w:rsid w:val="00F12C99"/>
    <w:rsid w:val="00F23842"/>
    <w:rsid w:val="00F30C4A"/>
    <w:rsid w:val="00F3299F"/>
    <w:rsid w:val="00F40152"/>
    <w:rsid w:val="00F406FC"/>
    <w:rsid w:val="00F57C68"/>
    <w:rsid w:val="00F66A67"/>
    <w:rsid w:val="00F7368F"/>
    <w:rsid w:val="00F73F9F"/>
    <w:rsid w:val="00F91231"/>
    <w:rsid w:val="00FA1029"/>
    <w:rsid w:val="00FA6331"/>
    <w:rsid w:val="00FA772E"/>
    <w:rsid w:val="00FA7950"/>
    <w:rsid w:val="00FB11B5"/>
    <w:rsid w:val="00FD3365"/>
    <w:rsid w:val="00FD4B69"/>
    <w:rsid w:val="00FD7EB1"/>
    <w:rsid w:val="00FE5A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B37AF"/>
  <w15:chartTrackingRefBased/>
  <w15:docId w15:val="{6972AC8D-C20A-412E-8139-3B3801C7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031B"/>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47031B"/>
    <w:pPr>
      <w:keepNext/>
      <w:spacing w:before="240" w:after="60"/>
      <w:outlineLvl w:val="0"/>
    </w:pPr>
    <w:rPr>
      <w:b/>
      <w:bCs/>
      <w:kern w:val="32"/>
      <w:szCs w:val="24"/>
    </w:rPr>
  </w:style>
  <w:style w:type="paragraph" w:styleId="Heading2">
    <w:name w:val="heading 2"/>
    <w:basedOn w:val="Normal"/>
    <w:next w:val="Normal"/>
    <w:link w:val="Heading2Char"/>
    <w:semiHidden/>
    <w:qFormat/>
    <w:rsid w:val="0047031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qFormat/>
    <w:rsid w:val="0047031B"/>
    <w:pPr>
      <w:keepNext/>
      <w:spacing w:line="480" w:lineRule="auto"/>
      <w:outlineLvl w:val="2"/>
    </w:pPr>
    <w:rPr>
      <w:rFonts w:ascii="Times" w:eastAsia="Times" w:hAnsi="Times"/>
      <w:b/>
    </w:rPr>
  </w:style>
  <w:style w:type="paragraph" w:styleId="Heading4">
    <w:name w:val="heading 4"/>
    <w:basedOn w:val="Normal"/>
    <w:next w:val="Normal"/>
    <w:link w:val="Heading4Char"/>
    <w:semiHidden/>
    <w:qFormat/>
    <w:rsid w:val="0047031B"/>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47031B"/>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47031B"/>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47031B"/>
    <w:pPr>
      <w:spacing w:before="240" w:after="60"/>
      <w:outlineLvl w:val="6"/>
    </w:pPr>
    <w:rPr>
      <w:rFonts w:ascii="Calibri" w:hAnsi="Calibri"/>
      <w:szCs w:val="24"/>
    </w:rPr>
  </w:style>
  <w:style w:type="paragraph" w:styleId="Heading8">
    <w:name w:val="heading 8"/>
    <w:basedOn w:val="Normal"/>
    <w:next w:val="Normal"/>
    <w:link w:val="Heading8Char"/>
    <w:semiHidden/>
    <w:qFormat/>
    <w:rsid w:val="0047031B"/>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47031B"/>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1B"/>
    <w:rPr>
      <w:rFonts w:ascii="Times New Roman" w:eastAsia="Times New Roman" w:hAnsi="Times New Roman" w:cs="Times New Roman"/>
      <w:b/>
      <w:bCs/>
      <w:kern w:val="32"/>
      <w:sz w:val="24"/>
      <w:szCs w:val="24"/>
      <w:lang w:val="en-US"/>
    </w:rPr>
  </w:style>
  <w:style w:type="character" w:customStyle="1" w:styleId="Heading2Char">
    <w:name w:val="Heading 2 Char"/>
    <w:basedOn w:val="DefaultParagraphFont"/>
    <w:link w:val="Heading2"/>
    <w:semiHidden/>
    <w:rsid w:val="0047031B"/>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semiHidden/>
    <w:rsid w:val="0047031B"/>
    <w:rPr>
      <w:rFonts w:ascii="Times" w:eastAsia="Times" w:hAnsi="Times" w:cs="Times New Roman"/>
      <w:b/>
      <w:sz w:val="24"/>
      <w:szCs w:val="20"/>
      <w:lang w:val="en-US"/>
    </w:rPr>
  </w:style>
  <w:style w:type="character" w:customStyle="1" w:styleId="Heading4Char">
    <w:name w:val="Heading 4 Char"/>
    <w:basedOn w:val="DefaultParagraphFont"/>
    <w:link w:val="Heading4"/>
    <w:semiHidden/>
    <w:rsid w:val="0047031B"/>
    <w:rPr>
      <w:rFonts w:ascii="Times" w:eastAsia="Times New Roman" w:hAnsi="Times" w:cs="Times New Roman"/>
      <w:b/>
      <w:color w:val="0000FF"/>
      <w:sz w:val="44"/>
      <w:szCs w:val="20"/>
      <w:lang w:val="en-US"/>
    </w:rPr>
  </w:style>
  <w:style w:type="character" w:customStyle="1" w:styleId="Heading5Char">
    <w:name w:val="Heading 5 Char"/>
    <w:basedOn w:val="DefaultParagraphFont"/>
    <w:link w:val="Heading5"/>
    <w:semiHidden/>
    <w:rsid w:val="0047031B"/>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47031B"/>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47031B"/>
    <w:rPr>
      <w:rFonts w:ascii="Calibri" w:eastAsia="Times New Roman" w:hAnsi="Calibri" w:cs="Times New Roman"/>
      <w:sz w:val="24"/>
      <w:szCs w:val="24"/>
      <w:lang w:val="en-US"/>
    </w:rPr>
  </w:style>
  <w:style w:type="character" w:customStyle="1" w:styleId="Heading8Char">
    <w:name w:val="Heading 8 Char"/>
    <w:basedOn w:val="DefaultParagraphFont"/>
    <w:link w:val="Heading8"/>
    <w:semiHidden/>
    <w:rsid w:val="0047031B"/>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semiHidden/>
    <w:rsid w:val="0047031B"/>
    <w:rPr>
      <w:rFonts w:ascii="Cambria" w:eastAsia="Times New Roman" w:hAnsi="Cambria" w:cs="Times New Roman"/>
      <w:lang w:val="en-US"/>
    </w:rPr>
  </w:style>
  <w:style w:type="character" w:styleId="PageNumber">
    <w:name w:val="page number"/>
    <w:basedOn w:val="DefaultParagraphFont"/>
    <w:uiPriority w:val="99"/>
    <w:semiHidden/>
    <w:rsid w:val="0047031B"/>
  </w:style>
  <w:style w:type="paragraph" w:customStyle="1" w:styleId="SMHeading">
    <w:name w:val="SM Heading"/>
    <w:basedOn w:val="Heading1"/>
    <w:qFormat/>
    <w:rsid w:val="0047031B"/>
  </w:style>
  <w:style w:type="paragraph" w:customStyle="1" w:styleId="SMSubheading">
    <w:name w:val="SM Subheading"/>
    <w:basedOn w:val="Normal"/>
    <w:link w:val="SMSubheadingChar"/>
    <w:qFormat/>
    <w:rsid w:val="0047031B"/>
    <w:rPr>
      <w:u w:val="words"/>
    </w:rPr>
  </w:style>
  <w:style w:type="paragraph" w:customStyle="1" w:styleId="SMText">
    <w:name w:val="SM Text"/>
    <w:basedOn w:val="Normal"/>
    <w:qFormat/>
    <w:rsid w:val="0047031B"/>
    <w:pPr>
      <w:ind w:firstLine="480"/>
    </w:pPr>
  </w:style>
  <w:style w:type="paragraph" w:customStyle="1" w:styleId="SMcaption">
    <w:name w:val="SM caption"/>
    <w:basedOn w:val="SMText"/>
    <w:qFormat/>
    <w:rsid w:val="0047031B"/>
    <w:pPr>
      <w:ind w:firstLine="0"/>
    </w:pPr>
  </w:style>
  <w:style w:type="paragraph" w:styleId="BalloonText">
    <w:name w:val="Balloon Text"/>
    <w:basedOn w:val="Normal"/>
    <w:link w:val="BalloonTextChar"/>
    <w:semiHidden/>
    <w:rsid w:val="0047031B"/>
    <w:rPr>
      <w:rFonts w:ascii="Tahoma" w:hAnsi="Tahoma" w:cs="Tahoma"/>
      <w:sz w:val="16"/>
      <w:szCs w:val="16"/>
    </w:rPr>
  </w:style>
  <w:style w:type="character" w:customStyle="1" w:styleId="BalloonTextChar">
    <w:name w:val="Balloon Text Char"/>
    <w:basedOn w:val="DefaultParagraphFont"/>
    <w:link w:val="BalloonText"/>
    <w:semiHidden/>
    <w:rsid w:val="0047031B"/>
    <w:rPr>
      <w:rFonts w:ascii="Tahoma" w:eastAsia="Times New Roman" w:hAnsi="Tahoma" w:cs="Tahoma"/>
      <w:sz w:val="16"/>
      <w:szCs w:val="16"/>
      <w:lang w:val="en-US"/>
    </w:rPr>
  </w:style>
  <w:style w:type="paragraph" w:styleId="Bibliography">
    <w:name w:val="Bibliography"/>
    <w:basedOn w:val="Normal"/>
    <w:next w:val="Normal"/>
    <w:uiPriority w:val="37"/>
    <w:semiHidden/>
    <w:rsid w:val="0047031B"/>
  </w:style>
  <w:style w:type="paragraph" w:styleId="BlockText">
    <w:name w:val="Block Text"/>
    <w:basedOn w:val="Normal"/>
    <w:semiHidden/>
    <w:rsid w:val="0047031B"/>
    <w:pPr>
      <w:spacing w:after="120"/>
      <w:ind w:left="1440" w:right="1440"/>
    </w:pPr>
  </w:style>
  <w:style w:type="paragraph" w:styleId="BodyText">
    <w:name w:val="Body Text"/>
    <w:basedOn w:val="Normal"/>
    <w:link w:val="BodyTextChar"/>
    <w:semiHidden/>
    <w:rsid w:val="0047031B"/>
    <w:pPr>
      <w:spacing w:after="120"/>
    </w:pPr>
  </w:style>
  <w:style w:type="character" w:customStyle="1" w:styleId="BodyTextChar">
    <w:name w:val="Body Text Char"/>
    <w:basedOn w:val="DefaultParagraphFont"/>
    <w:link w:val="BodyText"/>
    <w:semiHidden/>
    <w:rsid w:val="0047031B"/>
    <w:rPr>
      <w:rFonts w:ascii="Times New Roman" w:eastAsia="Times New Roman" w:hAnsi="Times New Roman" w:cs="Times New Roman"/>
      <w:sz w:val="24"/>
      <w:szCs w:val="20"/>
      <w:lang w:val="en-US"/>
    </w:rPr>
  </w:style>
  <w:style w:type="paragraph" w:styleId="BodyText2">
    <w:name w:val="Body Text 2"/>
    <w:basedOn w:val="Normal"/>
    <w:link w:val="BodyText2Char"/>
    <w:semiHidden/>
    <w:rsid w:val="0047031B"/>
    <w:pPr>
      <w:spacing w:after="120" w:line="480" w:lineRule="auto"/>
    </w:pPr>
  </w:style>
  <w:style w:type="character" w:customStyle="1" w:styleId="BodyText2Char">
    <w:name w:val="Body Text 2 Char"/>
    <w:basedOn w:val="DefaultParagraphFont"/>
    <w:link w:val="BodyText2"/>
    <w:semiHidden/>
    <w:rsid w:val="0047031B"/>
    <w:rPr>
      <w:rFonts w:ascii="Times New Roman" w:eastAsia="Times New Roman" w:hAnsi="Times New Roman" w:cs="Times New Roman"/>
      <w:sz w:val="24"/>
      <w:szCs w:val="20"/>
      <w:lang w:val="en-US"/>
    </w:rPr>
  </w:style>
  <w:style w:type="paragraph" w:styleId="BodyText3">
    <w:name w:val="Body Text 3"/>
    <w:basedOn w:val="Normal"/>
    <w:link w:val="BodyText3Char"/>
    <w:semiHidden/>
    <w:rsid w:val="0047031B"/>
    <w:pPr>
      <w:spacing w:after="120"/>
    </w:pPr>
    <w:rPr>
      <w:sz w:val="16"/>
      <w:szCs w:val="16"/>
    </w:rPr>
  </w:style>
  <w:style w:type="character" w:customStyle="1" w:styleId="BodyText3Char">
    <w:name w:val="Body Text 3 Char"/>
    <w:basedOn w:val="DefaultParagraphFont"/>
    <w:link w:val="BodyText3"/>
    <w:semiHidden/>
    <w:rsid w:val="0047031B"/>
    <w:rPr>
      <w:rFonts w:ascii="Times New Roman" w:eastAsia="Times New Roman" w:hAnsi="Times New Roman" w:cs="Times New Roman"/>
      <w:sz w:val="16"/>
      <w:szCs w:val="16"/>
      <w:lang w:val="en-US"/>
    </w:rPr>
  </w:style>
  <w:style w:type="paragraph" w:styleId="BodyTextFirstIndent">
    <w:name w:val="Body Text First Indent"/>
    <w:basedOn w:val="BodyText"/>
    <w:link w:val="BodyTextFirstIndentChar"/>
    <w:semiHidden/>
    <w:rsid w:val="0047031B"/>
    <w:pPr>
      <w:ind w:firstLine="210"/>
    </w:pPr>
  </w:style>
  <w:style w:type="character" w:customStyle="1" w:styleId="BodyTextFirstIndentChar">
    <w:name w:val="Body Text First Indent Char"/>
    <w:basedOn w:val="BodyTextChar"/>
    <w:link w:val="BodyTextFirstIndent"/>
    <w:semiHidden/>
    <w:rsid w:val="0047031B"/>
    <w:rPr>
      <w:rFonts w:ascii="Times New Roman" w:eastAsia="Times New Roman" w:hAnsi="Times New Roman" w:cs="Times New Roman"/>
      <w:sz w:val="24"/>
      <w:szCs w:val="20"/>
      <w:lang w:val="en-US"/>
    </w:rPr>
  </w:style>
  <w:style w:type="paragraph" w:styleId="BodyTextIndent">
    <w:name w:val="Body Text Indent"/>
    <w:basedOn w:val="Normal"/>
    <w:link w:val="BodyTextIndentChar"/>
    <w:semiHidden/>
    <w:rsid w:val="0047031B"/>
    <w:pPr>
      <w:spacing w:after="120"/>
      <w:ind w:left="360"/>
    </w:pPr>
  </w:style>
  <w:style w:type="character" w:customStyle="1" w:styleId="BodyTextIndentChar">
    <w:name w:val="Body Text Indent Char"/>
    <w:basedOn w:val="DefaultParagraphFont"/>
    <w:link w:val="BodyTextIndent"/>
    <w:semiHidden/>
    <w:rsid w:val="0047031B"/>
    <w:rPr>
      <w:rFonts w:ascii="Times New Roman" w:eastAsia="Times New Roman" w:hAnsi="Times New Roman" w:cs="Times New Roman"/>
      <w:sz w:val="24"/>
      <w:szCs w:val="20"/>
      <w:lang w:val="en-US"/>
    </w:rPr>
  </w:style>
  <w:style w:type="paragraph" w:styleId="BodyTextFirstIndent2">
    <w:name w:val="Body Text First Indent 2"/>
    <w:basedOn w:val="BodyTextIndent"/>
    <w:link w:val="BodyTextFirstIndent2Char"/>
    <w:semiHidden/>
    <w:rsid w:val="0047031B"/>
    <w:pPr>
      <w:ind w:firstLine="210"/>
    </w:pPr>
  </w:style>
  <w:style w:type="character" w:customStyle="1" w:styleId="BodyTextFirstIndent2Char">
    <w:name w:val="Body Text First Indent 2 Char"/>
    <w:basedOn w:val="BodyTextIndentChar"/>
    <w:link w:val="BodyTextFirstIndent2"/>
    <w:semiHidden/>
    <w:rsid w:val="0047031B"/>
    <w:rPr>
      <w:rFonts w:ascii="Times New Roman" w:eastAsia="Times New Roman" w:hAnsi="Times New Roman" w:cs="Times New Roman"/>
      <w:sz w:val="24"/>
      <w:szCs w:val="20"/>
      <w:lang w:val="en-US"/>
    </w:rPr>
  </w:style>
  <w:style w:type="paragraph" w:styleId="BodyTextIndent2">
    <w:name w:val="Body Text Indent 2"/>
    <w:basedOn w:val="Normal"/>
    <w:link w:val="BodyTextIndent2Char"/>
    <w:semiHidden/>
    <w:rsid w:val="0047031B"/>
    <w:pPr>
      <w:spacing w:after="120" w:line="480" w:lineRule="auto"/>
      <w:ind w:left="360"/>
    </w:pPr>
  </w:style>
  <w:style w:type="character" w:customStyle="1" w:styleId="BodyTextIndent2Char">
    <w:name w:val="Body Text Indent 2 Char"/>
    <w:basedOn w:val="DefaultParagraphFont"/>
    <w:link w:val="BodyTextIndent2"/>
    <w:semiHidden/>
    <w:rsid w:val="0047031B"/>
    <w:rPr>
      <w:rFonts w:ascii="Times New Roman" w:eastAsia="Times New Roman" w:hAnsi="Times New Roman" w:cs="Times New Roman"/>
      <w:sz w:val="24"/>
      <w:szCs w:val="20"/>
      <w:lang w:val="en-US"/>
    </w:rPr>
  </w:style>
  <w:style w:type="paragraph" w:styleId="BodyTextIndent3">
    <w:name w:val="Body Text Indent 3"/>
    <w:basedOn w:val="Normal"/>
    <w:link w:val="BodyTextIndent3Char"/>
    <w:semiHidden/>
    <w:rsid w:val="0047031B"/>
    <w:pPr>
      <w:spacing w:after="120"/>
      <w:ind w:left="360"/>
    </w:pPr>
    <w:rPr>
      <w:sz w:val="16"/>
      <w:szCs w:val="16"/>
    </w:rPr>
  </w:style>
  <w:style w:type="character" w:customStyle="1" w:styleId="BodyTextIndent3Char">
    <w:name w:val="Body Text Indent 3 Char"/>
    <w:basedOn w:val="DefaultParagraphFont"/>
    <w:link w:val="BodyTextIndent3"/>
    <w:semiHidden/>
    <w:rsid w:val="0047031B"/>
    <w:rPr>
      <w:rFonts w:ascii="Times New Roman" w:eastAsia="Times New Roman" w:hAnsi="Times New Roman" w:cs="Times New Roman"/>
      <w:sz w:val="16"/>
      <w:szCs w:val="16"/>
      <w:lang w:val="en-US"/>
    </w:rPr>
  </w:style>
  <w:style w:type="paragraph" w:styleId="Caption">
    <w:name w:val="caption"/>
    <w:basedOn w:val="Normal"/>
    <w:next w:val="Normal"/>
    <w:semiHidden/>
    <w:qFormat/>
    <w:rsid w:val="0047031B"/>
    <w:rPr>
      <w:b/>
      <w:bCs/>
      <w:sz w:val="20"/>
    </w:rPr>
  </w:style>
  <w:style w:type="paragraph" w:styleId="Closing">
    <w:name w:val="Closing"/>
    <w:basedOn w:val="Normal"/>
    <w:link w:val="ClosingChar"/>
    <w:semiHidden/>
    <w:rsid w:val="0047031B"/>
    <w:pPr>
      <w:ind w:left="4320"/>
    </w:pPr>
  </w:style>
  <w:style w:type="character" w:customStyle="1" w:styleId="ClosingChar">
    <w:name w:val="Closing Char"/>
    <w:basedOn w:val="DefaultParagraphFont"/>
    <w:link w:val="Closing"/>
    <w:semiHidden/>
    <w:rsid w:val="0047031B"/>
    <w:rPr>
      <w:rFonts w:ascii="Times New Roman" w:eastAsia="Times New Roman" w:hAnsi="Times New Roman" w:cs="Times New Roman"/>
      <w:sz w:val="24"/>
      <w:szCs w:val="20"/>
      <w:lang w:val="en-US"/>
    </w:rPr>
  </w:style>
  <w:style w:type="paragraph" w:styleId="CommentText">
    <w:name w:val="annotation text"/>
    <w:basedOn w:val="Normal"/>
    <w:link w:val="CommentTextChar"/>
    <w:uiPriority w:val="99"/>
    <w:rsid w:val="0047031B"/>
    <w:rPr>
      <w:sz w:val="20"/>
    </w:rPr>
  </w:style>
  <w:style w:type="character" w:customStyle="1" w:styleId="CommentTextChar">
    <w:name w:val="Comment Text Char"/>
    <w:basedOn w:val="DefaultParagraphFont"/>
    <w:link w:val="CommentText"/>
    <w:uiPriority w:val="99"/>
    <w:rsid w:val="0047031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semiHidden/>
    <w:rsid w:val="0047031B"/>
    <w:rPr>
      <w:b/>
      <w:bCs/>
    </w:rPr>
  </w:style>
  <w:style w:type="character" w:customStyle="1" w:styleId="CommentSubjectChar">
    <w:name w:val="Comment Subject Char"/>
    <w:basedOn w:val="CommentTextChar"/>
    <w:link w:val="CommentSubject"/>
    <w:semiHidden/>
    <w:rsid w:val="0047031B"/>
    <w:rPr>
      <w:rFonts w:ascii="Times New Roman" w:eastAsia="Times New Roman" w:hAnsi="Times New Roman" w:cs="Times New Roman"/>
      <w:b/>
      <w:bCs/>
      <w:sz w:val="20"/>
      <w:szCs w:val="20"/>
      <w:lang w:val="en-US"/>
    </w:rPr>
  </w:style>
  <w:style w:type="paragraph" w:styleId="Date">
    <w:name w:val="Date"/>
    <w:basedOn w:val="Normal"/>
    <w:next w:val="Normal"/>
    <w:link w:val="DateChar"/>
    <w:semiHidden/>
    <w:rsid w:val="0047031B"/>
  </w:style>
  <w:style w:type="character" w:customStyle="1" w:styleId="DateChar">
    <w:name w:val="Date Char"/>
    <w:basedOn w:val="DefaultParagraphFont"/>
    <w:link w:val="Date"/>
    <w:semiHidden/>
    <w:rsid w:val="0047031B"/>
    <w:rPr>
      <w:rFonts w:ascii="Times New Roman" w:eastAsia="Times New Roman" w:hAnsi="Times New Roman" w:cs="Times New Roman"/>
      <w:sz w:val="24"/>
      <w:szCs w:val="20"/>
      <w:lang w:val="en-US"/>
    </w:rPr>
  </w:style>
  <w:style w:type="paragraph" w:styleId="DocumentMap">
    <w:name w:val="Document Map"/>
    <w:basedOn w:val="Normal"/>
    <w:link w:val="DocumentMapChar"/>
    <w:semiHidden/>
    <w:rsid w:val="0047031B"/>
    <w:rPr>
      <w:rFonts w:ascii="Tahoma" w:hAnsi="Tahoma" w:cs="Tahoma"/>
      <w:sz w:val="16"/>
      <w:szCs w:val="16"/>
    </w:rPr>
  </w:style>
  <w:style w:type="character" w:customStyle="1" w:styleId="DocumentMapChar">
    <w:name w:val="Document Map Char"/>
    <w:basedOn w:val="DefaultParagraphFont"/>
    <w:link w:val="DocumentMap"/>
    <w:semiHidden/>
    <w:rsid w:val="0047031B"/>
    <w:rPr>
      <w:rFonts w:ascii="Tahoma" w:eastAsia="Times New Roman" w:hAnsi="Tahoma" w:cs="Tahoma"/>
      <w:sz w:val="16"/>
      <w:szCs w:val="16"/>
      <w:lang w:val="en-US"/>
    </w:rPr>
  </w:style>
  <w:style w:type="paragraph" w:styleId="EmailSignature">
    <w:name w:val="E-mail Signature"/>
    <w:basedOn w:val="Normal"/>
    <w:link w:val="EmailSignatureChar"/>
    <w:semiHidden/>
    <w:rsid w:val="0047031B"/>
  </w:style>
  <w:style w:type="character" w:customStyle="1" w:styleId="EmailSignatureChar">
    <w:name w:val="Email Signature Char"/>
    <w:basedOn w:val="DefaultParagraphFont"/>
    <w:link w:val="EmailSignature"/>
    <w:semiHidden/>
    <w:rsid w:val="0047031B"/>
    <w:rPr>
      <w:rFonts w:ascii="Times New Roman" w:eastAsia="Times New Roman" w:hAnsi="Times New Roman" w:cs="Times New Roman"/>
      <w:sz w:val="24"/>
      <w:szCs w:val="20"/>
      <w:lang w:val="en-US"/>
    </w:rPr>
  </w:style>
  <w:style w:type="paragraph" w:styleId="EndnoteText">
    <w:name w:val="endnote text"/>
    <w:basedOn w:val="Normal"/>
    <w:link w:val="EndnoteTextChar"/>
    <w:semiHidden/>
    <w:rsid w:val="0047031B"/>
    <w:rPr>
      <w:sz w:val="20"/>
    </w:rPr>
  </w:style>
  <w:style w:type="character" w:customStyle="1" w:styleId="EndnoteTextChar">
    <w:name w:val="Endnote Text Char"/>
    <w:basedOn w:val="DefaultParagraphFont"/>
    <w:link w:val="EndnoteText"/>
    <w:semiHidden/>
    <w:rsid w:val="0047031B"/>
    <w:rPr>
      <w:rFonts w:ascii="Times New Roman" w:eastAsia="Times New Roman" w:hAnsi="Times New Roman" w:cs="Times New Roman"/>
      <w:sz w:val="20"/>
      <w:szCs w:val="20"/>
      <w:lang w:val="en-US"/>
    </w:rPr>
  </w:style>
  <w:style w:type="paragraph" w:styleId="EnvelopeAddress">
    <w:name w:val="envelope address"/>
    <w:basedOn w:val="Normal"/>
    <w:semiHidden/>
    <w:rsid w:val="0047031B"/>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7031B"/>
    <w:rPr>
      <w:rFonts w:ascii="Cambria" w:hAnsi="Cambria"/>
      <w:sz w:val="20"/>
    </w:rPr>
  </w:style>
  <w:style w:type="paragraph" w:styleId="Footer">
    <w:name w:val="footer"/>
    <w:basedOn w:val="Normal"/>
    <w:link w:val="FooterChar"/>
    <w:uiPriority w:val="99"/>
    <w:rsid w:val="0047031B"/>
    <w:pPr>
      <w:tabs>
        <w:tab w:val="center" w:pos="4680"/>
        <w:tab w:val="right" w:pos="9360"/>
      </w:tabs>
    </w:pPr>
  </w:style>
  <w:style w:type="character" w:customStyle="1" w:styleId="FooterChar">
    <w:name w:val="Footer Char"/>
    <w:basedOn w:val="DefaultParagraphFont"/>
    <w:link w:val="Footer"/>
    <w:uiPriority w:val="99"/>
    <w:rsid w:val="0047031B"/>
    <w:rPr>
      <w:rFonts w:ascii="Times New Roman" w:eastAsia="Times New Roman" w:hAnsi="Times New Roman" w:cs="Times New Roman"/>
      <w:sz w:val="24"/>
      <w:szCs w:val="20"/>
      <w:lang w:val="en-US"/>
    </w:rPr>
  </w:style>
  <w:style w:type="paragraph" w:styleId="FootnoteText">
    <w:name w:val="footnote text"/>
    <w:basedOn w:val="Normal"/>
    <w:link w:val="FootnoteTextChar"/>
    <w:semiHidden/>
    <w:rsid w:val="0047031B"/>
    <w:rPr>
      <w:sz w:val="20"/>
    </w:rPr>
  </w:style>
  <w:style w:type="character" w:customStyle="1" w:styleId="FootnoteTextChar">
    <w:name w:val="Footnote Text Char"/>
    <w:basedOn w:val="DefaultParagraphFont"/>
    <w:link w:val="FootnoteText"/>
    <w:semiHidden/>
    <w:rsid w:val="0047031B"/>
    <w:rPr>
      <w:rFonts w:ascii="Times New Roman" w:eastAsia="Times New Roman" w:hAnsi="Times New Roman" w:cs="Times New Roman"/>
      <w:sz w:val="20"/>
      <w:szCs w:val="20"/>
      <w:lang w:val="en-US"/>
    </w:rPr>
  </w:style>
  <w:style w:type="paragraph" w:styleId="Header">
    <w:name w:val="header"/>
    <w:basedOn w:val="Normal"/>
    <w:link w:val="HeaderChar"/>
    <w:semiHidden/>
    <w:rsid w:val="0047031B"/>
    <w:pPr>
      <w:tabs>
        <w:tab w:val="center" w:pos="4680"/>
        <w:tab w:val="right" w:pos="9360"/>
      </w:tabs>
    </w:pPr>
  </w:style>
  <w:style w:type="character" w:customStyle="1" w:styleId="HeaderChar">
    <w:name w:val="Header Char"/>
    <w:basedOn w:val="DefaultParagraphFont"/>
    <w:link w:val="Header"/>
    <w:semiHidden/>
    <w:rsid w:val="0047031B"/>
    <w:rPr>
      <w:rFonts w:ascii="Times New Roman" w:eastAsia="Times New Roman" w:hAnsi="Times New Roman" w:cs="Times New Roman"/>
      <w:sz w:val="24"/>
      <w:szCs w:val="20"/>
      <w:lang w:val="en-US"/>
    </w:rPr>
  </w:style>
  <w:style w:type="paragraph" w:styleId="HTMLAddress">
    <w:name w:val="HTML Address"/>
    <w:basedOn w:val="Normal"/>
    <w:link w:val="HTMLAddressChar"/>
    <w:semiHidden/>
    <w:rsid w:val="0047031B"/>
    <w:rPr>
      <w:i/>
      <w:iCs/>
    </w:rPr>
  </w:style>
  <w:style w:type="character" w:customStyle="1" w:styleId="HTMLAddressChar">
    <w:name w:val="HTML Address Char"/>
    <w:basedOn w:val="DefaultParagraphFont"/>
    <w:link w:val="HTMLAddress"/>
    <w:semiHidden/>
    <w:rsid w:val="0047031B"/>
    <w:rPr>
      <w:rFonts w:ascii="Times New Roman" w:eastAsia="Times New Roman" w:hAnsi="Times New Roman" w:cs="Times New Roman"/>
      <w:i/>
      <w:iCs/>
      <w:sz w:val="24"/>
      <w:szCs w:val="20"/>
      <w:lang w:val="en-US"/>
    </w:rPr>
  </w:style>
  <w:style w:type="paragraph" w:styleId="HTMLPreformatted">
    <w:name w:val="HTML Preformatted"/>
    <w:basedOn w:val="Normal"/>
    <w:link w:val="HTMLPreformattedChar"/>
    <w:uiPriority w:val="99"/>
    <w:semiHidden/>
    <w:rsid w:val="0047031B"/>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47031B"/>
    <w:rPr>
      <w:rFonts w:ascii="Courier New" w:eastAsia="Times New Roman" w:hAnsi="Courier New" w:cs="Courier New"/>
      <w:sz w:val="20"/>
      <w:szCs w:val="20"/>
      <w:lang w:val="en-US"/>
    </w:rPr>
  </w:style>
  <w:style w:type="paragraph" w:styleId="Index1">
    <w:name w:val="index 1"/>
    <w:basedOn w:val="Normal"/>
    <w:next w:val="Normal"/>
    <w:autoRedefine/>
    <w:semiHidden/>
    <w:rsid w:val="0047031B"/>
    <w:pPr>
      <w:ind w:left="240" w:hanging="240"/>
    </w:pPr>
  </w:style>
  <w:style w:type="paragraph" w:styleId="Index2">
    <w:name w:val="index 2"/>
    <w:basedOn w:val="Normal"/>
    <w:next w:val="Normal"/>
    <w:autoRedefine/>
    <w:semiHidden/>
    <w:rsid w:val="0047031B"/>
    <w:pPr>
      <w:ind w:left="480" w:hanging="240"/>
    </w:pPr>
  </w:style>
  <w:style w:type="paragraph" w:styleId="Index3">
    <w:name w:val="index 3"/>
    <w:basedOn w:val="Normal"/>
    <w:next w:val="Normal"/>
    <w:autoRedefine/>
    <w:semiHidden/>
    <w:rsid w:val="0047031B"/>
    <w:pPr>
      <w:ind w:left="720" w:hanging="240"/>
    </w:pPr>
  </w:style>
  <w:style w:type="paragraph" w:styleId="Index4">
    <w:name w:val="index 4"/>
    <w:basedOn w:val="Normal"/>
    <w:next w:val="Normal"/>
    <w:autoRedefine/>
    <w:semiHidden/>
    <w:rsid w:val="0047031B"/>
    <w:pPr>
      <w:ind w:left="960" w:hanging="240"/>
    </w:pPr>
  </w:style>
  <w:style w:type="paragraph" w:styleId="Index5">
    <w:name w:val="index 5"/>
    <w:basedOn w:val="Normal"/>
    <w:next w:val="Normal"/>
    <w:autoRedefine/>
    <w:semiHidden/>
    <w:rsid w:val="0047031B"/>
    <w:pPr>
      <w:ind w:left="1200" w:hanging="240"/>
    </w:pPr>
  </w:style>
  <w:style w:type="paragraph" w:styleId="Index6">
    <w:name w:val="index 6"/>
    <w:basedOn w:val="Normal"/>
    <w:next w:val="Normal"/>
    <w:autoRedefine/>
    <w:semiHidden/>
    <w:rsid w:val="0047031B"/>
    <w:pPr>
      <w:ind w:left="1440" w:hanging="240"/>
    </w:pPr>
  </w:style>
  <w:style w:type="paragraph" w:styleId="Index7">
    <w:name w:val="index 7"/>
    <w:basedOn w:val="Normal"/>
    <w:next w:val="Normal"/>
    <w:autoRedefine/>
    <w:semiHidden/>
    <w:rsid w:val="0047031B"/>
    <w:pPr>
      <w:ind w:left="1680" w:hanging="240"/>
    </w:pPr>
  </w:style>
  <w:style w:type="paragraph" w:styleId="Index8">
    <w:name w:val="index 8"/>
    <w:basedOn w:val="Normal"/>
    <w:next w:val="Normal"/>
    <w:autoRedefine/>
    <w:semiHidden/>
    <w:rsid w:val="0047031B"/>
    <w:pPr>
      <w:ind w:left="1920" w:hanging="240"/>
    </w:pPr>
  </w:style>
  <w:style w:type="paragraph" w:styleId="Index9">
    <w:name w:val="index 9"/>
    <w:basedOn w:val="Normal"/>
    <w:next w:val="Normal"/>
    <w:autoRedefine/>
    <w:semiHidden/>
    <w:rsid w:val="0047031B"/>
    <w:pPr>
      <w:ind w:left="2160" w:hanging="240"/>
    </w:pPr>
  </w:style>
  <w:style w:type="paragraph" w:styleId="IndexHeading">
    <w:name w:val="index heading"/>
    <w:basedOn w:val="Normal"/>
    <w:next w:val="Index1"/>
    <w:semiHidden/>
    <w:rsid w:val="0047031B"/>
    <w:rPr>
      <w:rFonts w:ascii="Cambria" w:hAnsi="Cambria"/>
      <w:b/>
      <w:bCs/>
    </w:rPr>
  </w:style>
  <w:style w:type="paragraph" w:styleId="IntenseQuote">
    <w:name w:val="Intense Quote"/>
    <w:basedOn w:val="Normal"/>
    <w:next w:val="Normal"/>
    <w:link w:val="IntenseQuoteChar"/>
    <w:uiPriority w:val="30"/>
    <w:qFormat/>
    <w:rsid w:val="0047031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47031B"/>
    <w:rPr>
      <w:rFonts w:ascii="Times New Roman" w:eastAsia="Times New Roman" w:hAnsi="Times New Roman" w:cs="Times New Roman"/>
      <w:b/>
      <w:bCs/>
      <w:i/>
      <w:iCs/>
      <w:color w:val="4F81BD"/>
      <w:sz w:val="24"/>
      <w:szCs w:val="20"/>
      <w:lang w:val="en-US"/>
    </w:rPr>
  </w:style>
  <w:style w:type="paragraph" w:styleId="List">
    <w:name w:val="List"/>
    <w:basedOn w:val="Normal"/>
    <w:semiHidden/>
    <w:rsid w:val="0047031B"/>
    <w:pPr>
      <w:ind w:left="360" w:hanging="360"/>
      <w:contextualSpacing/>
    </w:pPr>
  </w:style>
  <w:style w:type="paragraph" w:styleId="List2">
    <w:name w:val="List 2"/>
    <w:basedOn w:val="Normal"/>
    <w:semiHidden/>
    <w:rsid w:val="0047031B"/>
    <w:pPr>
      <w:ind w:left="720" w:hanging="360"/>
      <w:contextualSpacing/>
    </w:pPr>
  </w:style>
  <w:style w:type="paragraph" w:styleId="List3">
    <w:name w:val="List 3"/>
    <w:basedOn w:val="Normal"/>
    <w:semiHidden/>
    <w:rsid w:val="0047031B"/>
    <w:pPr>
      <w:ind w:left="1080" w:hanging="360"/>
      <w:contextualSpacing/>
    </w:pPr>
  </w:style>
  <w:style w:type="paragraph" w:styleId="List4">
    <w:name w:val="List 4"/>
    <w:basedOn w:val="Normal"/>
    <w:semiHidden/>
    <w:rsid w:val="0047031B"/>
    <w:pPr>
      <w:ind w:left="1440" w:hanging="360"/>
      <w:contextualSpacing/>
    </w:pPr>
  </w:style>
  <w:style w:type="paragraph" w:styleId="List5">
    <w:name w:val="List 5"/>
    <w:basedOn w:val="Normal"/>
    <w:semiHidden/>
    <w:rsid w:val="0047031B"/>
    <w:pPr>
      <w:ind w:left="1800" w:hanging="360"/>
      <w:contextualSpacing/>
    </w:pPr>
  </w:style>
  <w:style w:type="paragraph" w:styleId="ListBullet">
    <w:name w:val="List Bullet"/>
    <w:basedOn w:val="Normal"/>
    <w:semiHidden/>
    <w:rsid w:val="0047031B"/>
    <w:pPr>
      <w:numPr>
        <w:numId w:val="1"/>
      </w:numPr>
      <w:contextualSpacing/>
    </w:pPr>
  </w:style>
  <w:style w:type="paragraph" w:styleId="ListBullet2">
    <w:name w:val="List Bullet 2"/>
    <w:basedOn w:val="Normal"/>
    <w:semiHidden/>
    <w:rsid w:val="0047031B"/>
    <w:pPr>
      <w:numPr>
        <w:numId w:val="2"/>
      </w:numPr>
      <w:contextualSpacing/>
    </w:pPr>
  </w:style>
  <w:style w:type="paragraph" w:styleId="ListBullet3">
    <w:name w:val="List Bullet 3"/>
    <w:basedOn w:val="Normal"/>
    <w:semiHidden/>
    <w:rsid w:val="0047031B"/>
    <w:pPr>
      <w:numPr>
        <w:numId w:val="3"/>
      </w:numPr>
      <w:contextualSpacing/>
    </w:pPr>
  </w:style>
  <w:style w:type="paragraph" w:styleId="ListBullet4">
    <w:name w:val="List Bullet 4"/>
    <w:basedOn w:val="Normal"/>
    <w:semiHidden/>
    <w:rsid w:val="0047031B"/>
    <w:pPr>
      <w:numPr>
        <w:numId w:val="4"/>
      </w:numPr>
      <w:contextualSpacing/>
    </w:pPr>
  </w:style>
  <w:style w:type="paragraph" w:styleId="ListBullet5">
    <w:name w:val="List Bullet 5"/>
    <w:basedOn w:val="Normal"/>
    <w:semiHidden/>
    <w:rsid w:val="0047031B"/>
    <w:pPr>
      <w:numPr>
        <w:numId w:val="5"/>
      </w:numPr>
      <w:contextualSpacing/>
    </w:pPr>
  </w:style>
  <w:style w:type="paragraph" w:styleId="ListContinue">
    <w:name w:val="List Continue"/>
    <w:basedOn w:val="Normal"/>
    <w:semiHidden/>
    <w:rsid w:val="0047031B"/>
    <w:pPr>
      <w:spacing w:after="120"/>
      <w:ind w:left="360"/>
      <w:contextualSpacing/>
    </w:pPr>
  </w:style>
  <w:style w:type="paragraph" w:styleId="ListContinue2">
    <w:name w:val="List Continue 2"/>
    <w:basedOn w:val="Normal"/>
    <w:semiHidden/>
    <w:rsid w:val="0047031B"/>
    <w:pPr>
      <w:spacing w:after="120"/>
      <w:ind w:left="720"/>
      <w:contextualSpacing/>
    </w:pPr>
  </w:style>
  <w:style w:type="paragraph" w:styleId="ListContinue3">
    <w:name w:val="List Continue 3"/>
    <w:basedOn w:val="Normal"/>
    <w:semiHidden/>
    <w:rsid w:val="0047031B"/>
    <w:pPr>
      <w:spacing w:after="120"/>
      <w:ind w:left="1080"/>
      <w:contextualSpacing/>
    </w:pPr>
  </w:style>
  <w:style w:type="paragraph" w:styleId="ListContinue4">
    <w:name w:val="List Continue 4"/>
    <w:basedOn w:val="Normal"/>
    <w:semiHidden/>
    <w:rsid w:val="0047031B"/>
    <w:pPr>
      <w:spacing w:after="120"/>
      <w:ind w:left="1440"/>
      <w:contextualSpacing/>
    </w:pPr>
  </w:style>
  <w:style w:type="paragraph" w:styleId="ListContinue5">
    <w:name w:val="List Continue 5"/>
    <w:basedOn w:val="Normal"/>
    <w:semiHidden/>
    <w:rsid w:val="0047031B"/>
    <w:pPr>
      <w:spacing w:after="120"/>
      <w:ind w:left="1800"/>
      <w:contextualSpacing/>
    </w:pPr>
  </w:style>
  <w:style w:type="paragraph" w:styleId="ListNumber">
    <w:name w:val="List Number"/>
    <w:basedOn w:val="Normal"/>
    <w:semiHidden/>
    <w:rsid w:val="0047031B"/>
    <w:pPr>
      <w:numPr>
        <w:numId w:val="6"/>
      </w:numPr>
      <w:contextualSpacing/>
    </w:pPr>
  </w:style>
  <w:style w:type="paragraph" w:styleId="ListNumber2">
    <w:name w:val="List Number 2"/>
    <w:basedOn w:val="Normal"/>
    <w:semiHidden/>
    <w:rsid w:val="0047031B"/>
    <w:pPr>
      <w:numPr>
        <w:numId w:val="7"/>
      </w:numPr>
      <w:contextualSpacing/>
    </w:pPr>
  </w:style>
  <w:style w:type="paragraph" w:styleId="ListNumber3">
    <w:name w:val="List Number 3"/>
    <w:basedOn w:val="Normal"/>
    <w:semiHidden/>
    <w:rsid w:val="0047031B"/>
    <w:pPr>
      <w:numPr>
        <w:numId w:val="8"/>
      </w:numPr>
      <w:contextualSpacing/>
    </w:pPr>
  </w:style>
  <w:style w:type="paragraph" w:styleId="ListNumber4">
    <w:name w:val="List Number 4"/>
    <w:basedOn w:val="Normal"/>
    <w:semiHidden/>
    <w:rsid w:val="0047031B"/>
    <w:pPr>
      <w:numPr>
        <w:numId w:val="9"/>
      </w:numPr>
      <w:contextualSpacing/>
    </w:pPr>
  </w:style>
  <w:style w:type="paragraph" w:styleId="ListNumber5">
    <w:name w:val="List Number 5"/>
    <w:basedOn w:val="Normal"/>
    <w:semiHidden/>
    <w:rsid w:val="0047031B"/>
    <w:pPr>
      <w:numPr>
        <w:numId w:val="10"/>
      </w:numPr>
      <w:contextualSpacing/>
    </w:pPr>
  </w:style>
  <w:style w:type="paragraph" w:styleId="ListParagraph">
    <w:name w:val="List Paragraph"/>
    <w:basedOn w:val="Normal"/>
    <w:uiPriority w:val="34"/>
    <w:qFormat/>
    <w:rsid w:val="0047031B"/>
    <w:pPr>
      <w:ind w:left="720"/>
    </w:pPr>
  </w:style>
  <w:style w:type="paragraph" w:styleId="MacroText">
    <w:name w:val="macro"/>
    <w:link w:val="MacroTextChar"/>
    <w:semiHidden/>
    <w:rsid w:val="0047031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rPr>
  </w:style>
  <w:style w:type="character" w:customStyle="1" w:styleId="MacroTextChar">
    <w:name w:val="Macro Text Char"/>
    <w:basedOn w:val="DefaultParagraphFont"/>
    <w:link w:val="MacroText"/>
    <w:semiHidden/>
    <w:rsid w:val="0047031B"/>
    <w:rPr>
      <w:rFonts w:ascii="Courier New" w:eastAsia="Times New Roman" w:hAnsi="Courier New" w:cs="Courier New"/>
      <w:sz w:val="20"/>
      <w:szCs w:val="20"/>
      <w:lang w:val="en-US"/>
    </w:rPr>
  </w:style>
  <w:style w:type="paragraph" w:styleId="MessageHeader">
    <w:name w:val="Message Header"/>
    <w:basedOn w:val="Normal"/>
    <w:link w:val="MessageHeaderChar"/>
    <w:semiHidden/>
    <w:rsid w:val="0047031B"/>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47031B"/>
    <w:rPr>
      <w:rFonts w:ascii="Cambria" w:eastAsia="Times New Roman" w:hAnsi="Cambria" w:cs="Times New Roman"/>
      <w:sz w:val="24"/>
      <w:szCs w:val="24"/>
      <w:shd w:val="pct20" w:color="auto" w:fill="auto"/>
      <w:lang w:val="en-US"/>
    </w:rPr>
  </w:style>
  <w:style w:type="paragraph" w:styleId="NoSpacing">
    <w:name w:val="No Spacing"/>
    <w:uiPriority w:val="1"/>
    <w:qFormat/>
    <w:rsid w:val="0047031B"/>
    <w:pPr>
      <w:spacing w:after="0" w:line="240" w:lineRule="auto"/>
    </w:pPr>
    <w:rPr>
      <w:rFonts w:ascii="Times New Roman" w:eastAsia="Times New Roman" w:hAnsi="Times New Roman" w:cs="Times New Roman"/>
      <w:sz w:val="24"/>
      <w:szCs w:val="20"/>
      <w:lang w:val="en-US"/>
    </w:rPr>
  </w:style>
  <w:style w:type="paragraph" w:styleId="NormalWeb">
    <w:name w:val="Normal (Web)"/>
    <w:basedOn w:val="Normal"/>
    <w:uiPriority w:val="99"/>
    <w:semiHidden/>
    <w:rsid w:val="0047031B"/>
    <w:rPr>
      <w:szCs w:val="24"/>
    </w:rPr>
  </w:style>
  <w:style w:type="paragraph" w:styleId="NormalIndent">
    <w:name w:val="Normal Indent"/>
    <w:basedOn w:val="Normal"/>
    <w:semiHidden/>
    <w:rsid w:val="0047031B"/>
    <w:pPr>
      <w:ind w:left="720"/>
    </w:pPr>
  </w:style>
  <w:style w:type="paragraph" w:styleId="NoteHeading">
    <w:name w:val="Note Heading"/>
    <w:basedOn w:val="Normal"/>
    <w:next w:val="Normal"/>
    <w:link w:val="NoteHeadingChar"/>
    <w:semiHidden/>
    <w:rsid w:val="0047031B"/>
  </w:style>
  <w:style w:type="character" w:customStyle="1" w:styleId="NoteHeadingChar">
    <w:name w:val="Note Heading Char"/>
    <w:basedOn w:val="DefaultParagraphFont"/>
    <w:link w:val="NoteHeading"/>
    <w:semiHidden/>
    <w:rsid w:val="0047031B"/>
    <w:rPr>
      <w:rFonts w:ascii="Times New Roman" w:eastAsia="Times New Roman" w:hAnsi="Times New Roman" w:cs="Times New Roman"/>
      <w:sz w:val="24"/>
      <w:szCs w:val="20"/>
      <w:lang w:val="en-US"/>
    </w:rPr>
  </w:style>
  <w:style w:type="paragraph" w:styleId="PlainText">
    <w:name w:val="Plain Text"/>
    <w:basedOn w:val="Normal"/>
    <w:link w:val="PlainTextChar"/>
    <w:semiHidden/>
    <w:rsid w:val="0047031B"/>
    <w:rPr>
      <w:rFonts w:ascii="Courier New" w:hAnsi="Courier New" w:cs="Courier New"/>
      <w:sz w:val="20"/>
    </w:rPr>
  </w:style>
  <w:style w:type="character" w:customStyle="1" w:styleId="PlainTextChar">
    <w:name w:val="Plain Text Char"/>
    <w:basedOn w:val="DefaultParagraphFont"/>
    <w:link w:val="PlainText"/>
    <w:semiHidden/>
    <w:rsid w:val="0047031B"/>
    <w:rPr>
      <w:rFonts w:ascii="Courier New" w:eastAsia="Times New Roman" w:hAnsi="Courier New" w:cs="Courier New"/>
      <w:sz w:val="20"/>
      <w:szCs w:val="20"/>
      <w:lang w:val="en-US"/>
    </w:rPr>
  </w:style>
  <w:style w:type="paragraph" w:styleId="Quote">
    <w:name w:val="Quote"/>
    <w:basedOn w:val="Normal"/>
    <w:next w:val="Normal"/>
    <w:link w:val="QuoteChar"/>
    <w:uiPriority w:val="29"/>
    <w:qFormat/>
    <w:rsid w:val="0047031B"/>
    <w:rPr>
      <w:i/>
      <w:iCs/>
      <w:color w:val="000000"/>
    </w:rPr>
  </w:style>
  <w:style w:type="character" w:customStyle="1" w:styleId="QuoteChar">
    <w:name w:val="Quote Char"/>
    <w:basedOn w:val="DefaultParagraphFont"/>
    <w:link w:val="Quote"/>
    <w:uiPriority w:val="29"/>
    <w:rsid w:val="0047031B"/>
    <w:rPr>
      <w:rFonts w:ascii="Times New Roman" w:eastAsia="Times New Roman" w:hAnsi="Times New Roman" w:cs="Times New Roman"/>
      <w:i/>
      <w:iCs/>
      <w:color w:val="000000"/>
      <w:sz w:val="24"/>
      <w:szCs w:val="20"/>
      <w:lang w:val="en-US"/>
    </w:rPr>
  </w:style>
  <w:style w:type="paragraph" w:styleId="Salutation">
    <w:name w:val="Salutation"/>
    <w:basedOn w:val="Normal"/>
    <w:next w:val="Normal"/>
    <w:link w:val="SalutationChar"/>
    <w:semiHidden/>
    <w:rsid w:val="0047031B"/>
  </w:style>
  <w:style w:type="character" w:customStyle="1" w:styleId="SalutationChar">
    <w:name w:val="Salutation Char"/>
    <w:basedOn w:val="DefaultParagraphFont"/>
    <w:link w:val="Salutation"/>
    <w:semiHidden/>
    <w:rsid w:val="0047031B"/>
    <w:rPr>
      <w:rFonts w:ascii="Times New Roman" w:eastAsia="Times New Roman" w:hAnsi="Times New Roman" w:cs="Times New Roman"/>
      <w:sz w:val="24"/>
      <w:szCs w:val="20"/>
      <w:lang w:val="en-US"/>
    </w:rPr>
  </w:style>
  <w:style w:type="paragraph" w:styleId="Signature">
    <w:name w:val="Signature"/>
    <w:basedOn w:val="Normal"/>
    <w:link w:val="SignatureChar"/>
    <w:semiHidden/>
    <w:rsid w:val="0047031B"/>
    <w:pPr>
      <w:ind w:left="4320"/>
    </w:pPr>
  </w:style>
  <w:style w:type="character" w:customStyle="1" w:styleId="SignatureChar">
    <w:name w:val="Signature Char"/>
    <w:basedOn w:val="DefaultParagraphFont"/>
    <w:link w:val="Signature"/>
    <w:semiHidden/>
    <w:rsid w:val="0047031B"/>
    <w:rPr>
      <w:rFonts w:ascii="Times New Roman" w:eastAsia="Times New Roman" w:hAnsi="Times New Roman" w:cs="Times New Roman"/>
      <w:sz w:val="24"/>
      <w:szCs w:val="20"/>
      <w:lang w:val="en-US"/>
    </w:rPr>
  </w:style>
  <w:style w:type="paragraph" w:styleId="Subtitle">
    <w:name w:val="Subtitle"/>
    <w:basedOn w:val="Normal"/>
    <w:next w:val="Normal"/>
    <w:link w:val="SubtitleChar"/>
    <w:qFormat/>
    <w:rsid w:val="0047031B"/>
    <w:pPr>
      <w:spacing w:after="60"/>
      <w:jc w:val="center"/>
      <w:outlineLvl w:val="1"/>
    </w:pPr>
    <w:rPr>
      <w:rFonts w:ascii="Cambria" w:hAnsi="Cambria"/>
      <w:szCs w:val="24"/>
    </w:rPr>
  </w:style>
  <w:style w:type="character" w:customStyle="1" w:styleId="SubtitleChar">
    <w:name w:val="Subtitle Char"/>
    <w:basedOn w:val="DefaultParagraphFont"/>
    <w:link w:val="Subtitle"/>
    <w:rsid w:val="0047031B"/>
    <w:rPr>
      <w:rFonts w:ascii="Cambria" w:eastAsia="Times New Roman" w:hAnsi="Cambria" w:cs="Times New Roman"/>
      <w:sz w:val="24"/>
      <w:szCs w:val="24"/>
      <w:lang w:val="en-US"/>
    </w:rPr>
  </w:style>
  <w:style w:type="paragraph" w:styleId="TableofAuthorities">
    <w:name w:val="table of authorities"/>
    <w:basedOn w:val="Normal"/>
    <w:next w:val="Normal"/>
    <w:semiHidden/>
    <w:rsid w:val="0047031B"/>
    <w:pPr>
      <w:ind w:left="240" w:hanging="240"/>
    </w:pPr>
  </w:style>
  <w:style w:type="paragraph" w:styleId="TableofFigures">
    <w:name w:val="table of figures"/>
    <w:basedOn w:val="Normal"/>
    <w:next w:val="Normal"/>
    <w:semiHidden/>
    <w:rsid w:val="0047031B"/>
  </w:style>
  <w:style w:type="paragraph" w:styleId="Title">
    <w:name w:val="Title"/>
    <w:basedOn w:val="Normal"/>
    <w:next w:val="Normal"/>
    <w:link w:val="TitleChar"/>
    <w:qFormat/>
    <w:rsid w:val="0047031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47031B"/>
    <w:rPr>
      <w:rFonts w:ascii="Cambria" w:eastAsia="Times New Roman" w:hAnsi="Cambria" w:cs="Times New Roman"/>
      <w:b/>
      <w:bCs/>
      <w:kern w:val="28"/>
      <w:sz w:val="32"/>
      <w:szCs w:val="32"/>
      <w:lang w:val="en-US"/>
    </w:rPr>
  </w:style>
  <w:style w:type="paragraph" w:styleId="TOAHeading">
    <w:name w:val="toa heading"/>
    <w:basedOn w:val="Normal"/>
    <w:next w:val="Normal"/>
    <w:semiHidden/>
    <w:rsid w:val="0047031B"/>
    <w:pPr>
      <w:spacing w:before="120"/>
    </w:pPr>
    <w:rPr>
      <w:rFonts w:ascii="Cambria" w:hAnsi="Cambria"/>
      <w:b/>
      <w:bCs/>
      <w:szCs w:val="24"/>
    </w:rPr>
  </w:style>
  <w:style w:type="paragraph" w:styleId="TOC1">
    <w:name w:val="toc 1"/>
    <w:basedOn w:val="Normal"/>
    <w:next w:val="Normal"/>
    <w:autoRedefine/>
    <w:uiPriority w:val="39"/>
    <w:rsid w:val="0053437D"/>
    <w:pPr>
      <w:tabs>
        <w:tab w:val="right" w:leader="dot" w:pos="9010"/>
      </w:tabs>
    </w:pPr>
  </w:style>
  <w:style w:type="paragraph" w:styleId="TOC2">
    <w:name w:val="toc 2"/>
    <w:basedOn w:val="Normal"/>
    <w:next w:val="Normal"/>
    <w:autoRedefine/>
    <w:semiHidden/>
    <w:rsid w:val="0047031B"/>
    <w:pPr>
      <w:ind w:left="240"/>
    </w:pPr>
  </w:style>
  <w:style w:type="paragraph" w:styleId="TOC3">
    <w:name w:val="toc 3"/>
    <w:basedOn w:val="Normal"/>
    <w:next w:val="Normal"/>
    <w:autoRedefine/>
    <w:semiHidden/>
    <w:rsid w:val="0047031B"/>
    <w:pPr>
      <w:ind w:left="480"/>
    </w:pPr>
  </w:style>
  <w:style w:type="paragraph" w:styleId="TOC4">
    <w:name w:val="toc 4"/>
    <w:basedOn w:val="Normal"/>
    <w:next w:val="Normal"/>
    <w:autoRedefine/>
    <w:semiHidden/>
    <w:rsid w:val="0047031B"/>
    <w:pPr>
      <w:ind w:left="720"/>
    </w:pPr>
  </w:style>
  <w:style w:type="paragraph" w:styleId="TOC5">
    <w:name w:val="toc 5"/>
    <w:basedOn w:val="Normal"/>
    <w:next w:val="Normal"/>
    <w:autoRedefine/>
    <w:semiHidden/>
    <w:rsid w:val="0047031B"/>
    <w:pPr>
      <w:ind w:left="960"/>
    </w:pPr>
  </w:style>
  <w:style w:type="paragraph" w:styleId="TOC6">
    <w:name w:val="toc 6"/>
    <w:basedOn w:val="Normal"/>
    <w:next w:val="Normal"/>
    <w:autoRedefine/>
    <w:semiHidden/>
    <w:rsid w:val="0047031B"/>
    <w:pPr>
      <w:ind w:left="1200"/>
    </w:pPr>
  </w:style>
  <w:style w:type="paragraph" w:styleId="TOC7">
    <w:name w:val="toc 7"/>
    <w:basedOn w:val="Normal"/>
    <w:next w:val="Normal"/>
    <w:autoRedefine/>
    <w:semiHidden/>
    <w:rsid w:val="0047031B"/>
    <w:pPr>
      <w:ind w:left="1440"/>
    </w:pPr>
  </w:style>
  <w:style w:type="paragraph" w:styleId="TOC8">
    <w:name w:val="toc 8"/>
    <w:basedOn w:val="Normal"/>
    <w:next w:val="Normal"/>
    <w:autoRedefine/>
    <w:semiHidden/>
    <w:rsid w:val="0047031B"/>
    <w:pPr>
      <w:ind w:left="1680"/>
    </w:pPr>
  </w:style>
  <w:style w:type="paragraph" w:styleId="TOC9">
    <w:name w:val="toc 9"/>
    <w:basedOn w:val="Normal"/>
    <w:next w:val="Normal"/>
    <w:autoRedefine/>
    <w:semiHidden/>
    <w:rsid w:val="0047031B"/>
    <w:pPr>
      <w:ind w:left="1920"/>
    </w:pPr>
  </w:style>
  <w:style w:type="paragraph" w:styleId="TOCHeading">
    <w:name w:val="TOC Heading"/>
    <w:basedOn w:val="Heading1"/>
    <w:next w:val="Normal"/>
    <w:uiPriority w:val="39"/>
    <w:unhideWhenUsed/>
    <w:qFormat/>
    <w:rsid w:val="0047031B"/>
    <w:pPr>
      <w:outlineLvl w:val="9"/>
    </w:pPr>
    <w:rPr>
      <w:rFonts w:ascii="Cambria" w:hAnsi="Cambria"/>
      <w:sz w:val="32"/>
      <w:szCs w:val="32"/>
    </w:rPr>
  </w:style>
  <w:style w:type="character" w:styleId="Hyperlink">
    <w:name w:val="Hyperlink"/>
    <w:uiPriority w:val="99"/>
    <w:rsid w:val="0047031B"/>
    <w:rPr>
      <w:color w:val="0000FF"/>
      <w:u w:val="single"/>
    </w:rPr>
  </w:style>
  <w:style w:type="character" w:styleId="FollowedHyperlink">
    <w:name w:val="FollowedHyperlink"/>
    <w:semiHidden/>
    <w:unhideWhenUsed/>
    <w:rsid w:val="0047031B"/>
    <w:rPr>
      <w:color w:val="800080"/>
      <w:u w:val="single"/>
    </w:rPr>
  </w:style>
  <w:style w:type="character" w:styleId="CommentReference">
    <w:name w:val="annotation reference"/>
    <w:uiPriority w:val="99"/>
    <w:unhideWhenUsed/>
    <w:rsid w:val="0047031B"/>
    <w:rPr>
      <w:sz w:val="16"/>
      <w:szCs w:val="16"/>
    </w:rPr>
  </w:style>
  <w:style w:type="character" w:customStyle="1" w:styleId="UnresolvedMention1">
    <w:name w:val="Unresolved Mention1"/>
    <w:basedOn w:val="DefaultParagraphFont"/>
    <w:uiPriority w:val="99"/>
    <w:semiHidden/>
    <w:unhideWhenUsed/>
    <w:rsid w:val="0047031B"/>
    <w:rPr>
      <w:color w:val="808080"/>
      <w:shd w:val="clear" w:color="auto" w:fill="E6E6E6"/>
    </w:rPr>
  </w:style>
  <w:style w:type="table" w:styleId="TableGrid">
    <w:name w:val="Table Grid"/>
    <w:basedOn w:val="TableNormal"/>
    <w:rsid w:val="0047031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47031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47031B"/>
    <w:rPr>
      <w:color w:val="808080"/>
    </w:rPr>
  </w:style>
  <w:style w:type="character" w:styleId="FootnoteReference">
    <w:name w:val="footnote reference"/>
    <w:basedOn w:val="DefaultParagraphFont"/>
    <w:semiHidden/>
    <w:unhideWhenUsed/>
    <w:rsid w:val="0047031B"/>
    <w:rPr>
      <w:vertAlign w:val="superscript"/>
    </w:rPr>
  </w:style>
  <w:style w:type="paragraph" w:customStyle="1" w:styleId="Teaser">
    <w:name w:val="Teaser"/>
    <w:basedOn w:val="Normal"/>
    <w:link w:val="TeaserChar"/>
    <w:rsid w:val="0047031B"/>
    <w:pPr>
      <w:spacing w:before="120"/>
    </w:pPr>
    <w:rPr>
      <w:szCs w:val="24"/>
    </w:rPr>
  </w:style>
  <w:style w:type="paragraph" w:customStyle="1" w:styleId="EndNoteBibliographyTitle">
    <w:name w:val="EndNote Bibliography Title"/>
    <w:basedOn w:val="Normal"/>
    <w:link w:val="EndNoteBibliographyTitleChar"/>
    <w:rsid w:val="0047031B"/>
    <w:pPr>
      <w:jc w:val="center"/>
    </w:pPr>
    <w:rPr>
      <w:noProof/>
      <w:u w:val="words"/>
    </w:rPr>
  </w:style>
  <w:style w:type="character" w:customStyle="1" w:styleId="SMSubheadingChar">
    <w:name w:val="SM Subheading Char"/>
    <w:basedOn w:val="DefaultParagraphFont"/>
    <w:link w:val="SMSubheading"/>
    <w:rsid w:val="0047031B"/>
    <w:rPr>
      <w:rFonts w:ascii="Times New Roman" w:eastAsia="Times New Roman" w:hAnsi="Times New Roman" w:cs="Times New Roman"/>
      <w:sz w:val="24"/>
      <w:szCs w:val="20"/>
      <w:u w:val="words"/>
      <w:lang w:val="en-US"/>
    </w:rPr>
  </w:style>
  <w:style w:type="character" w:customStyle="1" w:styleId="EndNoteBibliographyTitleChar">
    <w:name w:val="EndNote Bibliography Title Char"/>
    <w:basedOn w:val="SMSubheadingChar"/>
    <w:link w:val="EndNoteBibliographyTitle"/>
    <w:rsid w:val="0047031B"/>
    <w:rPr>
      <w:rFonts w:ascii="Times New Roman" w:eastAsia="Times New Roman" w:hAnsi="Times New Roman" w:cs="Times New Roman"/>
      <w:noProof/>
      <w:sz w:val="24"/>
      <w:szCs w:val="20"/>
      <w:u w:val="words"/>
      <w:lang w:val="en-US"/>
    </w:rPr>
  </w:style>
  <w:style w:type="paragraph" w:customStyle="1" w:styleId="EndNoteBibliography">
    <w:name w:val="EndNote Bibliography"/>
    <w:basedOn w:val="Normal"/>
    <w:link w:val="EndNoteBibliographyChar"/>
    <w:rsid w:val="0047031B"/>
    <w:rPr>
      <w:noProof/>
      <w:u w:val="words"/>
    </w:rPr>
  </w:style>
  <w:style w:type="character" w:customStyle="1" w:styleId="EndNoteBibliographyChar">
    <w:name w:val="EndNote Bibliography Char"/>
    <w:basedOn w:val="SMSubheadingChar"/>
    <w:link w:val="EndNoteBibliography"/>
    <w:rsid w:val="0047031B"/>
    <w:rPr>
      <w:rFonts w:ascii="Times New Roman" w:eastAsia="Times New Roman" w:hAnsi="Times New Roman" w:cs="Times New Roman"/>
      <w:noProof/>
      <w:sz w:val="24"/>
      <w:szCs w:val="20"/>
      <w:u w:val="words"/>
      <w:lang w:val="en-US"/>
    </w:rPr>
  </w:style>
  <w:style w:type="character" w:customStyle="1" w:styleId="gnkrckgcgsb">
    <w:name w:val="gnkrckgcgsb"/>
    <w:basedOn w:val="DefaultParagraphFont"/>
    <w:rsid w:val="0047031B"/>
  </w:style>
  <w:style w:type="paragraph" w:customStyle="1" w:styleId="Authors">
    <w:name w:val="Authors"/>
    <w:basedOn w:val="Normal"/>
    <w:rsid w:val="0047031B"/>
    <w:pPr>
      <w:spacing w:before="120" w:after="360"/>
      <w:jc w:val="center"/>
    </w:pPr>
    <w:rPr>
      <w:szCs w:val="24"/>
    </w:rPr>
  </w:style>
  <w:style w:type="paragraph" w:customStyle="1" w:styleId="Paragraph">
    <w:name w:val="Paragraph"/>
    <w:basedOn w:val="Normal"/>
    <w:rsid w:val="0047031B"/>
    <w:pPr>
      <w:spacing w:before="120"/>
      <w:ind w:firstLine="720"/>
    </w:pPr>
    <w:rPr>
      <w:szCs w:val="24"/>
    </w:rPr>
  </w:style>
  <w:style w:type="character" w:styleId="Strong">
    <w:name w:val="Strong"/>
    <w:basedOn w:val="DefaultParagraphFont"/>
    <w:uiPriority w:val="22"/>
    <w:qFormat/>
    <w:rsid w:val="0047031B"/>
    <w:rPr>
      <w:b/>
      <w:bCs/>
    </w:rPr>
  </w:style>
  <w:style w:type="paragraph" w:customStyle="1" w:styleId="SOMContent">
    <w:name w:val="SOMContent"/>
    <w:basedOn w:val="Normal"/>
    <w:rsid w:val="0047031B"/>
    <w:pPr>
      <w:spacing w:before="120"/>
    </w:pPr>
    <w:rPr>
      <w:szCs w:val="24"/>
    </w:rPr>
  </w:style>
  <w:style w:type="character" w:customStyle="1" w:styleId="UnresolvedMention2">
    <w:name w:val="Unresolved Mention2"/>
    <w:basedOn w:val="DefaultParagraphFont"/>
    <w:uiPriority w:val="99"/>
    <w:semiHidden/>
    <w:unhideWhenUsed/>
    <w:rsid w:val="0047031B"/>
    <w:rPr>
      <w:color w:val="605E5C"/>
      <w:shd w:val="clear" w:color="auto" w:fill="E1DFDD"/>
    </w:rPr>
  </w:style>
  <w:style w:type="character" w:customStyle="1" w:styleId="TeaserChar">
    <w:name w:val="Teaser Char"/>
    <w:basedOn w:val="DefaultParagraphFont"/>
    <w:link w:val="Teaser"/>
    <w:rsid w:val="0047031B"/>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B73E6D"/>
  </w:style>
  <w:style w:type="character" w:styleId="UnresolvedMention">
    <w:name w:val="Unresolved Mention"/>
    <w:basedOn w:val="DefaultParagraphFont"/>
    <w:uiPriority w:val="99"/>
    <w:semiHidden/>
    <w:unhideWhenUsed/>
    <w:rsid w:val="00894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48135">
      <w:bodyDiv w:val="1"/>
      <w:marLeft w:val="0"/>
      <w:marRight w:val="0"/>
      <w:marTop w:val="0"/>
      <w:marBottom w:val="0"/>
      <w:divBdr>
        <w:top w:val="none" w:sz="0" w:space="0" w:color="auto"/>
        <w:left w:val="none" w:sz="0" w:space="0" w:color="auto"/>
        <w:bottom w:val="none" w:sz="0" w:space="0" w:color="auto"/>
        <w:right w:val="none" w:sz="0" w:space="0" w:color="auto"/>
      </w:divBdr>
    </w:div>
    <w:div w:id="1458571072">
      <w:bodyDiv w:val="1"/>
      <w:marLeft w:val="0"/>
      <w:marRight w:val="0"/>
      <w:marTop w:val="0"/>
      <w:marBottom w:val="0"/>
      <w:divBdr>
        <w:top w:val="none" w:sz="0" w:space="0" w:color="auto"/>
        <w:left w:val="none" w:sz="0" w:space="0" w:color="auto"/>
        <w:bottom w:val="none" w:sz="0" w:space="0" w:color="auto"/>
        <w:right w:val="none" w:sz="0" w:space="0" w:color="auto"/>
      </w:divBdr>
    </w:div>
    <w:div w:id="176213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8B803B3-E5C4-5442-AB11-68324FBE5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Tamura-Wicks, Helen M</dc:creator>
  <cp:keywords/>
  <dc:description/>
  <cp:lastModifiedBy>Parks, Robbie M</cp:lastModifiedBy>
  <cp:revision>84</cp:revision>
  <dcterms:created xsi:type="dcterms:W3CDTF">2023-08-01T16:17:00Z</dcterms:created>
  <dcterms:modified xsi:type="dcterms:W3CDTF">2023-08-01T17:05:00Z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http://www.zotero.org/styles/elsevier-vancouver</vt:lpwstr>
  </property>
  <property fmtid="{D5CDD505-2E9C-101B-9397-08002B2CF9AE}" pid="7" name="Mendeley Recent Style Name 2_1">
    <vt:lpwstr>Elsevier - Vancouver</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http://www.zotero.org/styles/the-new-england-journal-of-medicine</vt:lpwstr>
  </property>
  <property fmtid="{D5CDD505-2E9C-101B-9397-08002B2CF9AE}" pid="19" name="Mendeley Recent Style Name 8_1">
    <vt:lpwstr>The New England Journal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http://www.zotero.org/styles/nature</vt:lpwstr>
  </property>
</Properties>
</file>