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21DF96E2"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4224F0">
        <w:rPr>
          <w:rFonts w:ascii="Times New Roman" w:eastAsia="Times New Roman" w:hAnsi="Times New Roman" w:cs="Times New Roman"/>
          <w:noProof/>
        </w:rPr>
        <w:t>October 3,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r w:rsidR="003D5BC2">
        <w:rPr>
          <w:rFonts w:ascii="Times New Roman" w:eastAsia="Times New Roman" w:hAnsi="Times New Roman" w:cs="Times New Roman"/>
        </w:rPr>
        <w:t>Contestabile,</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r w:rsidR="001F7FD5" w:rsidRPr="001F7FD5">
        <w:rPr>
          <w:rFonts w:ascii="Times New Roman" w:eastAsia="Times New Roman" w:hAnsi="Times New Roman" w:cs="Times New Roman"/>
        </w:rPr>
        <w:t>Contestabile</w:t>
      </w:r>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4F9B7C86"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w:t>
      </w:r>
      <w:r w:rsidR="007955B5">
        <w:rPr>
          <w:rFonts w:ascii="Times New Roman" w:eastAsia="Times New Roman" w:hAnsi="Times New Roman" w:cs="Times New Roman"/>
        </w:rPr>
        <w:t>”</w:t>
      </w:r>
      <w:r w:rsidRPr="00834B5F">
        <w:rPr>
          <w:rFonts w:ascii="Times New Roman" w:eastAsia="Times New Roman" w:hAnsi="Times New Roman" w:cs="Times New Roman"/>
        </w:rPr>
        <w:t xml:space="preserve">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w:t>
      </w:r>
      <w:r w:rsidR="002551B9">
        <w:rPr>
          <w:rFonts w:ascii="Times New Roman" w:eastAsia="Times New Roman" w:hAnsi="Times New Roman" w:cs="Times New Roman"/>
        </w:rPr>
        <w:t xml:space="preserve"> in the original submission</w:t>
      </w:r>
      <w:r w:rsidR="00974377">
        <w:rPr>
          <w:rFonts w:ascii="Times New Roman" w:eastAsia="Times New Roman" w:hAnsi="Times New Roman" w:cs="Times New Roman"/>
        </w:rPr>
        <w:t>,</w:t>
      </w:r>
      <w:r w:rsidRPr="00834B5F">
        <w:rPr>
          <w:rFonts w:ascii="Times New Roman" w:eastAsia="Times New Roman" w:hAnsi="Times New Roman" w:cs="Times New Roman"/>
        </w:rPr>
        <w:t xml:space="preserve"> as outlined in our responses.</w:t>
      </w:r>
    </w:p>
    <w:p w14:paraId="78F3B181" w14:textId="77777777" w:rsidR="00D90A9B" w:rsidRDefault="00D90A9B" w:rsidP="008262BF">
      <w:pPr>
        <w:jc w:val="both"/>
        <w:rPr>
          <w:rFonts w:ascii="Times New Roman" w:eastAsia="Times New Roman" w:hAnsi="Times New Roman" w:cs="Times New Roman"/>
        </w:rPr>
      </w:pPr>
    </w:p>
    <w:p w14:paraId="34100519" w14:textId="4DF7009B" w:rsidR="00D90A9B" w:rsidRDefault="00D90A9B" w:rsidP="008262BF">
      <w:pPr>
        <w:jc w:val="both"/>
        <w:rPr>
          <w:rFonts w:ascii="Times New Roman" w:eastAsia="Times New Roman" w:hAnsi="Times New Roman" w:cs="Times New Roman"/>
          <w:lang w:val="en-GB"/>
        </w:rPr>
      </w:pPr>
      <w:r w:rsidRPr="00A532F1">
        <w:rPr>
          <w:rFonts w:ascii="Times New Roman" w:eastAsia="Times New Roman" w:hAnsi="Times New Roman" w:cs="Times New Roman"/>
          <w:lang w:val="en-GB"/>
        </w:rPr>
        <w:t>The main text,</w:t>
      </w:r>
      <w:r w:rsidRPr="00A532F1">
        <w:rPr>
          <w:rFonts w:ascii="Segoe UI" w:hAnsi="Segoe UI" w:cs="Segoe UI"/>
          <w:color w:val="222222"/>
          <w:sz w:val="27"/>
          <w:szCs w:val="27"/>
          <w:shd w:val="clear" w:color="auto" w:fill="FFFFFF"/>
        </w:rPr>
        <w:t xml:space="preserve"> </w:t>
      </w:r>
      <w:r w:rsidRPr="00A532F1">
        <w:rPr>
          <w:rFonts w:ascii="Times New Roman" w:eastAsia="Times New Roman" w:hAnsi="Times New Roman" w:cs="Times New Roman"/>
        </w:rPr>
        <w:t xml:space="preserve">including abstract, </w:t>
      </w:r>
      <w:r w:rsidRPr="00A532F1">
        <w:rPr>
          <w:rFonts w:ascii="Times New Roman" w:eastAsia="Times New Roman" w:hAnsi="Times New Roman" w:cs="Times New Roman"/>
          <w:lang w:val="en-GB"/>
        </w:rPr>
        <w:t xml:space="preserve">is </w:t>
      </w:r>
      <w:r w:rsidR="00E56C4A">
        <w:rPr>
          <w:rFonts w:ascii="Times New Roman" w:eastAsia="Times New Roman" w:hAnsi="Times New Roman" w:cs="Times New Roman"/>
          <w:bCs/>
          <w:lang w:val="en-GB"/>
        </w:rPr>
        <w:t>1,963</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The abstract is </w:t>
      </w:r>
      <w:r w:rsidR="00F4763C">
        <w:rPr>
          <w:rFonts w:ascii="Times New Roman" w:eastAsia="Times New Roman" w:hAnsi="Times New Roman" w:cs="Times New Roman"/>
          <w:bCs/>
          <w:lang w:val="en-GB"/>
        </w:rPr>
        <w:t>156</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w:t>
      </w:r>
      <w:r w:rsidR="00074D52">
        <w:rPr>
          <w:rFonts w:ascii="Times New Roman" w:eastAsia="Times New Roman" w:hAnsi="Times New Roman" w:cs="Times New Roman"/>
          <w:lang w:val="en-GB"/>
        </w:rPr>
        <w:t>The submission</w:t>
      </w:r>
      <w:r w:rsidRPr="00A532F1">
        <w:rPr>
          <w:rFonts w:ascii="Times New Roman" w:eastAsia="Times New Roman" w:hAnsi="Times New Roman" w:cs="Times New Roman"/>
          <w:lang w:val="en-GB"/>
        </w:rPr>
        <w:t xml:space="preserve"> contains two figures, with additional information in the Supplementary Information.</w:t>
      </w:r>
    </w:p>
    <w:p w14:paraId="1878F835" w14:textId="77777777" w:rsidR="0085613C" w:rsidRDefault="0085613C" w:rsidP="008262BF">
      <w:pPr>
        <w:jc w:val="both"/>
        <w:rPr>
          <w:rFonts w:ascii="Times New Roman" w:eastAsia="Times New Roman" w:hAnsi="Times New Roman" w:cs="Times New Roman"/>
          <w:lang w:val="en-GB"/>
        </w:rPr>
      </w:pPr>
    </w:p>
    <w:p w14:paraId="5E953D41" w14:textId="5D002468" w:rsidR="00A67E2D" w:rsidRDefault="008154DC" w:rsidP="008154DC">
      <w:pPr>
        <w:jc w:val="both"/>
        <w:rPr>
          <w:rFonts w:ascii="Times New Roman" w:eastAsia="Times New Roman" w:hAnsi="Times New Roman" w:cs="Times New Roman"/>
          <w:lang w:val="en-GB"/>
        </w:rPr>
      </w:pPr>
      <w:r w:rsidRPr="008154DC">
        <w:rPr>
          <w:rFonts w:ascii="Times New Roman" w:eastAsia="Times New Roman" w:hAnsi="Times New Roman" w:cs="Times New Roman"/>
          <w:lang w:val="en-GB"/>
        </w:rPr>
        <w:t xml:space="preserve">To address </w:t>
      </w:r>
      <w:r>
        <w:rPr>
          <w:rFonts w:ascii="Times New Roman" w:eastAsia="Times New Roman" w:hAnsi="Times New Roman" w:cs="Times New Roman"/>
          <w:lang w:val="en-GB"/>
        </w:rPr>
        <w:t>a Reviewer’s</w:t>
      </w:r>
      <w:r w:rsidRPr="008154DC">
        <w:rPr>
          <w:rFonts w:ascii="Times New Roman" w:eastAsia="Times New Roman" w:hAnsi="Times New Roman" w:cs="Times New Roman"/>
          <w:lang w:val="en-GB"/>
        </w:rPr>
        <w:t xml:space="preserve"> comment regarding using multiple datasets in our analysis, we asked Drs. Yoonjung Ahn and Colin Raymond to join our manuscript. Drs. Ahn and Raymond are experts in the use and comparison of observational and reanalysis climate data with ground stations observations. Both have well-developed workflows to rapidly download subsets of these data for the United States. Give</w:t>
      </w:r>
      <w:r w:rsidR="00BA6164">
        <w:rPr>
          <w:rFonts w:ascii="Times New Roman" w:eastAsia="Times New Roman" w:hAnsi="Times New Roman" w:cs="Times New Roman"/>
          <w:lang w:val="en-GB"/>
        </w:rPr>
        <w:t>n</w:t>
      </w:r>
      <w:r w:rsidRPr="008154DC">
        <w:rPr>
          <w:rFonts w:ascii="Times New Roman" w:eastAsia="Times New Roman" w:hAnsi="Times New Roman" w:cs="Times New Roman"/>
          <w:lang w:val="en-GB"/>
        </w:rPr>
        <w:t xml:space="preserve"> the timeline of our review and our belief that the findings of our research brief are of immediate societal benefit, we invited Drs. Ahn and Raymond to help with the benchmarking of our data (see Supplementary Information) to complete our revisions in a timely manner.</w:t>
      </w:r>
    </w:p>
    <w:p w14:paraId="7A4C91D4" w14:textId="77777777" w:rsidR="008154DC" w:rsidRDefault="008154DC">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 xml:space="preserve">characterize dangerous humid heat at each carceral facility location and by facility type and state; (2) measure how </w:t>
      </w:r>
      <w:r w:rsidR="0053549C" w:rsidRPr="0053549C">
        <w:rPr>
          <w:rFonts w:ascii="Times New Roman" w:eastAsia="Times New Roman" w:hAnsi="Times New Roman" w:cs="Times New Roman"/>
        </w:rPr>
        <w:lastRenderedPageBreak/>
        <w:t>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r w:rsidR="00596043">
        <w:rPr>
          <w:rFonts w:ascii="Times New Roman" w:hAnsi="Times New Roman" w:cs="Times New Roman"/>
          <w:lang w:val="en-US"/>
        </w:rPr>
        <w:t>;</w:t>
      </w:r>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r w:rsidRPr="0053549C">
        <w:rPr>
          <w:rFonts w:ascii="Times New Roman" w:hAnsi="Times New Roman" w:cs="Times New Roman"/>
          <w:lang w:val="en-US"/>
        </w:rPr>
        <w:t>annually</w:t>
      </w:r>
      <w:r w:rsidR="006E2E55">
        <w:rPr>
          <w:rFonts w:ascii="Times New Roman" w:hAnsi="Times New Roman" w:cs="Times New Roman"/>
          <w:lang w:val="en-US"/>
        </w:rPr>
        <w:t>;</w:t>
      </w:r>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628A6A97" w:rsidR="00C0606E" w:rsidRPr="0053549C" w:rsidRDefault="00C0606E" w:rsidP="00C0606E">
      <w:pPr>
        <w:jc w:val="both"/>
        <w:rPr>
          <w:rFonts w:ascii="Times New Roman" w:eastAsia="Times New Roman" w:hAnsi="Times New Roman" w:cs="Times New Roman"/>
        </w:rPr>
      </w:pPr>
    </w:p>
    <w:p w14:paraId="7C762CB3" w14:textId="4CCF32F7"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w:t>
      </w:r>
      <w:r w:rsidR="009541DF">
        <w:rPr>
          <w:rFonts w:ascii="Times New Roman" w:eastAsia="Times New Roman" w:hAnsi="Times New Roman" w:cs="Times New Roman"/>
        </w:rPr>
        <w:t>re</w:t>
      </w:r>
      <w:r>
        <w:rPr>
          <w:rFonts w:ascii="Times New Roman" w:eastAsia="Times New Roman" w:hAnsi="Times New Roman" w:cs="Times New Roman"/>
        </w:rPr>
        <w:t xml:space="preserve">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None of this material has been published or is under consideration elsewhere.</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Cascade Tuholske,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9271" w14:textId="77777777" w:rsidR="009F6094" w:rsidRDefault="009F6094">
      <w:pPr>
        <w:spacing w:line="240" w:lineRule="auto"/>
      </w:pPr>
      <w:r>
        <w:separator/>
      </w:r>
    </w:p>
  </w:endnote>
  <w:endnote w:type="continuationSeparator" w:id="0">
    <w:p w14:paraId="58AB085E" w14:textId="77777777" w:rsidR="009F6094" w:rsidRDefault="009F6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A9C4" w14:textId="77777777" w:rsidR="009F6094" w:rsidRDefault="009F6094">
      <w:pPr>
        <w:spacing w:line="240" w:lineRule="auto"/>
      </w:pPr>
      <w:r>
        <w:separator/>
      </w:r>
    </w:p>
  </w:footnote>
  <w:footnote w:type="continuationSeparator" w:id="0">
    <w:p w14:paraId="7082C3CD" w14:textId="77777777" w:rsidR="009F6094" w:rsidRDefault="009F60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74D52"/>
    <w:rsid w:val="000C3447"/>
    <w:rsid w:val="000D25B9"/>
    <w:rsid w:val="000E4E75"/>
    <w:rsid w:val="00106667"/>
    <w:rsid w:val="001127A9"/>
    <w:rsid w:val="00135428"/>
    <w:rsid w:val="00137395"/>
    <w:rsid w:val="001603A3"/>
    <w:rsid w:val="001642FE"/>
    <w:rsid w:val="00165451"/>
    <w:rsid w:val="00174D61"/>
    <w:rsid w:val="00185640"/>
    <w:rsid w:val="00194025"/>
    <w:rsid w:val="001B13B9"/>
    <w:rsid w:val="001B2CDF"/>
    <w:rsid w:val="001F4516"/>
    <w:rsid w:val="001F7FD5"/>
    <w:rsid w:val="002071C7"/>
    <w:rsid w:val="002230A2"/>
    <w:rsid w:val="00223713"/>
    <w:rsid w:val="00235812"/>
    <w:rsid w:val="00241EBD"/>
    <w:rsid w:val="002551B9"/>
    <w:rsid w:val="0025595D"/>
    <w:rsid w:val="00283721"/>
    <w:rsid w:val="00287EE6"/>
    <w:rsid w:val="002E1542"/>
    <w:rsid w:val="002E19AD"/>
    <w:rsid w:val="00300AD1"/>
    <w:rsid w:val="0030570F"/>
    <w:rsid w:val="00321C1D"/>
    <w:rsid w:val="00334183"/>
    <w:rsid w:val="00334201"/>
    <w:rsid w:val="00361F41"/>
    <w:rsid w:val="0036483D"/>
    <w:rsid w:val="003876A4"/>
    <w:rsid w:val="00397067"/>
    <w:rsid w:val="003B11B1"/>
    <w:rsid w:val="003B2364"/>
    <w:rsid w:val="003D17CC"/>
    <w:rsid w:val="003D5BC2"/>
    <w:rsid w:val="003F238D"/>
    <w:rsid w:val="00403FA6"/>
    <w:rsid w:val="004224F0"/>
    <w:rsid w:val="00422B57"/>
    <w:rsid w:val="004443FD"/>
    <w:rsid w:val="00465C28"/>
    <w:rsid w:val="004879F5"/>
    <w:rsid w:val="00490D6C"/>
    <w:rsid w:val="004B4C88"/>
    <w:rsid w:val="004C4531"/>
    <w:rsid w:val="004C60B2"/>
    <w:rsid w:val="004C7E69"/>
    <w:rsid w:val="004E4284"/>
    <w:rsid w:val="004E7A85"/>
    <w:rsid w:val="005165AC"/>
    <w:rsid w:val="005167D6"/>
    <w:rsid w:val="0053549C"/>
    <w:rsid w:val="005355F0"/>
    <w:rsid w:val="00544E87"/>
    <w:rsid w:val="00587D1E"/>
    <w:rsid w:val="00596043"/>
    <w:rsid w:val="005A4CE9"/>
    <w:rsid w:val="005A6FE4"/>
    <w:rsid w:val="005C4C2D"/>
    <w:rsid w:val="005E0BCE"/>
    <w:rsid w:val="005F2FC6"/>
    <w:rsid w:val="006037DB"/>
    <w:rsid w:val="0060541B"/>
    <w:rsid w:val="006138AC"/>
    <w:rsid w:val="00616EFF"/>
    <w:rsid w:val="006443AF"/>
    <w:rsid w:val="00651FFF"/>
    <w:rsid w:val="00662E89"/>
    <w:rsid w:val="0066628D"/>
    <w:rsid w:val="00681AB6"/>
    <w:rsid w:val="006853CD"/>
    <w:rsid w:val="006A79E3"/>
    <w:rsid w:val="006B26D8"/>
    <w:rsid w:val="006E1914"/>
    <w:rsid w:val="006E2E55"/>
    <w:rsid w:val="006E3AC9"/>
    <w:rsid w:val="006F6DE4"/>
    <w:rsid w:val="00717D13"/>
    <w:rsid w:val="00721A2D"/>
    <w:rsid w:val="00721C5E"/>
    <w:rsid w:val="00743A09"/>
    <w:rsid w:val="007507C9"/>
    <w:rsid w:val="00753EBC"/>
    <w:rsid w:val="00771845"/>
    <w:rsid w:val="00786848"/>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5613C"/>
    <w:rsid w:val="00867D5A"/>
    <w:rsid w:val="00882ECA"/>
    <w:rsid w:val="008A6332"/>
    <w:rsid w:val="008B531B"/>
    <w:rsid w:val="008C42E1"/>
    <w:rsid w:val="008E5069"/>
    <w:rsid w:val="008E6E25"/>
    <w:rsid w:val="00903B9B"/>
    <w:rsid w:val="00903FD4"/>
    <w:rsid w:val="00914C30"/>
    <w:rsid w:val="009332AF"/>
    <w:rsid w:val="009541DF"/>
    <w:rsid w:val="00974377"/>
    <w:rsid w:val="00977742"/>
    <w:rsid w:val="00985FED"/>
    <w:rsid w:val="009A3EAB"/>
    <w:rsid w:val="009C4F7C"/>
    <w:rsid w:val="009D7220"/>
    <w:rsid w:val="009F2A6C"/>
    <w:rsid w:val="009F37DF"/>
    <w:rsid w:val="009F5085"/>
    <w:rsid w:val="009F6094"/>
    <w:rsid w:val="00A36526"/>
    <w:rsid w:val="00A47566"/>
    <w:rsid w:val="00A532F1"/>
    <w:rsid w:val="00A62E8B"/>
    <w:rsid w:val="00A67E2D"/>
    <w:rsid w:val="00A81FF1"/>
    <w:rsid w:val="00AC4630"/>
    <w:rsid w:val="00AC7355"/>
    <w:rsid w:val="00B657D5"/>
    <w:rsid w:val="00BA6164"/>
    <w:rsid w:val="00BF3297"/>
    <w:rsid w:val="00BF46E6"/>
    <w:rsid w:val="00C0606E"/>
    <w:rsid w:val="00C214C9"/>
    <w:rsid w:val="00C24DC5"/>
    <w:rsid w:val="00C32A57"/>
    <w:rsid w:val="00C439F3"/>
    <w:rsid w:val="00C44FCE"/>
    <w:rsid w:val="00C460FB"/>
    <w:rsid w:val="00C50611"/>
    <w:rsid w:val="00C66EA6"/>
    <w:rsid w:val="00C85A7D"/>
    <w:rsid w:val="00CC187C"/>
    <w:rsid w:val="00CC2B72"/>
    <w:rsid w:val="00CC5B42"/>
    <w:rsid w:val="00CD5AE2"/>
    <w:rsid w:val="00CE1718"/>
    <w:rsid w:val="00CE796C"/>
    <w:rsid w:val="00D0548B"/>
    <w:rsid w:val="00D203A2"/>
    <w:rsid w:val="00D551D9"/>
    <w:rsid w:val="00D55C1B"/>
    <w:rsid w:val="00D8178F"/>
    <w:rsid w:val="00D90A9B"/>
    <w:rsid w:val="00DA11EA"/>
    <w:rsid w:val="00DE3B0F"/>
    <w:rsid w:val="00DF185C"/>
    <w:rsid w:val="00E37E67"/>
    <w:rsid w:val="00E5534C"/>
    <w:rsid w:val="00E56C4A"/>
    <w:rsid w:val="00E63B54"/>
    <w:rsid w:val="00E908D4"/>
    <w:rsid w:val="00EA0823"/>
    <w:rsid w:val="00ED0C38"/>
    <w:rsid w:val="00EE7B69"/>
    <w:rsid w:val="00EF6D2F"/>
    <w:rsid w:val="00F06FA7"/>
    <w:rsid w:val="00F2053F"/>
    <w:rsid w:val="00F4763C"/>
    <w:rsid w:val="00F5242F"/>
    <w:rsid w:val="00F920C1"/>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3</cp:revision>
  <cp:lastPrinted>2023-10-03T12:19:00Z</cp:lastPrinted>
  <dcterms:created xsi:type="dcterms:W3CDTF">2023-10-03T12:19:00Z</dcterms:created>
  <dcterms:modified xsi:type="dcterms:W3CDTF">2023-10-03T12:20:00Z</dcterms:modified>
</cp:coreProperties>
</file>