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6"/>
          <w:szCs w:val="26"/>
        </w:rPr>
        <w:t xml:space="preserve">CARRIER-IN-A-BOX — SAMPLE CLIENT (EMPIRE / $25,000)</w:t>
      </w:r>
    </w:p>
    <w:p>
      <w:pPr>
        <w:spacing w:after="30"/>
      </w:pPr>
      <w:r>
        <w:rPr>
          <w:b/>
          <w:bCs/>
          <w:color w:val="C9A227"/>
          <w:sz w:val="19"/>
          <w:szCs w:val="19"/>
        </w:rPr>
        <w:t xml:space="preserve">The top tier: a multi-truck operation built to scale and run as a small company</w:t>
      </w:r>
    </w:p>
    <w:p>
      <w:pPr>
        <w:spacing w:after="150"/>
      </w:pPr>
      <w:r>
        <w:rPr>
          <w:i/>
          <w:iCs/>
          <w:color w:val="6b6450"/>
          <w:sz w:val="18"/>
          <w:szCs w:val="18"/>
        </w:rPr>
        <w:t xml:space="preserve">Carrier-in-a-Box — Illustrative example with sample numbers</w:t>
      </w:r>
    </w:p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5"/>
          <w:szCs w:val="25"/>
        </w:rPr>
        <w:t xml:space="preserve">Meet the Sample Client</w:t>
      </w:r>
    </w:p>
    <w:p>
      <w:pPr>
        <w:spacing w:after="110"/>
      </w:pPr>
      <w:r>
        <w:rPr>
          <w:b/>
          <w:bCs/>
        </w:rPr>
        <w:t xml:space="preserve">Denise &amp; Andre Carter</w:t>
      </w:r>
      <w:r>
        <w:rPr>
          <w:b/>
          <w:bCs/>
        </w:rPr>
        <w:t xml:space="preserve">EMPIRE package ($25,000)</w:t>
      </w:r>
      <w:r>
        <w:t xml:space="preserve">.</w:t>
      </w:r>
    </w:p>
    <w:p>
      <w:pPr>
        <w:spacing w:after="110"/>
      </w:pPr>
      <w:r>
        <w:rPr>
          <w:b/>
          <w:bCs/>
        </w:rPr>
        <w:t xml:space="preserve">Their goal: </w:t>
      </w:r>
      <w:r>
        <w:t xml:space="preserve">launch with two trucks, a corporation structured for taxes and growth, an investor/guarantor framework for financing, and a management layer so the business runs without them driving or dispatching. They want to be owners, not operators.</w:t>
      </w:r>
    </w:p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5"/>
          <w:szCs w:val="25"/>
        </w:rPr>
        <w:t xml:space="preserve">What the Carters Receive at Handoff</w:t>
      </w:r>
    </w:p>
    <w:p>
      <w:pPr>
        <w:spacing w:after="110"/>
      </w:pPr>
      <w:r>
        <w:rPr>
          <w:b/>
          <w:bCs/>
        </w:rPr>
        <w:t xml:space="preserve">Everything in Starter and Growth, plus the Empire build: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Corporation formed + governance documents (bylaws, officers, S-corp election prepared for CPA).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Multi-truck fleet structure — two trucks set up from day one, designed to add more.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Investor / Personal-Guarantor documentation framework (for whoever funds the trucks).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Two trucks financed + on the road; ELD, fuel cards, tolls active on both.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Full business credit foundation + funding-readiness for fleet expansion.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Dispatch + factoring live for the fleet; driver onboarded per truck (1099).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Operating portal scaled for multiple trucks — per-truck loads, settlements, driver pay.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Corporation-ready bookkeeping so the company can retain earnings and scale cleanly.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90-day launch + scaling support and priority CFO/COO onboarding.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Owner’s Operating Manual + full handoff.</w:t>
      </w:r>
    </w:p>
    <w:p>
      <w:pPr>
        <w:spacing w:after="110"/>
      </w:pPr>
      <w:r>
        <w:rPr>
          <w:b/>
          <w:bCs/>
        </w:rPr>
        <w:t xml:space="preserve">In short: </w:t>
      </w:r>
      <w:r>
        <w:t xml:space="preserve">a two-truck corporation, financed, insured, staffed, and structured for growth — not a single owner-operator, but the start of a fleet.</w:t>
      </w:r>
    </w:p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5"/>
          <w:szCs w:val="25"/>
        </w:rPr>
        <w:t xml:space="preserve">The Revenue Waterfall — Per Truck, × 2</w:t>
      </w:r>
    </w:p>
    <w:p>
      <w:pPr>
        <w:spacing w:after="110"/>
      </w:pPr>
      <w:r>
        <w:rPr>
          <w:sz w:val="21"/>
          <w:szCs w:val="21"/>
        </w:rPr>
        <w:t xml:space="preserve">Each truck runs the same waterfall independently; profit is summed at the corporation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400"/>
        <w:gridCol w:w="32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Pays (per truck)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Basis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Dispatch + factoring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21% of gross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Fuel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actual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Driver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20% of gross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Truck/asset carry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~$1,200/wk per truck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CFO/COO services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$5,000 base +$2,500/truck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D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FLEET NET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D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Owner profit (both trucks)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D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remaining, summed</w:t>
            </w:r>
          </w:p>
        </w:tc>
      </w:tr>
    </w:tbl>
    <w:p>
      <w:pPr>
        <w:spacing w:after="110"/>
      </w:pPr>
      <w:r>
        <w:rPr>
          <w:b/>
          <w:bCs/>
        </w:rPr>
        <w:t xml:space="preserve">Illustration: </w:t>
      </w:r>
      <w:r>
        <w:t xml:space="preserve">Two trucks at ~$6,500/wk each (≈$56K/mo combined) can net the owners meaningfully more than one truck — roughly $8,000–$14,000/mo combined depending on lanes, fuel, and utilization. Two trucks also smooth out the risk if one is down for repair. Illustrative only — not a guarantee.</w:t>
      </w:r>
    </w:p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5"/>
          <w:szCs w:val="25"/>
        </w:rPr>
        <w:t xml:space="preserve">What the Carters Need to KEEP It Running (bigger team)</w:t>
      </w:r>
    </w:p>
    <w:p>
      <w:pPr>
        <w:spacing w:after="110"/>
      </w:pPr>
      <w:r>
        <w:rPr>
          <w:sz w:val="21"/>
          <w:szCs w:val="21"/>
        </w:rPr>
        <w:t xml:space="preserve">A two-truck corporation needs more structure than a single truck. Here is the realistic staffing as a fleet: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900"/>
        <w:gridCol w:w="2200"/>
        <w:gridCol w:w="17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Typical Cost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Owner(s) / CEO (Carters)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Ownership, strategy, hiring, banking profit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Owner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Profit / draw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Operations Manager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Runs daily fleet ops, drivers, dispatch liaison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Hire (key role at 2+ trucks)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$45K–$65K/yr or 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Dispatcher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Books &amp; routes loads for both trucks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Outsourced or in-house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% of gross / salary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Drivers (x2)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Run freight, upload paperwork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1099 each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20% of gross each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CFO/COO Provider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Books, settlements, pay, compliance, funding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Retainer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$5,000 base +$2,500/truck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Admin Assistant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Documents, calls, broker packets, filing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Part/full-time or VA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$1,500–$3,500/mo</w:t>
            </w:r>
          </w:p>
        </w:tc>
      </w:tr>
    </w:tbl>
    <w:p>
      <w:pPr>
        <w:spacing w:after="70" w:before="150"/>
      </w:pPr>
      <w:r>
        <w:rPr>
          <w:b/>
          <w:bCs/>
          <w:color w:val="2E4A78"/>
          <w:sz w:val="21"/>
          <w:szCs w:val="21"/>
        </w:rPr>
        <w:t xml:space="preserve">The key difference at this tier: the Operations Manager</w:t>
      </w:r>
    </w:p>
    <w:p>
      <w:pPr>
        <w:spacing w:after="110"/>
      </w:pPr>
      <w:r>
        <w:rPr>
          <w:b/>
          <w:bCs/>
        </w:rPr>
        <w:t xml:space="preserve">At two-plus trucks, the owners should NOT be the day-to-day operator. </w:t>
      </w:r>
      <w:r>
        <w:t xml:space="preserve">An Operations Manager becomes the linchpin hire — the person who runs the fleet day to day (drivers, dispatch coordination, problem-solving) so the owners stay owners. This is the role that lets the Carters step back. At one truck it’s optional; at a fleet it’s essential.</w:t>
      </w:r>
    </w:p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5"/>
          <w:szCs w:val="25"/>
        </w:rPr>
        <w:t xml:space="preserve">Ideal Steady-State (two trucks, owners stepped back)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00"/>
        <w:gridCol w:w="32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Daily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Two drivers run loads, upload paperwork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Drivers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Daily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Dispatch books both trucks; ops mgr coordinates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Dispatcher + Ops Mgr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Daily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Handle exceptions, breakdowns, driver issues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Ops Manager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Weekly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Per-truck settlement, driver pay, fleet P&amp;L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CFO/COO Provider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Weekly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Admin: documents, broker setups, calls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Admin Assistant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Monthly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CFO/COO retainer, compliance, corp bookkeeping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CFO/COO Provider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Monthly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Owners review fleet numbers, plan next truck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6E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Owners (Carters)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Quarterly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Corp tax planning, reasonable-comp review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CFO/COO + CPA</w:t>
            </w:r>
          </w:p>
        </w:tc>
      </w:tr>
    </w:tbl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5"/>
          <w:szCs w:val="25"/>
        </w:rPr>
        <w:t xml:space="preserve">Why the Carters Bought Empire (not Growth)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They wanted a corporation (tax structure + room to retain earnings and grow), not a single LLC.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They started with two trucks — more revenue, risk spread across two assets.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They wanted the investor/guarantor framework to finance trucks beyond their own credit.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They wanted to be hands-off owners, which requires the Operations Manager + management 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They’re building a fleet, so the per-truck CFO/COO model and scaling support pay for themselves.</w:t>
      </w:r>
    </w:p>
    <w:p>
      <w:pPr>
        <w:spacing w:after="110"/>
      </w:pPr>
      <w:r>
        <w:rPr>
          <w:b/>
          <w:bCs/>
        </w:rPr>
        <w:t xml:space="preserve">Bottom line: </w:t>
      </w:r>
      <w:r>
        <w:t xml:space="preserve">Empire is for owners who want a company that scales — a corporation, multiple trucks, a manager running it, and a finance/management layer that keeps it clean as it grows. Same system as the one-truck box, built bigger.</w:t>
      </w:r>
    </w:p>
    <w:p>
      <w:pPr>
        <w:pBdr>
          <w:bottom w:val="single" w:color="C9A227" w:sz="6" w:space="3"/>
        </w:pBdr>
        <w:spacing w:after="90" w:before="200"/>
      </w:pPr>
      <w:r>
        <w:rPr>
          <w:b/>
          <w:bCs/>
          <w:color w:val="1F3864"/>
          <w:sz w:val="25"/>
          <w:szCs w:val="25"/>
        </w:rPr>
        <w:t xml:space="preserve">Package Does NOT Include the Trucks</w:t>
      </w:r>
    </w:p>
    <w:p>
      <w:pPr>
        <w:spacing w:after="110"/>
      </w:pPr>
      <w:r>
        <w:rPr>
          <w:b/>
          <w:bCs/>
          <w:color w:val="9C2A2A"/>
        </w:rPr>
        <w:t xml:space="preserve">Same rule, doubled. </w:t>
      </w:r>
      <w:r>
        <w:t xml:space="preserve">The $25,000 covers the build, structure, and launch — not the trucks. Financing two trucks requires the owners (or qualified signers/guarantors) to have 700+ credit, verifiable revenue, tax returns, and bank statements, and to sign personal guarantees. The trucks, insurance, government fees, fuel, and operating costs are all separate and paid by the owners.</w:t>
      </w:r>
    </w:p>
    <w:p>
      <w:pPr>
        <w:spacing w:before="160"/>
      </w:pPr>
      <w:r>
        <w:rPr>
          <w:i/>
          <w:iCs/>
          <w:color w:val="6b6450"/>
          <w:sz w:val="16"/>
          <w:szCs w:val="16"/>
        </w:rPr>
        <w:t xml:space="preserve">Illustrative sample with example figures. Not financial or legal advice; actual results vary by lanes, rates, fuel, utilization, and management.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1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2026-06-26T20:22:21.004Z</dcterms:created>
  <dcterms:modified xsi:type="dcterms:W3CDTF">2026-06-26T20:22:21.004Z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