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2BD6FE72" w:rsidR="00B9756D" w:rsidRPr="00B9756D" w:rsidRDefault="00B9756D" w:rsidP="00B9756D">
      <w:bookmarkStart w:id="0" w:name="_Hlk123993358"/>
      <w:r>
        <w:t>Materials Science Optimization Benchmark Dataset for Multi-fidelity Hard-sphere Packing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15937770" w:rsidR="00B9756D" w:rsidRPr="00B9756D" w:rsidRDefault="00B9756D" w:rsidP="00B9756D">
      <w:pPr>
        <w:rPr>
          <w:vertAlign w:val="superscript"/>
        </w:rPr>
      </w:pPr>
      <w:r>
        <w:t>Sterling G. Baird</w:t>
      </w:r>
      <w:r>
        <w:rPr>
          <w:vertAlign w:val="superscript"/>
        </w:rPr>
        <w:t>1</w:t>
      </w:r>
      <w:r>
        <w:t>*, Taylor D. Sparks</w:t>
      </w:r>
      <w:r>
        <w:rPr>
          <w:vertAlign w:val="superscript"/>
        </w:rPr>
        <w:t>1</w:t>
      </w:r>
    </w:p>
    <w:p w14:paraId="5B9C2A6C" w14:textId="77777777" w:rsidR="00E648BD" w:rsidRDefault="00000000">
      <w:pPr>
        <w:spacing w:before="240"/>
        <w:rPr>
          <w:b/>
        </w:rPr>
      </w:pPr>
      <w:r>
        <w:rPr>
          <w:b/>
        </w:rPr>
        <w:t>Affiliations</w:t>
      </w:r>
    </w:p>
    <w:p w14:paraId="43F7E4FD" w14:textId="4A2DF3C1" w:rsidR="00B9756D" w:rsidRPr="00B9756D" w:rsidRDefault="00B9756D" w:rsidP="00B9756D">
      <w:r>
        <w:t xml:space="preserve">1. </w:t>
      </w:r>
      <w:r w:rsidRPr="00B9756D">
        <w:t>Materials Science &amp; Engineering</w:t>
      </w:r>
      <w:r>
        <w:t xml:space="preserve">, </w:t>
      </w:r>
      <w:r w:rsidRPr="00B9756D">
        <w:t>122 S. Central Campus Drive, #304</w:t>
      </w:r>
      <w:r>
        <w:t xml:space="preserve"> </w:t>
      </w:r>
      <w:r w:rsidRPr="00B9756D">
        <w:t>Salt Lake City, Utah 84112-0056</w:t>
      </w:r>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transfer learning, size distribution</w:t>
      </w:r>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312EF7CC" w:rsidR="00942E0E" w:rsidRDefault="00206412" w:rsidP="00B9756D">
      <w:r w:rsidRPr="00206412">
        <w:t xml:space="preserve">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w:t>
      </w:r>
      <w:bookmarkStart w:id="1" w:name="_Hlk123993477"/>
      <w:r w:rsidRPr="00206412">
        <w:t xml:space="preserve">These two datasets can be used to create a surrogate model as close as possible to running the actual simulations </w:t>
      </w:r>
      <w:bookmarkEnd w:id="1"/>
      <w:r w:rsidRPr="00206412">
        <w:t xml:space="preserve">by </w:t>
      </w:r>
      <w:r w:rsidRPr="00206412">
        <w:lastRenderedPageBreak/>
        <w:t>incorporating simulation failure and heteroskedastic noise. For the regression dataset, percentile ranks were computed within each of the groups of identical parameter sets to enable capturing heteroskedastic noise. This contrasts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27C968D"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 </w:t>
            </w:r>
            <w:hyperlink r:id="rId10" w:anchor="L61-L181" w:history="1">
              <w:r w:rsidR="005C33B8" w:rsidRPr="00366DB5">
                <w:rPr>
                  <w:rStyle w:val="Hyperlink"/>
                </w:rPr>
                <w:t>https://github.com/sparks-baird/matsci-opt-benchmarks/blob/3c0a74b1a594d5628bde232062e55804590c4e1f/src/matsci_opt_benchmarks/particle_packing/utils/packing_generation.py#L61-L181</w:t>
              </w:r>
            </w:hyperlink>
            <w:r w:rsidR="005C33B8">
              <w:t xml:space="preserve">. The Python code called the compiled packing generation executable and was run using the University of Utah’s Center for High-performance Computing (CHPC) resources. </w:t>
            </w:r>
            <w:r w:rsidR="005C33B8" w:rsidRPr="005C33B8">
              <w:t>https://github.com/facebookincubator/submitit</w:t>
            </w:r>
            <w:r w:rsidR="005C33B8">
              <w:t xml:space="preserve"> was used to send jobs to the SLURM scheduler and the MongoDB Data API was used to log results in JSON format.</w:t>
            </w:r>
            <w:r w:rsidR="00AC1493">
              <w:t xml:space="preserve"> For a snapshot of the </w:t>
            </w:r>
            <w:proofErr w:type="spellStart"/>
            <w:r w:rsidR="00AC1493">
              <w:t>matsci</w:t>
            </w:r>
            <w:proofErr w:type="spellEnd"/>
            <w:r w:rsidR="00AC1493">
              <w:t xml:space="preserve">-opt-benchmarks code used, see </w:t>
            </w:r>
            <w:hyperlink r:id="rId11" w:history="1">
              <w:r w:rsidR="00AC1493" w:rsidRPr="00484A4B">
                <w:rPr>
                  <w:rStyle w:val="Hyperlink"/>
                </w:rPr>
                <w:t>https://github.com/sparks-baird/matsci-opt-benchmarks</w:t>
              </w:r>
              <w:r w:rsidR="00AC1493" w:rsidRPr="00484A4B">
                <w:rPr>
                  <w:rStyle w:val="Hyperlink"/>
                </w:rPr>
                <w:t xml:space="preserve"> v0.1.0</w:t>
              </w:r>
            </w:hyperlink>
            <w:r w:rsidR="00AC1493">
              <w:t xml:space="preserve"> (</w:t>
            </w:r>
            <w:r w:rsidR="00AC1493" w:rsidRPr="00AC1493">
              <w:t>https://zenodo.org/badge/latestdoi/577963870</w:t>
            </w:r>
            <w:r w:rsidR="00AC1493">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20D554D" w14:textId="77777777"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14A33103" w:rsidR="005C33B8" w:rsidRPr="005C33B8" w:rsidRDefault="0086297D" w:rsidP="005C33B8">
            <w:r>
              <w:t>S</w:t>
            </w:r>
            <w:r w:rsidR="005C33B8">
              <w:t>even irreducible parameters</w:t>
            </w:r>
            <w:r>
              <w:t xml:space="preserve"> plus n</w:t>
            </w:r>
            <w:r w:rsidR="005C33B8">
              <w:t>umber of particles and initial scaling factor</w:t>
            </w:r>
            <w:r w:rsidR="00E720BC">
              <w:t xml:space="preserve"> were varied</w:t>
            </w:r>
            <w:r>
              <w:t xml:space="preserve"> in</w:t>
            </w:r>
            <w:r w:rsidR="00E720BC">
              <w:t xml:space="preserve"> </w:t>
            </w:r>
            <w:r>
              <w:t>a</w:t>
            </w:r>
            <w:r w:rsidR="00E720BC">
              <w:t xml:space="preserve"> quasi-random </w:t>
            </w:r>
            <w:proofErr w:type="spellStart"/>
            <w:r w:rsidR="00E720BC">
              <w:t>Sobol</w:t>
            </w:r>
            <w:proofErr w:type="spellEnd"/>
            <w:r w:rsidR="00E720BC">
              <w:t xml:space="preserve"> sampling of </w:t>
            </w:r>
            <w:r w:rsidR="00E720BC" w:rsidRPr="00E720BC">
              <w:t>65536</w:t>
            </w:r>
            <w:r w:rsidR="00E720BC">
              <w:t xml:space="preserve"> parameter combinations </w:t>
            </w:r>
            <w:r>
              <w:t xml:space="preserve">using a </w:t>
            </w:r>
            <w:r w:rsidR="00E720BC">
              <w:t xml:space="preserve">constrained search space </w:t>
            </w:r>
            <w:r>
              <w:t xml:space="preserve">via the </w:t>
            </w:r>
            <w:r w:rsidR="00E720BC">
              <w:t xml:space="preserve">Ax Platform, </w:t>
            </w:r>
            <w:r>
              <w:t xml:space="preserve">with </w:t>
            </w:r>
            <w:r w:rsidR="00E720BC">
              <w:t xml:space="preserve">15 repeats (total: </w:t>
            </w:r>
            <w:r w:rsidR="00E720BC" w:rsidRPr="00E720BC">
              <w:t>983040</w:t>
            </w:r>
            <w:r w:rsidR="00E720BC">
              <w:t xml:space="preserve"> simulations). Of these, </w:t>
            </w:r>
            <w:r w:rsidR="00E720BC" w:rsidRPr="007D5D06">
              <w:t>438371</w:t>
            </w:r>
            <w:r w:rsidR="00E720BC">
              <w:t xml:space="preserve"> ran to completion </w:t>
            </w:r>
            <w:r w:rsidR="009D59DB">
              <w:t xml:space="preserve">(279 CPU days) </w:t>
            </w:r>
            <w:r>
              <w:t xml:space="preserve">with </w:t>
            </w:r>
            <w:r w:rsidR="00E720BC" w:rsidRPr="00E720BC">
              <w:t>41228</w:t>
            </w:r>
            <w:r w:rsidR="00E720BC">
              <w:t xml:space="preserve"> </w:t>
            </w:r>
            <w:r>
              <w:t>unique sets</w:t>
            </w:r>
            <w:r w:rsidR="00E720BC">
              <w:t>.</w:t>
            </w:r>
            <w:r>
              <w:t xml:space="preserve"> Repeat simulations were grouped and ranked by percentile </w:t>
            </w:r>
            <w:r>
              <w:lastRenderedPageBreak/>
              <w:t xml:space="preserve">using the “dense” method with pct=True in </w:t>
            </w:r>
            <w:proofErr w:type="spellStart"/>
            <w:r w:rsidRPr="0086297D">
              <w:t>pandas.core.groupby.GroupBy.rank</w:t>
            </w:r>
            <w:proofErr w:type="spellEnd"/>
            <w:r>
              <w:t xml:space="preserve">. </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5ED9D3CE" w:rsidR="009F668F" w:rsidRPr="009F668F" w:rsidRDefault="009F668F" w:rsidP="009F668F">
            <w:r>
              <w:t>Free-tier Shared Cluster MongoDB Atlas Database</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16D74E95" w:rsidR="00E648BD" w:rsidRDefault="00000000">
            <w:pPr>
              <w:spacing w:before="240"/>
              <w:ind w:left="100"/>
            </w:pPr>
            <w:r>
              <w:t>Data identification number:</w:t>
            </w:r>
            <w:r w:rsidR="005E2068">
              <w:t xml:space="preserve"> </w:t>
            </w:r>
            <w:r w:rsidR="005E2068" w:rsidRPr="005E2068">
              <w:t>7513019</w:t>
            </w:r>
          </w:p>
          <w:p w14:paraId="2D7A0A8A" w14:textId="656D21A6" w:rsidR="00E648BD" w:rsidRDefault="00000000" w:rsidP="00544B7C">
            <w:pPr>
              <w:spacing w:before="240"/>
              <w:ind w:left="100"/>
              <w:rPr>
                <w:color w:val="1155CC"/>
              </w:rPr>
            </w:pPr>
            <w:r>
              <w:t>Direct URL to data:</w:t>
            </w:r>
            <w:r w:rsidR="005E2068">
              <w:t xml:space="preserve"> </w:t>
            </w:r>
            <w:r w:rsidR="005E2068" w:rsidRPr="005E2068">
              <w:t>https://doi.org/10.5281/zenodo.7513019</w:t>
            </w:r>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6BF0982" w14:textId="2F27A34F" w:rsidR="00F7485D" w:rsidRDefault="00F7485D" w:rsidP="00F7485D">
      <w:pPr>
        <w:pStyle w:val="ListParagraph"/>
        <w:numPr>
          <w:ilvl w:val="0"/>
          <w:numId w:val="1"/>
        </w:numPr>
      </w:pPr>
      <w:r>
        <w:t>The data is useful for adaptive design benchmarking</w:t>
      </w:r>
      <w:r w:rsidR="00093A4D">
        <w:t xml:space="preserve"> of a </w:t>
      </w:r>
      <w:r w:rsidR="00093A4D">
        <w:t>constrained, multi-fidelity</w:t>
      </w:r>
      <w:r w:rsidR="00093A4D">
        <w:t xml:space="preserve"> task</w:t>
      </w:r>
    </w:p>
    <w:p w14:paraId="735A1A1C" w14:textId="5D680194" w:rsidR="00E14BA3" w:rsidRDefault="00E14BA3" w:rsidP="00E14BA3">
      <w:pPr>
        <w:pStyle w:val="ListParagraph"/>
        <w:numPr>
          <w:ilvl w:val="0"/>
          <w:numId w:val="1"/>
        </w:numPr>
      </w:pPr>
      <w:r>
        <w:t>Optimization practitioners in the physical sciences can benefit from the data</w:t>
      </w:r>
    </w:p>
    <w:p w14:paraId="128DBA2B" w14:textId="24BBC9A5" w:rsidR="00E648BD" w:rsidRPr="005E2068" w:rsidRDefault="00F7485D" w:rsidP="005E2068">
      <w:pPr>
        <w:pStyle w:val="ListParagraph"/>
        <w:numPr>
          <w:ilvl w:val="0"/>
          <w:numId w:val="1"/>
        </w:numPr>
      </w:pPr>
      <w:r>
        <w:t>The data can be used to understand packing with different particle types in powder-bed additive manufacturing experiments</w:t>
      </w:r>
      <w:r w:rsidR="000E425B">
        <w:t xml:space="preserve"> and could be complemented with experimental data</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0D3016EB" w14:textId="22A2F35C" w:rsidR="000E425B" w:rsidRPr="000E425B" w:rsidRDefault="00BD6A3A" w:rsidP="000E425B">
      <w:r>
        <w:t xml:space="preserve">In the fields of materials science and chemistry, industry-relevant optimization tasks are often </w:t>
      </w:r>
      <w:r w:rsidRPr="00465854">
        <w:t>hierarchical, noisy, multi-fidelity</w:t>
      </w:r>
      <w:r>
        <w:fldChar w:fldCharType="begin"/>
      </w:r>
      <w:r>
        <w:instrText xml:space="preserve"> ADDIN ZOTERO_ITEM CSL_CITATION {"citationID":"H5iznxq6","properties":{"formattedCitation":"\\super 1,2\\nosupersub{}","plainCitation":"1,2","noteIndex":0},"citationItems":[{"id":15428,"uris":["http://zotero.org/groups/4728776/items/VYNNNIT8"],"itemData":{"id":15428,"type":"article-journal","abstract":"We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Pr="00BD6A3A">
        <w:rPr>
          <w:szCs w:val="24"/>
          <w:vertAlign w:val="superscript"/>
        </w:rPr>
        <w:t>1,2</w:t>
      </w:r>
      <w:r>
        <w:fldChar w:fldCharType="end"/>
      </w:r>
      <w:r w:rsidRPr="00465854">
        <w:t>, multi-objective</w:t>
      </w:r>
      <w:r>
        <w:fldChar w:fldCharType="begin"/>
      </w:r>
      <w:r>
        <w:instrText xml:space="preserve"> ADDIN ZOTERO_ITEM CSL_CITATION {"citationID":"a7c8NTqK","properties":{"formattedCitation":"\\super 3,4\\nosupersub{}","plainCitation":"3,4","noteIndex":0},"citationItems":[{"id":11500,"uris":["http://zotero.org/groups/4654943/items/Q923NSLS"],"itemData":{"id":11500,"type":"article-journal","abstract":"For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Pr="00BD6A3A">
        <w:rPr>
          <w:szCs w:val="24"/>
          <w:vertAlign w:val="superscript"/>
        </w:rPr>
        <w:t>3,4</w:t>
      </w:r>
      <w:r>
        <w:fldChar w:fldCharType="end"/>
      </w:r>
      <w:r w:rsidRPr="00465854">
        <w:t>, high-dimensional</w:t>
      </w:r>
      <w:r>
        <w:fldChar w:fldCharType="begin"/>
      </w:r>
      <w:r>
        <w:instrText xml:space="preserve"> ADDIN ZOTERO_ITEM CSL_CITATION {"citationID":"GxoFScab","properties":{"formattedCitation":"\\super 5,6\\nosupersub{}","plainCitation":"5,6","noteIndex":0},"citationItems":[{"id":11841,"uris":["http://zotero.org/users/6982238/items/G85YU3LN"],"itemData":{"id":11841,"type":"article-journal","abstract":"Expensive-to-train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Pr>
          <w:rFonts w:ascii="Cambria Math" w:hAnsi="Cambria Math" w:cs="Cambria Math"/>
        </w:rPr>
        <w:instrText>∼</w:instrText>
      </w:r>
      <w:r>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Pr="00BD6A3A">
        <w:rPr>
          <w:szCs w:val="24"/>
          <w:vertAlign w:val="superscript"/>
        </w:rPr>
        <w:t>5,6</w:t>
      </w:r>
      <w:r>
        <w:fldChar w:fldCharType="end"/>
      </w:r>
      <w:r w:rsidRPr="00465854">
        <w:t xml:space="preserve">, </w:t>
      </w:r>
      <w:r>
        <w:t xml:space="preserve">and </w:t>
      </w:r>
      <w:r w:rsidRPr="00465854">
        <w:t>non-linearly correlated</w:t>
      </w:r>
      <w:r>
        <w:t xml:space="preserve"> while </w:t>
      </w:r>
      <w:r w:rsidRPr="00465854">
        <w:t>exhibit</w:t>
      </w:r>
      <w:r>
        <w:t>ing</w:t>
      </w:r>
      <w:r w:rsidRPr="00465854">
        <w:t xml:space="preserve"> mixed numerical and categorical variables subject to linear</w:t>
      </w:r>
      <w:r>
        <w:fldChar w:fldCharType="begin"/>
      </w:r>
      <w:r>
        <w:instrText xml:space="preserve"> ADDIN ZOTERO_ITEM CSL_CITATION {"citationID":"yDwbPuGD","properties":{"formattedCitation":"\\super 7\\nosupersub{}","plainCitation":"7","noteIndex":0},"citationItems":[{"id":15503,"uris":["http://zotero.org/users/6982238/items/VXM5XXID"],"itemData":{"id":15503,"type":"article","abstract":"Would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Pr="00BD6A3A">
        <w:rPr>
          <w:szCs w:val="24"/>
          <w:vertAlign w:val="superscript"/>
        </w:rPr>
        <w:t>7</w:t>
      </w:r>
      <w:r>
        <w:fldChar w:fldCharType="end"/>
      </w:r>
      <w:r w:rsidRPr="00465854">
        <w:t xml:space="preserve"> and non-linear constraints</w:t>
      </w:r>
      <w:r>
        <w:t>.</w:t>
      </w:r>
      <w:r>
        <w:t xml:space="preserve"> </w:t>
      </w:r>
      <w:r w:rsidR="000E425B">
        <w:t>Existing benchmark datasets</w:t>
      </w:r>
      <w:r w:rsidR="0041451E">
        <w:fldChar w:fldCharType="begin"/>
      </w:r>
      <w:r w:rsidR="00B733CE">
        <w:instrText xml:space="preserve"> ADDIN ZOTERO_ITEM CSL_CITATION {"citationID":"BAOrZLr8","properties":{"formattedCitation":"\\super 8\\uc0\\u8211{}13\\nosupersub{}","plainCitation":"8–13","noteIndex":0},"citationItems":[{"id":11399,"uris":["http://zotero.org/groups/4654943/items/V42PT6WE"],"itemData":{"id":11399,"type":"article-journal","abstract":"Abstract\n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rsidR="0041451E">
        <w:fldChar w:fldCharType="separate"/>
      </w:r>
      <w:r w:rsidR="00B733CE" w:rsidRPr="00B733CE">
        <w:rPr>
          <w:szCs w:val="24"/>
          <w:vertAlign w:val="superscript"/>
        </w:rPr>
        <w:t>8–13</w:t>
      </w:r>
      <w:r w:rsidR="0041451E">
        <w:fldChar w:fldCharType="end"/>
      </w:r>
      <w:r w:rsidR="0041451E">
        <w:t>, while very useful,</w:t>
      </w:r>
      <w:r w:rsidR="000E425B">
        <w:t xml:space="preserve"> typically ignore or simplify the influence of noise and ignore the fact that certain parameter combinations will result in failure. By incorporating simulation failure and heteroskedastic noise, we create a “Turing test” of sorts with a surrogate model that is indistinguishable from the ground truth simulation. This bridges the gap between cheap-to-evaluate surrogate functions based on benchmark datasets and high-cost, real-world objective function evaluations.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395543B2" w:rsidR="00B77EF9" w:rsidRDefault="00B77EF9">
      <w:pPr>
        <w:jc w:val="both"/>
      </w:pPr>
      <w:r>
        <w:t xml:space="preserve">The failure probability dataset contains </w:t>
      </w:r>
      <w:r>
        <w:t xml:space="preserve">unique input parameter sets </w:t>
      </w:r>
      <w:r>
        <w:t xml:space="preserve">(nine variables) </w:t>
      </w:r>
      <w:r>
        <w:t>and the estimated probabilities that the simulation will fail at each of the two steps</w:t>
      </w:r>
      <w:r>
        <w:t xml:space="preserve">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605EE085" w:rsidR="00B77EF9" w:rsidRDefault="00B77EF9">
      <w:pPr>
        <w:jc w:val="both"/>
      </w:pPr>
      <w:r>
        <w:t xml:space="preserve">The </w:t>
      </w:r>
      <w:r>
        <w:t xml:space="preserve">regression dataset </w:t>
      </w:r>
      <w:r>
        <w:t xml:space="preserve">contains </w:t>
      </w:r>
      <w:r>
        <w:t xml:space="preserve">input </w:t>
      </w:r>
      <w:proofErr w:type="gramStart"/>
      <w:r>
        <w:t>parameter</w:t>
      </w:r>
      <w:proofErr w:type="gramEnd"/>
      <w:r>
        <w:t xml:space="preserve"> (including repeats) </w:t>
      </w:r>
      <w:r>
        <w:t xml:space="preserve">spanning nine variables and corresponding </w:t>
      </w:r>
      <w:r>
        <w:t>particle packing fractions and computational runtimes for each of the two</w:t>
      </w:r>
      <w:r>
        <w:t xml:space="preserve"> steps </w:t>
      </w:r>
      <w:r>
        <w:t xml:space="preserve">(force-biased algorithm and </w:t>
      </w:r>
      <w:proofErr w:type="spellStart"/>
      <w:r w:rsidRPr="00093A4D">
        <w:t>Lubachevsky</w:t>
      </w:r>
      <w:proofErr w:type="spellEnd"/>
      <w:r w:rsidRPr="00093A4D">
        <w:t>–</w:t>
      </w:r>
      <w:proofErr w:type="spellStart"/>
      <w:r w:rsidRPr="00093A4D">
        <w:t>Stillinger</w:t>
      </w:r>
      <w:proofErr w:type="spellEnd"/>
      <w:r>
        <w:t>).</w:t>
      </w:r>
    </w:p>
    <w:p w14:paraId="32D83A54" w14:textId="0B524520" w:rsidR="00B733CE" w:rsidRDefault="00B733CE">
      <w:pPr>
        <w:jc w:val="both"/>
      </w:pPr>
    </w:p>
    <w:p w14:paraId="6E32A66D" w14:textId="55D31928" w:rsidR="00B733CE" w:rsidRDefault="00B733CE">
      <w:pPr>
        <w:jc w:val="both"/>
      </w:pPr>
      <w:r>
        <w:lastRenderedPageBreak/>
        <w:t xml:space="preserve">For histogram data summarizing characteristics of the two datasets, see </w:t>
      </w:r>
      <w:r>
        <w:fldChar w:fldCharType="begin"/>
      </w:r>
      <w:r>
        <w:instrText xml:space="preserve"> REF _Ref123984472 \h </w:instrText>
      </w:r>
      <w:r>
        <w:fldChar w:fldCharType="separate"/>
      </w:r>
      <w:r w:rsidR="007441AE">
        <w:t xml:space="preserve">Figure </w:t>
      </w:r>
      <w:r w:rsidR="007441AE">
        <w:rPr>
          <w:noProof/>
        </w:rPr>
        <w:t>1</w:t>
      </w:r>
      <w:r>
        <w:fldChar w:fldCharType="end"/>
      </w:r>
      <w:r>
        <w:t xml:space="preserve">, </w:t>
      </w:r>
      <w:r>
        <w:fldChar w:fldCharType="begin"/>
      </w:r>
      <w:r>
        <w:instrText xml:space="preserve"> REF _Ref123984559 \h </w:instrText>
      </w:r>
      <w:r>
        <w:fldChar w:fldCharType="separate"/>
      </w:r>
      <w:r w:rsidR="007441AE">
        <w:t xml:space="preserve">Figure </w:t>
      </w:r>
      <w:r w:rsidR="007441AE">
        <w:rPr>
          <w:noProof/>
        </w:rPr>
        <w:t>2</w:t>
      </w:r>
      <w:r>
        <w:fldChar w:fldCharType="end"/>
      </w:r>
      <w:r>
        <w:t xml:space="preserve">, and </w:t>
      </w:r>
      <w:r>
        <w:fldChar w:fldCharType="begin"/>
      </w:r>
      <w:r>
        <w:instrText xml:space="preserve"> REF _Ref123984563 \h </w:instrText>
      </w:r>
      <w:r>
        <w:fldChar w:fldCharType="separate"/>
      </w:r>
      <w:r w:rsidR="007441AE">
        <w:t xml:space="preserve">Figure </w:t>
      </w:r>
      <w:r w:rsidR="007441AE">
        <w:rPr>
          <w:noProof/>
        </w:rPr>
        <w:t>3</w:t>
      </w:r>
      <w:r>
        <w:fldChar w:fldCharType="end"/>
      </w:r>
      <w:r>
        <w:t>.</w:t>
      </w:r>
    </w:p>
    <w:p w14:paraId="4286F5CC" w14:textId="2C4268CE" w:rsidR="00093A4D" w:rsidRDefault="00FC0C21" w:rsidP="00093A4D">
      <w:pPr>
        <w:keepNext/>
      </w:pPr>
      <w:r>
        <w:rPr>
          <w:noProof/>
        </w:rPr>
        <w:drawing>
          <wp:inline distT="0" distB="0" distL="0" distR="0" wp14:anchorId="6B9EFE9E" wp14:editId="490AD486">
            <wp:extent cx="3810000" cy="38100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09568A13" w:rsidR="00A64D2C" w:rsidRDefault="00093A4D" w:rsidP="00093A4D">
      <w:pPr>
        <w:pStyle w:val="Caption"/>
      </w:pPr>
      <w:bookmarkStart w:id="2" w:name="_Ref123984472"/>
      <w:r>
        <w:t xml:space="preserve">Figure </w:t>
      </w:r>
      <w:r>
        <w:fldChar w:fldCharType="begin"/>
      </w:r>
      <w:r>
        <w:instrText xml:space="preserve"> SEQ Figure \* ARABIC </w:instrText>
      </w:r>
      <w:r>
        <w:fldChar w:fldCharType="separate"/>
      </w:r>
      <w:r w:rsidR="007441AE">
        <w:rPr>
          <w:noProof/>
        </w:rPr>
        <w:t>1</w:t>
      </w:r>
      <w:r>
        <w:fldChar w:fldCharType="end"/>
      </w:r>
      <w:bookmarkEnd w:id="2"/>
      <w:r>
        <w:t>. Histogram of number of parameter groups vs. number of successful repeats within a given group. The lowest number of repeats for a parameter set is 3, with approximately 10 repeats on average.</w:t>
      </w:r>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79F11995">
            <wp:extent cx="3810000" cy="38100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1B374B59" w:rsidR="00FC0C21" w:rsidRDefault="00093A4D" w:rsidP="00093A4D">
      <w:pPr>
        <w:pStyle w:val="Caption"/>
      </w:pPr>
      <w:bookmarkStart w:id="3" w:name="_Ref123984559"/>
      <w:r>
        <w:t xml:space="preserve">Figure </w:t>
      </w:r>
      <w:r>
        <w:fldChar w:fldCharType="begin"/>
      </w:r>
      <w:r>
        <w:instrText xml:space="preserve"> SEQ Figure \* ARABIC </w:instrText>
      </w:r>
      <w:r>
        <w:fldChar w:fldCharType="separate"/>
      </w:r>
      <w:r w:rsidR="007441AE">
        <w:rPr>
          <w:noProof/>
        </w:rPr>
        <w:t>2</w:t>
      </w:r>
      <w:r>
        <w:fldChar w:fldCharType="end"/>
      </w:r>
      <w:bookmarkEnd w:id="3"/>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1F52AD55">
            <wp:extent cx="3810000" cy="3810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5A20ADDE" w:rsidR="00FC0C21" w:rsidRPr="00A64D2C" w:rsidRDefault="00093A4D" w:rsidP="00093A4D">
      <w:pPr>
        <w:pStyle w:val="Caption"/>
      </w:pPr>
      <w:bookmarkStart w:id="4" w:name="_Ref123984563"/>
      <w:r>
        <w:t xml:space="preserve">Figure </w:t>
      </w:r>
      <w:r>
        <w:fldChar w:fldCharType="begin"/>
      </w:r>
      <w:r>
        <w:instrText xml:space="preserve"> SEQ Figure \* ARABIC </w:instrText>
      </w:r>
      <w:r>
        <w:fldChar w:fldCharType="separate"/>
      </w:r>
      <w:r w:rsidR="007441AE">
        <w:rPr>
          <w:noProof/>
        </w:rPr>
        <w:t>3</w:t>
      </w:r>
      <w:r>
        <w:fldChar w:fldCharType="end"/>
      </w:r>
      <w:bookmarkEnd w:id="4"/>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w:t>
      </w:r>
      <w:r>
        <w:t>(red)</w:t>
      </w:r>
      <w:r>
        <w:t>.</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B50153D" w:rsidR="00D453D3" w:rsidRDefault="00D453D3">
      <w:pPr>
        <w:jc w:val="both"/>
        <w:rPr>
          <w:i/>
          <w:color w:val="1155CC"/>
        </w:rPr>
      </w:pPr>
    </w:p>
    <w:p w14:paraId="7A4BAE48" w14:textId="6C7A6967" w:rsidR="00D453D3" w:rsidRPr="00D453D3" w:rsidRDefault="00D453D3" w:rsidP="00D453D3">
      <w:r>
        <w:t>Hundreds of thousands (</w:t>
      </w:r>
      <w:r w:rsidRPr="007D5D06">
        <w:t>438371</w:t>
      </w:r>
      <w:r>
        <w:t xml:space="preserve"> in total) random hard-sphere packing simulations were performed using a two-step process: a force-biased algorithm</w:t>
      </w:r>
      <w:r>
        <w:fldChar w:fldCharType="begin"/>
      </w:r>
      <w:r w:rsidR="00B733CE">
        <w:instrText xml:space="preserve"> ADDIN ZOTERO_ITEM CSL_CITATION {"citationID":"SivHD9RZ","properties":{"formattedCitation":"\\super 14,15\\nosupersub{}","plainCitation":"14,15","noteIndex":0},"citationItems":[{"id":15485,"uris":["http://zotero.org/groups/4654943/items/VGI97PA8"],"itemData":{"id":15485,"type":"article-journal","abstract":"We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fldChar w:fldCharType="separate"/>
      </w:r>
      <w:r w:rsidR="00B733CE" w:rsidRPr="00B733CE">
        <w:rPr>
          <w:szCs w:val="24"/>
          <w:vertAlign w:val="superscript"/>
        </w:rPr>
        <w:t>14,15</w:t>
      </w:r>
      <w:r>
        <w:fldChar w:fldCharType="end"/>
      </w:r>
      <w:r>
        <w:t xml:space="preserve"> followed by the </w:t>
      </w:r>
      <w:bookmarkStart w:id="5" w:name="_Hlk123979798"/>
      <w:proofErr w:type="spellStart"/>
      <w:r w:rsidRPr="007D5D06">
        <w:t>Lubachevsky</w:t>
      </w:r>
      <w:proofErr w:type="spellEnd"/>
      <w:r w:rsidRPr="007D5D06">
        <w:t>–</w:t>
      </w:r>
      <w:proofErr w:type="spellStart"/>
      <w:r w:rsidRPr="007D5D06">
        <w:t>Stillinger</w:t>
      </w:r>
      <w:bookmarkEnd w:id="5"/>
      <w:proofErr w:type="spellEnd"/>
      <w:r>
        <w:t xml:space="preserve"> algorithm</w:t>
      </w:r>
      <w:r>
        <w:fldChar w:fldCharType="begin"/>
      </w:r>
      <w:r w:rsidR="00B733CE">
        <w:instrText xml:space="preserve"> ADDIN ZOTERO_ITEM CSL_CITATION {"citationID":"94EJNfXZ","properties":{"formattedCitation":"\\super 16\\uc0\\u8211{}18\\nosupersub{}","plainCitation":"16–18","noteIndex":0},"citationItems":[{"id":15494,"uris":["http://zotero.org/groups/4654943/items/QPGE7DDX"],"itemData":{"id":15494,"type":"article-journal","abstract":"We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B733CE">
        <w:rPr>
          <w:rFonts w:ascii="Cambria Math" w:hAnsi="Cambria Math" w:cs="Cambria Math"/>
        </w:rPr>
        <w:instrText>⩽</w:instrText>
      </w:r>
      <w:r w:rsidR="00B733CE">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fldChar w:fldCharType="separate"/>
      </w:r>
      <w:r w:rsidR="00B733CE" w:rsidRPr="00B733CE">
        <w:rPr>
          <w:szCs w:val="24"/>
          <w:vertAlign w:val="superscript"/>
        </w:rPr>
        <w:t>16–18</w:t>
      </w:r>
      <w:r>
        <w:fldChar w:fldCharType="end"/>
      </w:r>
      <w:r>
        <w:t>. Three truncated log-normal distributions were used to approximate realistic mixtures of three different particle types</w:t>
      </w:r>
      <w:r w:rsidR="00CA41F5">
        <w:t xml:space="preserve">: i.e., if you were to separately weigh out three different powders and mix them together. </w:t>
      </w:r>
      <w:r>
        <w:t xml:space="preserve">Two parameters (scale and shape) describe each of the three distributions, and three additional composition parameters describe the fractional share (e.g., in terms of volume) of each of the particle types. Additionally, the number of particles (100-1000) and an initial scaling factor were allowed to vary. 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CA41F5">
        <w:t>complete successfully</w:t>
      </w:r>
      <w:r>
        <w:t xml:space="preserve">. Quasi-random </w:t>
      </w:r>
      <w:proofErr w:type="spellStart"/>
      <w:r>
        <w:t>Sobol</w:t>
      </w:r>
      <w:proofErr w:type="spellEnd"/>
      <w:r>
        <w:t xml:space="preserve"> sampling was used to generate parameter combinations to obtain a more uniform sampling of the allowable parameter space. While there can be other uses, this dataset is primarily intended as a multi-fidelity benchmark dataset for constrained adaptive design scenarios. To realistically capture the noise for this benchmark dataset, simulations were repeated for each of the quasi-random parameter combinations. To maximize throughput and reduce latency, simulation parameters (including repeats) were shuffled and divided into batches and sent to a high-performance computing environment for asynchronous </w:t>
      </w:r>
      <w:r>
        <w:lastRenderedPageBreak/>
        <w:t xml:space="preserve">evaluation. Some results did not complete due to either timeout or preemption, which is seen as a reasonable trade-off for the gains in efficiency of implementation and completion. Most parameter combinations had at least 8 repeats. Results were logged to a free-tier MongoDB Atlas database and then aggregated and prepared as machine-learning-ready datasets via Python in </w:t>
      </w:r>
      <w:proofErr w:type="spellStart"/>
      <w:r>
        <w:t>Jupyter</w:t>
      </w:r>
      <w:proofErr w:type="spellEnd"/>
      <w:r>
        <w:t xml:space="preserve"> notebooks.</w:t>
      </w:r>
      <w:r w:rsidR="00FE1808">
        <w:t xml:space="preserve"> For </w:t>
      </w:r>
      <w:r w:rsidR="00EC5ADA">
        <w:t xml:space="preserve">implementation details, see </w:t>
      </w:r>
      <w:hyperlink r:id="rId15" w:history="1">
        <w:r w:rsidR="00EC5ADA" w:rsidRPr="00484A4B">
          <w:rPr>
            <w:rStyle w:val="Hyperlink"/>
          </w:rPr>
          <w:t>https://github.com/sparks-baird/matsci-opt-benchmarks/tree/main/scripts/particle_packing</w:t>
        </w:r>
      </w:hyperlink>
      <w:r w:rsidR="00EC5ADA">
        <w:t xml:space="preserve"> and </w:t>
      </w:r>
      <w:r w:rsidR="00EC5ADA" w:rsidRPr="00EC5ADA">
        <w:t>https://github.com/sparks-baird/matsci-opt-benchmarks/tree/main/notebooks/particle_packing</w:t>
      </w:r>
      <w:r w:rsidR="00EC5ADA">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352F275" w:rsidR="00CA41F5" w:rsidRPr="00A64D2C" w:rsidRDefault="000C61BB" w:rsidP="000C61BB">
      <w:r w:rsidRPr="000C61BB">
        <w:rPr>
          <w:b/>
          <w:bCs/>
        </w:rPr>
        <w:t>Sterling G. Baird</w:t>
      </w:r>
      <w:r>
        <w:t xml:space="preserve">: Project administration, Conceptualization, Methodology, Software, Validation, Formal analysis, Investigation, Data Curation, Writing - Original Draft, Writing - Review &amp; Editing, Visualization.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05B07077" w:rsidR="00CA41F5" w:rsidRDefault="00CA41F5" w:rsidP="00CA41F5">
      <w:r>
        <w:t xml:space="preserve">Funding: This work was supported by the National Science Foundation Division of Materials Research [Grant number </w:t>
      </w:r>
      <w:r w:rsidRPr="00CA41F5">
        <w:t>DMR-1651668</w:t>
      </w:r>
      <w:r>
        <w:t>].</w:t>
      </w:r>
    </w:p>
    <w:p w14:paraId="5CD74AC3" w14:textId="4A5C0A42" w:rsidR="00CA41F5" w:rsidRDefault="00CA41F5" w:rsidP="00CA41F5"/>
    <w:p w14:paraId="480263A3" w14:textId="49B13FD4" w:rsidR="00CA41F5"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We acknowledge Jason R. Hall for discussion of particle packing simulations in the context of industry processes.</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x</w:t>
      </w:r>
      <w:r w:rsidR="00000000">
        <w:rPr>
          <w:color w:val="1155CC"/>
        </w:rPr>
        <w:t xml:space="preserve"> </w:t>
      </w:r>
      <w:proofErr w:type="gramStart"/>
      <w:r w:rsidR="00000000">
        <w:rPr>
          <w:color w:val="1155CC"/>
        </w:rPr>
        <w:t>The</w:t>
      </w:r>
      <w:proofErr w:type="gramEnd"/>
      <w:r w:rsidR="00000000">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4727D765" w14:textId="0C6EB0E1" w:rsidR="00B733CE" w:rsidRPr="00B733CE" w:rsidRDefault="00BD6A3A" w:rsidP="00B733CE">
      <w:pPr>
        <w:pStyle w:val="Bibliography"/>
      </w:pPr>
      <w:r>
        <w:fldChar w:fldCharType="begin"/>
      </w:r>
      <w:r>
        <w:instrText xml:space="preserve"> ADDIN ZOTERO_BIBL {"uncited":[],"omitted":[],"custom":[]} CSL_BIBLIOGRAPHY </w:instrText>
      </w:r>
      <w:r>
        <w:fldChar w:fldCharType="separate"/>
      </w:r>
      <w:r w:rsidR="00B733CE" w:rsidRPr="00B733CE">
        <w:t>(1)</w:t>
      </w:r>
      <w:r w:rsidR="00B733CE" w:rsidRPr="00B733CE">
        <w:tab/>
      </w:r>
      <w:proofErr w:type="spellStart"/>
      <w:r w:rsidR="00B733CE" w:rsidRPr="00B733CE">
        <w:t>Ghoreishi</w:t>
      </w:r>
      <w:proofErr w:type="spellEnd"/>
      <w:r w:rsidR="00B733CE" w:rsidRPr="00B733CE">
        <w:t xml:space="preserve">, S. F.; </w:t>
      </w:r>
      <w:proofErr w:type="spellStart"/>
      <w:r w:rsidR="00B733CE" w:rsidRPr="00B733CE">
        <w:t>Molkeri</w:t>
      </w:r>
      <w:proofErr w:type="spellEnd"/>
      <w:r w:rsidR="00B733CE" w:rsidRPr="00B733CE">
        <w:t xml:space="preserve">, A.; </w:t>
      </w:r>
      <w:proofErr w:type="spellStart"/>
      <w:r w:rsidR="00B733CE" w:rsidRPr="00B733CE">
        <w:t>Arróyave</w:t>
      </w:r>
      <w:proofErr w:type="spellEnd"/>
      <w:r w:rsidR="00B733CE" w:rsidRPr="00B733CE">
        <w:t xml:space="preserve">, R.; Allaire, D.; Srivastava, A. Efficient Use of Multiple Information Sources in Material Design. </w:t>
      </w:r>
      <w:r w:rsidR="00B733CE" w:rsidRPr="00B733CE">
        <w:rPr>
          <w:i/>
          <w:iCs/>
        </w:rPr>
        <w:t xml:space="preserve">Acta </w:t>
      </w:r>
      <w:proofErr w:type="spellStart"/>
      <w:r w:rsidR="00B733CE" w:rsidRPr="00B733CE">
        <w:rPr>
          <w:i/>
          <w:iCs/>
        </w:rPr>
        <w:t>Materialia</w:t>
      </w:r>
      <w:proofErr w:type="spellEnd"/>
      <w:r w:rsidR="00B733CE" w:rsidRPr="00B733CE">
        <w:t xml:space="preserve"> </w:t>
      </w:r>
      <w:r w:rsidR="00B733CE" w:rsidRPr="00B733CE">
        <w:rPr>
          <w:b/>
          <w:bCs/>
        </w:rPr>
        <w:t>2019</w:t>
      </w:r>
      <w:r w:rsidR="00B733CE" w:rsidRPr="00B733CE">
        <w:t xml:space="preserve">, </w:t>
      </w:r>
      <w:r w:rsidR="00B733CE" w:rsidRPr="00B733CE">
        <w:rPr>
          <w:i/>
          <w:iCs/>
        </w:rPr>
        <w:t>180</w:t>
      </w:r>
      <w:r w:rsidR="00B733CE" w:rsidRPr="00B733CE">
        <w:t>, 260–271. https://doi.org/10.1016/j.actamat.2019.09.009.</w:t>
      </w:r>
    </w:p>
    <w:p w14:paraId="5E7F191A" w14:textId="77777777" w:rsidR="00B733CE" w:rsidRPr="00B733CE" w:rsidRDefault="00B733CE" w:rsidP="00B733CE">
      <w:pPr>
        <w:pStyle w:val="Bibliography"/>
      </w:pPr>
      <w:r w:rsidRPr="00B733CE">
        <w:t>(2)</w:t>
      </w:r>
      <w:r w:rsidRPr="00B733CE">
        <w:tab/>
        <w:t xml:space="preserve">Kandasamy, K.; </w:t>
      </w:r>
      <w:proofErr w:type="spellStart"/>
      <w:r w:rsidRPr="00B733CE">
        <w:t>Vysyaraju</w:t>
      </w:r>
      <w:proofErr w:type="spellEnd"/>
      <w:r w:rsidRPr="00B733CE">
        <w:t xml:space="preserve">, K. R.; </w:t>
      </w:r>
      <w:proofErr w:type="spellStart"/>
      <w:r w:rsidRPr="00B733CE">
        <w:t>Neiswanger</w:t>
      </w:r>
      <w:proofErr w:type="spellEnd"/>
      <w:r w:rsidRPr="00B733CE">
        <w:t xml:space="preserve">, W.; </w:t>
      </w:r>
      <w:proofErr w:type="spellStart"/>
      <w:r w:rsidRPr="00B733CE">
        <w:t>Paria</w:t>
      </w:r>
      <w:proofErr w:type="spellEnd"/>
      <w:r w:rsidRPr="00B733CE">
        <w:t xml:space="preserve">, B.; Collins, C. R.; Schneider, J.; </w:t>
      </w:r>
      <w:proofErr w:type="spellStart"/>
      <w:r w:rsidRPr="00B733CE">
        <w:t>Poczos</w:t>
      </w:r>
      <w:proofErr w:type="spellEnd"/>
      <w:r w:rsidRPr="00B733CE">
        <w:t xml:space="preserve">, B.; Xing, E. P. Tuning Hyperparameters without Grad Students: Scalable and Robust Bayesian </w:t>
      </w:r>
      <w:proofErr w:type="spellStart"/>
      <w:r w:rsidRPr="00B733CE">
        <w:t>Optimisation</w:t>
      </w:r>
      <w:proofErr w:type="spellEnd"/>
      <w:r w:rsidRPr="00B733CE">
        <w:t xml:space="preserve"> with Dragonfly. </w:t>
      </w:r>
      <w:r w:rsidRPr="00B733CE">
        <w:rPr>
          <w:i/>
          <w:iCs/>
        </w:rPr>
        <w:t>arXiv:1903.06694 [cs, stat]</w:t>
      </w:r>
      <w:r w:rsidRPr="00B733CE">
        <w:t xml:space="preserve"> </w:t>
      </w:r>
      <w:r w:rsidRPr="00B733CE">
        <w:rPr>
          <w:b/>
          <w:bCs/>
        </w:rPr>
        <w:t>2020</w:t>
      </w:r>
      <w:r w:rsidRPr="00B733CE">
        <w:t>.</w:t>
      </w:r>
    </w:p>
    <w:p w14:paraId="4CF2EB5D" w14:textId="77777777" w:rsidR="00B733CE" w:rsidRPr="00B733CE" w:rsidRDefault="00B733CE" w:rsidP="00B733CE">
      <w:pPr>
        <w:pStyle w:val="Bibliography"/>
      </w:pPr>
      <w:r w:rsidRPr="00B733CE">
        <w:lastRenderedPageBreak/>
        <w:t>(3)</w:t>
      </w:r>
      <w:r w:rsidRPr="00B733CE">
        <w:tab/>
        <w:t xml:space="preserve">Hanaoka, K. Comparison of Conceptually Different Multi-Objective Bayesian Optimization Methods for Material Design Problems. </w:t>
      </w:r>
      <w:r w:rsidRPr="00B733CE">
        <w:rPr>
          <w:i/>
          <w:iCs/>
        </w:rPr>
        <w:t>Materials Today Communications</w:t>
      </w:r>
      <w:r w:rsidRPr="00B733CE">
        <w:t xml:space="preserve"> </w:t>
      </w:r>
      <w:r w:rsidRPr="00B733CE">
        <w:rPr>
          <w:b/>
          <w:bCs/>
        </w:rPr>
        <w:t>2022</w:t>
      </w:r>
      <w:r w:rsidRPr="00B733CE">
        <w:t>, 103440. https://doi.org/10.1016/j.mtcomm.2022.103440.</w:t>
      </w:r>
    </w:p>
    <w:p w14:paraId="1E3C1E5D" w14:textId="77777777" w:rsidR="00B733CE" w:rsidRPr="00B733CE" w:rsidRDefault="00B733CE" w:rsidP="00B733CE">
      <w:pPr>
        <w:pStyle w:val="Bibliography"/>
      </w:pPr>
      <w:r w:rsidRPr="00B733CE">
        <w:t>(4)</w:t>
      </w:r>
      <w:r w:rsidRPr="00B733CE">
        <w:tab/>
      </w:r>
      <w:proofErr w:type="spellStart"/>
      <w:r w:rsidRPr="00B733CE">
        <w:t>Häse</w:t>
      </w:r>
      <w:proofErr w:type="spellEnd"/>
      <w:r w:rsidRPr="00B733CE">
        <w:t xml:space="preserve">, F.; </w:t>
      </w:r>
      <w:proofErr w:type="spellStart"/>
      <w:r w:rsidRPr="00B733CE">
        <w:t>Roch</w:t>
      </w:r>
      <w:proofErr w:type="spellEnd"/>
      <w:r w:rsidRPr="00B733CE">
        <w:t xml:space="preserve">, L. M.; </w:t>
      </w:r>
      <w:proofErr w:type="spellStart"/>
      <w:r w:rsidRPr="00B733CE">
        <w:t>Aspuru-Guzik</w:t>
      </w:r>
      <w:proofErr w:type="spellEnd"/>
      <w:r w:rsidRPr="00B733CE">
        <w:t xml:space="preserve">, A. Chimera: Enabling Hierarchy Based Multi-Objective Optimization for Self-Driving Laboratories. </w:t>
      </w:r>
      <w:r w:rsidRPr="00B733CE">
        <w:rPr>
          <w:i/>
          <w:iCs/>
        </w:rPr>
        <w:t>Chem. Sci.</w:t>
      </w:r>
      <w:r w:rsidRPr="00B733CE">
        <w:t xml:space="preserve"> </w:t>
      </w:r>
      <w:r w:rsidRPr="00B733CE">
        <w:rPr>
          <w:b/>
          <w:bCs/>
        </w:rPr>
        <w:t>2018</w:t>
      </w:r>
      <w:r w:rsidRPr="00B733CE">
        <w:t xml:space="preserve">, </w:t>
      </w:r>
      <w:r w:rsidRPr="00B733CE">
        <w:rPr>
          <w:i/>
          <w:iCs/>
        </w:rPr>
        <w:t>9</w:t>
      </w:r>
      <w:r w:rsidRPr="00B733CE">
        <w:t xml:space="preserve"> (39), 7642–7655. https://doi.org/10.1039/C8SC02239A.</w:t>
      </w:r>
    </w:p>
    <w:p w14:paraId="03658585" w14:textId="77777777" w:rsidR="00B733CE" w:rsidRPr="00B733CE" w:rsidRDefault="00B733CE" w:rsidP="00B733CE">
      <w:pPr>
        <w:pStyle w:val="Bibliography"/>
      </w:pPr>
      <w:r w:rsidRPr="00B733CE">
        <w:t>(5)</w:t>
      </w:r>
      <w:r w:rsidRPr="00B733CE">
        <w:tab/>
        <w:t xml:space="preserve">Baird, S. G.; Liu, M.; Sparks, T. D. High-Dimensional Bayesian Optimization of 23 Hyperparameters over 100 Iterations for an Attention-Based Network to Predict Materials Property: A Case Study on CrabNet Using Ax Platform and SAASBO. </w:t>
      </w:r>
      <w:r w:rsidRPr="00B733CE">
        <w:rPr>
          <w:i/>
          <w:iCs/>
        </w:rPr>
        <w:t>Computational Materials Science</w:t>
      </w:r>
      <w:r w:rsidRPr="00B733CE">
        <w:t xml:space="preserve"> </w:t>
      </w:r>
      <w:r w:rsidRPr="00B733CE">
        <w:rPr>
          <w:b/>
          <w:bCs/>
        </w:rPr>
        <w:t>2022</w:t>
      </w:r>
      <w:r w:rsidRPr="00B733CE">
        <w:t xml:space="preserve">, </w:t>
      </w:r>
      <w:r w:rsidRPr="00B733CE">
        <w:rPr>
          <w:i/>
          <w:iCs/>
        </w:rPr>
        <w:t>211</w:t>
      </w:r>
      <w:r w:rsidRPr="00B733CE">
        <w:t>, 111505. https://doi.org/10.1016/j.commatsci.2022.111505.</w:t>
      </w:r>
    </w:p>
    <w:p w14:paraId="68BFE77A" w14:textId="77777777" w:rsidR="00B733CE" w:rsidRPr="00B733CE" w:rsidRDefault="00B733CE" w:rsidP="00B733CE">
      <w:pPr>
        <w:pStyle w:val="Bibliography"/>
      </w:pPr>
      <w:r w:rsidRPr="00B733CE">
        <w:t>(6)</w:t>
      </w:r>
      <w:r w:rsidRPr="00B733CE">
        <w:tab/>
        <w:t xml:space="preserve">Eriksson, D.; </w:t>
      </w:r>
      <w:proofErr w:type="spellStart"/>
      <w:r w:rsidRPr="00B733CE">
        <w:t>Jankowiak</w:t>
      </w:r>
      <w:proofErr w:type="spellEnd"/>
      <w:r w:rsidRPr="00B733CE">
        <w:t xml:space="preserve">, M. High-Dimensional Bayesian Optimization with Sparse Axis-Aligned Subspaces. </w:t>
      </w:r>
      <w:r w:rsidRPr="00B733CE">
        <w:rPr>
          <w:i/>
          <w:iCs/>
        </w:rPr>
        <w:t>arXiv:2103.00349 [cs, stat]</w:t>
      </w:r>
      <w:r w:rsidRPr="00B733CE">
        <w:t xml:space="preserve"> </w:t>
      </w:r>
      <w:r w:rsidRPr="00B733CE">
        <w:rPr>
          <w:b/>
          <w:bCs/>
        </w:rPr>
        <w:t>2021</w:t>
      </w:r>
      <w:r w:rsidRPr="00B733CE">
        <w:t>.</w:t>
      </w:r>
    </w:p>
    <w:p w14:paraId="25201AF3" w14:textId="77777777" w:rsidR="00B733CE" w:rsidRPr="00B733CE" w:rsidRDefault="00B733CE" w:rsidP="00B733CE">
      <w:pPr>
        <w:pStyle w:val="Bibliography"/>
      </w:pPr>
      <w:r w:rsidRPr="00B733CE">
        <w:t>(7)</w:t>
      </w:r>
      <w:r w:rsidRPr="00B733CE">
        <w:tab/>
        <w:t xml:space="preserve">Baird, S.; Hall, J. R.; Sparks, T. D. The Most Compact Search Space Is Not Always the Most Efficient: A Case Study on Maximizing Solid Rocket Fuel Packing Fraction via Constrained Bayesian Optimization. </w:t>
      </w:r>
      <w:proofErr w:type="spellStart"/>
      <w:r w:rsidRPr="00B733CE">
        <w:t>ChemRxiv</w:t>
      </w:r>
      <w:proofErr w:type="spellEnd"/>
      <w:r w:rsidRPr="00B733CE">
        <w:t xml:space="preserve"> September 6, 2022. https://doi.org/10.26434/chemrxiv-2022-nz2w8-v2.</w:t>
      </w:r>
    </w:p>
    <w:p w14:paraId="5BB697C5" w14:textId="77777777" w:rsidR="00B733CE" w:rsidRPr="00B733CE" w:rsidRDefault="00B733CE" w:rsidP="00B733CE">
      <w:pPr>
        <w:pStyle w:val="Bibliography"/>
      </w:pPr>
      <w:r w:rsidRPr="00B733CE">
        <w:t>(8)</w:t>
      </w:r>
      <w:r w:rsidRPr="00B733CE">
        <w:tab/>
        <w:t xml:space="preserve">Dunn, A.; Wang, Q.; </w:t>
      </w:r>
      <w:proofErr w:type="spellStart"/>
      <w:r w:rsidRPr="00B733CE">
        <w:t>Ganose</w:t>
      </w:r>
      <w:proofErr w:type="spellEnd"/>
      <w:r w:rsidRPr="00B733CE">
        <w:t xml:space="preserve">, A.; </w:t>
      </w:r>
      <w:proofErr w:type="spellStart"/>
      <w:r w:rsidRPr="00B733CE">
        <w:t>Dopp</w:t>
      </w:r>
      <w:proofErr w:type="spellEnd"/>
      <w:r w:rsidRPr="00B733CE">
        <w:t xml:space="preserve">, D.; Jain, A. Benchmarking Materials Property Prediction Methods: The </w:t>
      </w:r>
      <w:proofErr w:type="spellStart"/>
      <w:r w:rsidRPr="00B733CE">
        <w:t>Matbench</w:t>
      </w:r>
      <w:proofErr w:type="spellEnd"/>
      <w:r w:rsidRPr="00B733CE">
        <w:t xml:space="preserve"> Test Set and </w:t>
      </w:r>
      <w:proofErr w:type="spellStart"/>
      <w:r w:rsidRPr="00B733CE">
        <w:t>Automatminer</w:t>
      </w:r>
      <w:proofErr w:type="spellEnd"/>
      <w:r w:rsidRPr="00B733CE">
        <w:t xml:space="preserve"> Reference Algorithm. </w:t>
      </w:r>
      <w:proofErr w:type="spellStart"/>
      <w:r w:rsidRPr="00B733CE">
        <w:rPr>
          <w:i/>
          <w:iCs/>
        </w:rPr>
        <w:t>npj</w:t>
      </w:r>
      <w:proofErr w:type="spellEnd"/>
      <w:r w:rsidRPr="00B733CE">
        <w:rPr>
          <w:i/>
          <w:iCs/>
        </w:rPr>
        <w:t xml:space="preserve"> </w:t>
      </w:r>
      <w:proofErr w:type="spellStart"/>
      <w:r w:rsidRPr="00B733CE">
        <w:rPr>
          <w:i/>
          <w:iCs/>
        </w:rPr>
        <w:t>Comput</w:t>
      </w:r>
      <w:proofErr w:type="spellEnd"/>
      <w:r w:rsidRPr="00B733CE">
        <w:rPr>
          <w:i/>
          <w:iCs/>
        </w:rPr>
        <w:t xml:space="preserve"> Mater</w:t>
      </w:r>
      <w:r w:rsidRPr="00B733CE">
        <w:t xml:space="preserve"> </w:t>
      </w:r>
      <w:r w:rsidRPr="00B733CE">
        <w:rPr>
          <w:b/>
          <w:bCs/>
        </w:rPr>
        <w:t>2020</w:t>
      </w:r>
      <w:r w:rsidRPr="00B733CE">
        <w:t xml:space="preserve">, </w:t>
      </w:r>
      <w:r w:rsidRPr="00B733CE">
        <w:rPr>
          <w:i/>
          <w:iCs/>
        </w:rPr>
        <w:t>6</w:t>
      </w:r>
      <w:r w:rsidRPr="00B733CE">
        <w:t xml:space="preserve"> (1), 138. https://doi.org/10.1038/s41524-020-00406-3.</w:t>
      </w:r>
    </w:p>
    <w:p w14:paraId="06E942F3" w14:textId="77777777" w:rsidR="00B733CE" w:rsidRPr="00B733CE" w:rsidRDefault="00B733CE" w:rsidP="00B733CE">
      <w:pPr>
        <w:pStyle w:val="Bibliography"/>
      </w:pPr>
      <w:r w:rsidRPr="00B733CE">
        <w:t>(9)</w:t>
      </w:r>
      <w:r w:rsidRPr="00B733CE">
        <w:tab/>
        <w:t xml:space="preserve">De </w:t>
      </w:r>
      <w:proofErr w:type="spellStart"/>
      <w:r w:rsidRPr="00B733CE">
        <w:t>Breuck</w:t>
      </w:r>
      <w:proofErr w:type="spellEnd"/>
      <w:r w:rsidRPr="00B733CE">
        <w:t xml:space="preserve">, P.-P.; Evans, M. L.; </w:t>
      </w:r>
      <w:proofErr w:type="spellStart"/>
      <w:r w:rsidRPr="00B733CE">
        <w:t>Rignanese</w:t>
      </w:r>
      <w:proofErr w:type="spellEnd"/>
      <w:r w:rsidRPr="00B733CE">
        <w:t xml:space="preserve">, G.-M. Robust Model Benchmarking and Bias-Imbalance in Data-Driven Materials Science: A Case Study on </w:t>
      </w:r>
      <w:proofErr w:type="spellStart"/>
      <w:r w:rsidRPr="00B733CE">
        <w:t>MODNet</w:t>
      </w:r>
      <w:proofErr w:type="spellEnd"/>
      <w:r w:rsidRPr="00B733CE">
        <w:t xml:space="preserve">. </w:t>
      </w:r>
      <w:r w:rsidRPr="00B733CE">
        <w:rPr>
          <w:i/>
          <w:iCs/>
        </w:rPr>
        <w:t xml:space="preserve">J. Phys.: </w:t>
      </w:r>
      <w:proofErr w:type="spellStart"/>
      <w:r w:rsidRPr="00B733CE">
        <w:rPr>
          <w:i/>
          <w:iCs/>
        </w:rPr>
        <w:t>Condens</w:t>
      </w:r>
      <w:proofErr w:type="spellEnd"/>
      <w:r w:rsidRPr="00B733CE">
        <w:rPr>
          <w:i/>
          <w:iCs/>
        </w:rPr>
        <w:t>. Matter</w:t>
      </w:r>
      <w:r w:rsidRPr="00B733CE">
        <w:t xml:space="preserve"> </w:t>
      </w:r>
      <w:r w:rsidRPr="00B733CE">
        <w:rPr>
          <w:b/>
          <w:bCs/>
        </w:rPr>
        <w:t>2021</w:t>
      </w:r>
      <w:r w:rsidRPr="00B733CE">
        <w:t xml:space="preserve">, </w:t>
      </w:r>
      <w:r w:rsidRPr="00B733CE">
        <w:rPr>
          <w:i/>
          <w:iCs/>
        </w:rPr>
        <w:t>33</w:t>
      </w:r>
      <w:r w:rsidRPr="00B733CE">
        <w:t xml:space="preserve"> (40), 404002. https://doi.org/10.1088/1361-648X/ac1280.</w:t>
      </w:r>
    </w:p>
    <w:p w14:paraId="3DBA2AB6" w14:textId="77777777" w:rsidR="00B733CE" w:rsidRPr="00B733CE" w:rsidRDefault="00B733CE" w:rsidP="00B733CE">
      <w:pPr>
        <w:pStyle w:val="Bibliography"/>
      </w:pPr>
      <w:r w:rsidRPr="00B733CE">
        <w:t>(10)</w:t>
      </w:r>
      <w:r w:rsidRPr="00B733CE">
        <w:tab/>
        <w:t xml:space="preserve">Wang, A.; Liang, H.; </w:t>
      </w:r>
      <w:proofErr w:type="spellStart"/>
      <w:r w:rsidRPr="00B733CE">
        <w:t>McDannald</w:t>
      </w:r>
      <w:proofErr w:type="spellEnd"/>
      <w:r w:rsidRPr="00B733CE">
        <w:t xml:space="preserve">, A.; Takeuchi, I.; </w:t>
      </w:r>
      <w:proofErr w:type="spellStart"/>
      <w:r w:rsidRPr="00B733CE">
        <w:t>Kusne</w:t>
      </w:r>
      <w:proofErr w:type="spellEnd"/>
      <w:r w:rsidRPr="00B733CE">
        <w:t xml:space="preserve">, A. G. Benchmarking Active Learning Strategies for Materials Optimization and Discovery. </w:t>
      </w:r>
      <w:proofErr w:type="spellStart"/>
      <w:r w:rsidRPr="00B733CE">
        <w:t>arXiv</w:t>
      </w:r>
      <w:proofErr w:type="spellEnd"/>
      <w:r w:rsidRPr="00B733CE">
        <w:t xml:space="preserve"> April 12, 2022. http://arxiv.org/abs/2204.05838 (accessed 2022-07-04).</w:t>
      </w:r>
    </w:p>
    <w:p w14:paraId="2A055811" w14:textId="77777777" w:rsidR="00B733CE" w:rsidRPr="00B733CE" w:rsidRDefault="00B733CE" w:rsidP="00B733CE">
      <w:pPr>
        <w:pStyle w:val="Bibliography"/>
      </w:pPr>
      <w:r w:rsidRPr="00B733CE">
        <w:t>(11)</w:t>
      </w:r>
      <w:r w:rsidRPr="00B733CE">
        <w:tab/>
        <w:t xml:space="preserve">Liang, Q.; Gongora, A. E.; Ren, Z.; </w:t>
      </w:r>
      <w:proofErr w:type="spellStart"/>
      <w:r w:rsidRPr="00B733CE">
        <w:t>Tiihonen</w:t>
      </w:r>
      <w:proofErr w:type="spellEnd"/>
      <w:r w:rsidRPr="00B733CE">
        <w:t xml:space="preserve">, A.; Liu, Z.; Sun, S.; </w:t>
      </w:r>
      <w:proofErr w:type="spellStart"/>
      <w:r w:rsidRPr="00B733CE">
        <w:t>Deneault</w:t>
      </w:r>
      <w:proofErr w:type="spellEnd"/>
      <w:r w:rsidRPr="00B733CE">
        <w:t xml:space="preserve">, J. R.; Bash, D.; </w:t>
      </w:r>
      <w:proofErr w:type="spellStart"/>
      <w:r w:rsidRPr="00B733CE">
        <w:t>Mekki-Berrada</w:t>
      </w:r>
      <w:proofErr w:type="spellEnd"/>
      <w:r w:rsidRPr="00B733CE">
        <w:t xml:space="preserve">, F.; Khan, S. A.; </w:t>
      </w:r>
      <w:proofErr w:type="spellStart"/>
      <w:r w:rsidRPr="00B733CE">
        <w:t>Hippalgaonkar</w:t>
      </w:r>
      <w:proofErr w:type="spellEnd"/>
      <w:r w:rsidRPr="00B733CE">
        <w:t xml:space="preserve">, K.; Maruyama, B.; Brown, K. A.; Fisher III, J.; </w:t>
      </w:r>
      <w:proofErr w:type="spellStart"/>
      <w:r w:rsidRPr="00B733CE">
        <w:t>Buonassisi</w:t>
      </w:r>
      <w:proofErr w:type="spellEnd"/>
      <w:r w:rsidRPr="00B733CE">
        <w:t xml:space="preserve">, T. Benchmarking the Performance of Bayesian Optimization across Multiple Experimental Materials Science Domains. </w:t>
      </w:r>
      <w:proofErr w:type="spellStart"/>
      <w:r w:rsidRPr="00B733CE">
        <w:rPr>
          <w:i/>
          <w:iCs/>
        </w:rPr>
        <w:t>npj</w:t>
      </w:r>
      <w:proofErr w:type="spellEnd"/>
      <w:r w:rsidRPr="00B733CE">
        <w:rPr>
          <w:i/>
          <w:iCs/>
        </w:rPr>
        <w:t xml:space="preserve"> </w:t>
      </w:r>
      <w:proofErr w:type="spellStart"/>
      <w:r w:rsidRPr="00B733CE">
        <w:rPr>
          <w:i/>
          <w:iCs/>
        </w:rPr>
        <w:t>Comput</w:t>
      </w:r>
      <w:proofErr w:type="spellEnd"/>
      <w:r w:rsidRPr="00B733CE">
        <w:rPr>
          <w:i/>
          <w:iCs/>
        </w:rPr>
        <w:t xml:space="preserve"> Mater</w:t>
      </w:r>
      <w:r w:rsidRPr="00B733CE">
        <w:t xml:space="preserve"> </w:t>
      </w:r>
      <w:r w:rsidRPr="00B733CE">
        <w:rPr>
          <w:b/>
          <w:bCs/>
        </w:rPr>
        <w:t>2021</w:t>
      </w:r>
      <w:r w:rsidRPr="00B733CE">
        <w:t xml:space="preserve">, </w:t>
      </w:r>
      <w:r w:rsidRPr="00B733CE">
        <w:rPr>
          <w:i/>
          <w:iCs/>
        </w:rPr>
        <w:t>7</w:t>
      </w:r>
      <w:r w:rsidRPr="00B733CE">
        <w:t xml:space="preserve"> (1), 188. https://doi.org/10.1038/s41524-021-00656-9.</w:t>
      </w:r>
    </w:p>
    <w:p w14:paraId="2A1056C0" w14:textId="77777777" w:rsidR="00B733CE" w:rsidRPr="00B733CE" w:rsidRDefault="00B733CE" w:rsidP="00B733CE">
      <w:pPr>
        <w:pStyle w:val="Bibliography"/>
      </w:pPr>
      <w:r w:rsidRPr="00B733CE">
        <w:t>(12)</w:t>
      </w:r>
      <w:r w:rsidRPr="00B733CE">
        <w:tab/>
        <w:t xml:space="preserve">Henderson, A. N.; </w:t>
      </w:r>
      <w:proofErr w:type="spellStart"/>
      <w:r w:rsidRPr="00B733CE">
        <w:t>Kauwe</w:t>
      </w:r>
      <w:proofErr w:type="spellEnd"/>
      <w:r w:rsidRPr="00B733CE">
        <w:t xml:space="preserve">, S. K.; Sparks, T. D. Benchmark Datasets Incorporating Diverse Tasks, Sample Sizes, Material Systems, and Data Heterogeneity for Materials Informatics. </w:t>
      </w:r>
      <w:r w:rsidRPr="00B733CE">
        <w:rPr>
          <w:i/>
          <w:iCs/>
        </w:rPr>
        <w:t>Data in Brief</w:t>
      </w:r>
      <w:r w:rsidRPr="00B733CE">
        <w:t xml:space="preserve"> </w:t>
      </w:r>
      <w:r w:rsidRPr="00B733CE">
        <w:rPr>
          <w:b/>
          <w:bCs/>
        </w:rPr>
        <w:t>2021</w:t>
      </w:r>
      <w:r w:rsidRPr="00B733CE">
        <w:t xml:space="preserve">, </w:t>
      </w:r>
      <w:r w:rsidRPr="00B733CE">
        <w:rPr>
          <w:i/>
          <w:iCs/>
        </w:rPr>
        <w:t>37</w:t>
      </w:r>
      <w:r w:rsidRPr="00B733CE">
        <w:t>, 107262. https://doi.org/10.1016/j.dib.2021.107262.</w:t>
      </w:r>
    </w:p>
    <w:p w14:paraId="4FDCBDAB" w14:textId="77777777" w:rsidR="00B733CE" w:rsidRPr="00B733CE" w:rsidRDefault="00B733CE" w:rsidP="00B733CE">
      <w:pPr>
        <w:pStyle w:val="Bibliography"/>
      </w:pPr>
      <w:r w:rsidRPr="00B733CE">
        <w:t>(13)</w:t>
      </w:r>
      <w:r w:rsidRPr="00B733CE">
        <w:tab/>
      </w:r>
      <w:proofErr w:type="spellStart"/>
      <w:r w:rsidRPr="00B733CE">
        <w:t>Häse</w:t>
      </w:r>
      <w:proofErr w:type="spellEnd"/>
      <w:r w:rsidRPr="00B733CE">
        <w:t xml:space="preserve">, F.; </w:t>
      </w:r>
      <w:proofErr w:type="spellStart"/>
      <w:r w:rsidRPr="00B733CE">
        <w:t>Aldeghi</w:t>
      </w:r>
      <w:proofErr w:type="spellEnd"/>
      <w:r w:rsidRPr="00B733CE">
        <w:t xml:space="preserve">, M.; Hickman, R. J.; </w:t>
      </w:r>
      <w:proofErr w:type="spellStart"/>
      <w:r w:rsidRPr="00B733CE">
        <w:t>Roch</w:t>
      </w:r>
      <w:proofErr w:type="spellEnd"/>
      <w:r w:rsidRPr="00B733CE">
        <w:t xml:space="preserve">, L. M.; Christensen, M.; Liles, E.; Hein, J. E.; </w:t>
      </w:r>
      <w:proofErr w:type="spellStart"/>
      <w:r w:rsidRPr="00B733CE">
        <w:t>Aspuru-Guzik</w:t>
      </w:r>
      <w:proofErr w:type="spellEnd"/>
      <w:r w:rsidRPr="00B733CE">
        <w:t xml:space="preserve">, A. Olympus: A Benchmarking Framework for Noisy Optimization and Experiment Planning. </w:t>
      </w:r>
      <w:r w:rsidRPr="00B733CE">
        <w:rPr>
          <w:i/>
          <w:iCs/>
        </w:rPr>
        <w:t>Mach. Learn.: Sci. Technol.</w:t>
      </w:r>
      <w:r w:rsidRPr="00B733CE">
        <w:t xml:space="preserve"> </w:t>
      </w:r>
      <w:r w:rsidRPr="00B733CE">
        <w:rPr>
          <w:b/>
          <w:bCs/>
        </w:rPr>
        <w:t>2021</w:t>
      </w:r>
      <w:r w:rsidRPr="00B733CE">
        <w:t xml:space="preserve">, </w:t>
      </w:r>
      <w:r w:rsidRPr="00B733CE">
        <w:rPr>
          <w:i/>
          <w:iCs/>
        </w:rPr>
        <w:t>2</w:t>
      </w:r>
      <w:r w:rsidRPr="00B733CE">
        <w:t xml:space="preserve"> (3), 035021. https://doi.org/10.1088/2632-2153/abedc8.</w:t>
      </w:r>
    </w:p>
    <w:p w14:paraId="6265329E" w14:textId="77777777" w:rsidR="00B733CE" w:rsidRPr="00B733CE" w:rsidRDefault="00B733CE" w:rsidP="00B733CE">
      <w:pPr>
        <w:pStyle w:val="Bibliography"/>
      </w:pPr>
      <w:r w:rsidRPr="00B733CE">
        <w:t>(14)</w:t>
      </w:r>
      <w:r w:rsidRPr="00B733CE">
        <w:tab/>
      </w:r>
      <w:proofErr w:type="spellStart"/>
      <w:r w:rsidRPr="00B733CE">
        <w:t>Mościński</w:t>
      </w:r>
      <w:proofErr w:type="spellEnd"/>
      <w:r w:rsidRPr="00B733CE">
        <w:t xml:space="preserve">, J.; </w:t>
      </w:r>
      <w:proofErr w:type="spellStart"/>
      <w:r w:rsidRPr="00B733CE">
        <w:t>Bargieł</w:t>
      </w:r>
      <w:proofErr w:type="spellEnd"/>
      <w:r w:rsidRPr="00B733CE">
        <w:t xml:space="preserve">, M.; </w:t>
      </w:r>
      <w:proofErr w:type="spellStart"/>
      <w:r w:rsidRPr="00B733CE">
        <w:t>Rycerz</w:t>
      </w:r>
      <w:proofErr w:type="spellEnd"/>
      <w:r w:rsidRPr="00B733CE">
        <w:t xml:space="preserve">, Z. A.; Jacobs, P. W. M. The Force-Biased Algorithm for the Irregular Close Packing of Equal Hard Spheres. </w:t>
      </w:r>
      <w:r w:rsidRPr="00B733CE">
        <w:rPr>
          <w:i/>
          <w:iCs/>
        </w:rPr>
        <w:t>Molecular Simulation</w:t>
      </w:r>
      <w:r w:rsidRPr="00B733CE">
        <w:t xml:space="preserve"> </w:t>
      </w:r>
      <w:r w:rsidRPr="00B733CE">
        <w:rPr>
          <w:b/>
          <w:bCs/>
        </w:rPr>
        <w:t>1989</w:t>
      </w:r>
      <w:r w:rsidRPr="00B733CE">
        <w:t xml:space="preserve">, </w:t>
      </w:r>
      <w:r w:rsidRPr="00B733CE">
        <w:rPr>
          <w:i/>
          <w:iCs/>
        </w:rPr>
        <w:t>3</w:t>
      </w:r>
      <w:r w:rsidRPr="00B733CE">
        <w:t xml:space="preserve"> (4), 201–212. https://doi.org/10.1080/08927028908031373.</w:t>
      </w:r>
    </w:p>
    <w:p w14:paraId="5F53CE02" w14:textId="77777777" w:rsidR="00B733CE" w:rsidRPr="00B733CE" w:rsidRDefault="00B733CE" w:rsidP="00B733CE">
      <w:pPr>
        <w:pStyle w:val="Bibliography"/>
      </w:pPr>
      <w:r w:rsidRPr="00B733CE">
        <w:t>(15)</w:t>
      </w:r>
      <w:r w:rsidRPr="00B733CE">
        <w:tab/>
      </w:r>
      <w:proofErr w:type="spellStart"/>
      <w:r w:rsidRPr="00B733CE">
        <w:t>Bezrukov</w:t>
      </w:r>
      <w:proofErr w:type="spellEnd"/>
      <w:r w:rsidRPr="00B733CE">
        <w:t xml:space="preserve">, A.; </w:t>
      </w:r>
      <w:proofErr w:type="spellStart"/>
      <w:r w:rsidRPr="00B733CE">
        <w:t>Bargieł</w:t>
      </w:r>
      <w:proofErr w:type="spellEnd"/>
      <w:r w:rsidRPr="00B733CE">
        <w:t xml:space="preserve">, M.; </w:t>
      </w:r>
      <w:proofErr w:type="spellStart"/>
      <w:r w:rsidRPr="00B733CE">
        <w:t>Stoyan</w:t>
      </w:r>
      <w:proofErr w:type="spellEnd"/>
      <w:r w:rsidRPr="00B733CE">
        <w:t xml:space="preserve">, D. Statistical Analysis of Simulated Random Packings of Spheres. </w:t>
      </w:r>
      <w:r w:rsidRPr="00B733CE">
        <w:rPr>
          <w:i/>
          <w:iCs/>
        </w:rPr>
        <w:t>Particle &amp; Particle Systems Characterization</w:t>
      </w:r>
      <w:r w:rsidRPr="00B733CE">
        <w:t xml:space="preserve"> </w:t>
      </w:r>
      <w:r w:rsidRPr="00B733CE">
        <w:rPr>
          <w:b/>
          <w:bCs/>
        </w:rPr>
        <w:t>2002</w:t>
      </w:r>
      <w:r w:rsidRPr="00B733CE">
        <w:t xml:space="preserve">, </w:t>
      </w:r>
      <w:r w:rsidRPr="00B733CE">
        <w:rPr>
          <w:i/>
          <w:iCs/>
        </w:rPr>
        <w:t>19</w:t>
      </w:r>
      <w:r w:rsidRPr="00B733CE">
        <w:t xml:space="preserve"> (2), 111–118. https://doi.org/10.1002/1521-4117(200205)19:2&lt;</w:t>
      </w:r>
      <w:proofErr w:type="gramStart"/>
      <w:r w:rsidRPr="00B733CE">
        <w:t>111::</w:t>
      </w:r>
      <w:proofErr w:type="gramEnd"/>
      <w:r w:rsidRPr="00B733CE">
        <w:t>AID-PPSC111&gt;3.0.CO;2-M.</w:t>
      </w:r>
    </w:p>
    <w:p w14:paraId="2D13112C" w14:textId="77777777" w:rsidR="00B733CE" w:rsidRPr="00B733CE" w:rsidRDefault="00B733CE" w:rsidP="00B733CE">
      <w:pPr>
        <w:pStyle w:val="Bibliography"/>
      </w:pPr>
      <w:r w:rsidRPr="00B733CE">
        <w:t>(16)</w:t>
      </w:r>
      <w:r w:rsidRPr="00B733CE">
        <w:tab/>
      </w:r>
      <w:proofErr w:type="spellStart"/>
      <w:r w:rsidRPr="00B733CE">
        <w:t>Skoge</w:t>
      </w:r>
      <w:proofErr w:type="spellEnd"/>
      <w:r w:rsidRPr="00B733CE">
        <w:t xml:space="preserve">, M.; </w:t>
      </w:r>
      <w:proofErr w:type="spellStart"/>
      <w:r w:rsidRPr="00B733CE">
        <w:t>Donev</w:t>
      </w:r>
      <w:proofErr w:type="spellEnd"/>
      <w:r w:rsidRPr="00B733CE">
        <w:t xml:space="preserve">, A.; </w:t>
      </w:r>
      <w:proofErr w:type="spellStart"/>
      <w:r w:rsidRPr="00B733CE">
        <w:t>Stillinger</w:t>
      </w:r>
      <w:proofErr w:type="spellEnd"/>
      <w:r w:rsidRPr="00B733CE">
        <w:t xml:space="preserve">, F. H.; </w:t>
      </w:r>
      <w:proofErr w:type="spellStart"/>
      <w:r w:rsidRPr="00B733CE">
        <w:t>Torquato</w:t>
      </w:r>
      <w:proofErr w:type="spellEnd"/>
      <w:r w:rsidRPr="00B733CE">
        <w:t xml:space="preserve">, S. Packing Hyperspheres in High-Dimensional Euclidean Spaces. </w:t>
      </w:r>
      <w:r w:rsidRPr="00B733CE">
        <w:rPr>
          <w:i/>
          <w:iCs/>
        </w:rPr>
        <w:t>Phys. Rev. E</w:t>
      </w:r>
      <w:r w:rsidRPr="00B733CE">
        <w:t xml:space="preserve"> </w:t>
      </w:r>
      <w:r w:rsidRPr="00B733CE">
        <w:rPr>
          <w:b/>
          <w:bCs/>
        </w:rPr>
        <w:t>2006</w:t>
      </w:r>
      <w:r w:rsidRPr="00B733CE">
        <w:t xml:space="preserve">, </w:t>
      </w:r>
      <w:r w:rsidRPr="00B733CE">
        <w:rPr>
          <w:i/>
          <w:iCs/>
        </w:rPr>
        <w:t>74</w:t>
      </w:r>
      <w:r w:rsidRPr="00B733CE">
        <w:t xml:space="preserve"> (4), 041127. https://doi.org/10.1103/PhysRevE.74.041127.</w:t>
      </w:r>
    </w:p>
    <w:p w14:paraId="4F8694C8" w14:textId="77777777" w:rsidR="00B733CE" w:rsidRPr="00B733CE" w:rsidRDefault="00B733CE" w:rsidP="00B733CE">
      <w:pPr>
        <w:pStyle w:val="Bibliography"/>
      </w:pPr>
      <w:r w:rsidRPr="00B733CE">
        <w:t>(17)</w:t>
      </w:r>
      <w:r w:rsidRPr="00B733CE">
        <w:tab/>
      </w:r>
      <w:proofErr w:type="spellStart"/>
      <w:r w:rsidRPr="00B733CE">
        <w:t>Lubachevsky</w:t>
      </w:r>
      <w:proofErr w:type="spellEnd"/>
      <w:r w:rsidRPr="00B733CE">
        <w:t xml:space="preserve">, B. D. How to Simulate Billiards and Similar Systems. </w:t>
      </w:r>
      <w:r w:rsidRPr="00B733CE">
        <w:rPr>
          <w:i/>
          <w:iCs/>
        </w:rPr>
        <w:t>Journal of Computational Physics</w:t>
      </w:r>
      <w:r w:rsidRPr="00B733CE">
        <w:t xml:space="preserve"> </w:t>
      </w:r>
      <w:r w:rsidRPr="00B733CE">
        <w:rPr>
          <w:b/>
          <w:bCs/>
        </w:rPr>
        <w:t>1991</w:t>
      </w:r>
      <w:r w:rsidRPr="00B733CE">
        <w:t xml:space="preserve">, </w:t>
      </w:r>
      <w:r w:rsidRPr="00B733CE">
        <w:rPr>
          <w:i/>
          <w:iCs/>
        </w:rPr>
        <w:t>94</w:t>
      </w:r>
      <w:r w:rsidRPr="00B733CE">
        <w:t xml:space="preserve"> (2), 255–283. https://doi.org/10.1016/0021-9991(91)90222-7.</w:t>
      </w:r>
    </w:p>
    <w:p w14:paraId="49E22B8E" w14:textId="0333ED9E" w:rsidR="00E648BD" w:rsidRDefault="00B733CE" w:rsidP="000E55C3">
      <w:pPr>
        <w:pStyle w:val="Bibliography"/>
      </w:pPr>
      <w:r w:rsidRPr="00B733CE">
        <w:t>(18)</w:t>
      </w:r>
      <w:r w:rsidRPr="00B733CE">
        <w:tab/>
      </w:r>
      <w:proofErr w:type="spellStart"/>
      <w:r w:rsidRPr="00B733CE">
        <w:t>Lubachevsky</w:t>
      </w:r>
      <w:proofErr w:type="spellEnd"/>
      <w:r w:rsidRPr="00B733CE">
        <w:t xml:space="preserve">, B. D.; </w:t>
      </w:r>
      <w:proofErr w:type="spellStart"/>
      <w:r w:rsidRPr="00B733CE">
        <w:t>Stillinger</w:t>
      </w:r>
      <w:proofErr w:type="spellEnd"/>
      <w:r w:rsidRPr="00B733CE">
        <w:t xml:space="preserve">, F. H. Geometric Properties of Random Disk Packings. </w:t>
      </w:r>
      <w:r w:rsidRPr="00B733CE">
        <w:rPr>
          <w:i/>
          <w:iCs/>
        </w:rPr>
        <w:t>Journal of Statistical Physics</w:t>
      </w:r>
      <w:r w:rsidRPr="00B733CE">
        <w:t xml:space="preserve"> </w:t>
      </w:r>
      <w:r w:rsidRPr="00B733CE">
        <w:rPr>
          <w:b/>
          <w:bCs/>
        </w:rPr>
        <w:t>1990</w:t>
      </w:r>
      <w:r w:rsidRPr="00B733CE">
        <w:t xml:space="preserve">, </w:t>
      </w:r>
      <w:r w:rsidRPr="00B733CE">
        <w:rPr>
          <w:i/>
          <w:iCs/>
        </w:rPr>
        <w:t>60</w:t>
      </w:r>
      <w:r w:rsidRPr="00B733CE">
        <w:t xml:space="preserve"> (5), 561–583. https://doi.org/10.1007/BF01025983.</w:t>
      </w:r>
      <w:r w:rsidR="00BD6A3A">
        <w:fldChar w:fldCharType="end"/>
      </w:r>
    </w:p>
    <w:sectPr w:rsidR="00E648BD">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54AA8" w14:textId="77777777" w:rsidR="003F16D9" w:rsidRDefault="003F16D9">
      <w:pPr>
        <w:spacing w:line="240" w:lineRule="auto"/>
      </w:pPr>
      <w:r>
        <w:separator/>
      </w:r>
    </w:p>
  </w:endnote>
  <w:endnote w:type="continuationSeparator" w:id="0">
    <w:p w14:paraId="0E9DA7DD" w14:textId="77777777" w:rsidR="003F16D9" w:rsidRDefault="003F1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2CF1" w14:textId="77777777" w:rsidR="003F16D9" w:rsidRDefault="003F16D9">
      <w:pPr>
        <w:spacing w:line="240" w:lineRule="auto"/>
      </w:pPr>
      <w:r>
        <w:separator/>
      </w:r>
    </w:p>
  </w:footnote>
  <w:footnote w:type="continuationSeparator" w:id="0">
    <w:p w14:paraId="436ADF08" w14:textId="77777777" w:rsidR="003F16D9" w:rsidRDefault="003F16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93A4D"/>
    <w:rsid w:val="000A64DA"/>
    <w:rsid w:val="000B3C2D"/>
    <w:rsid w:val="000C61BB"/>
    <w:rsid w:val="000E425B"/>
    <w:rsid w:val="000E55C3"/>
    <w:rsid w:val="00161747"/>
    <w:rsid w:val="00173421"/>
    <w:rsid w:val="00206412"/>
    <w:rsid w:val="00281F3D"/>
    <w:rsid w:val="003F16D9"/>
    <w:rsid w:val="003F2330"/>
    <w:rsid w:val="003F6C31"/>
    <w:rsid w:val="0041451E"/>
    <w:rsid w:val="00465854"/>
    <w:rsid w:val="00540CD2"/>
    <w:rsid w:val="00544B7C"/>
    <w:rsid w:val="005C33B8"/>
    <w:rsid w:val="005E2068"/>
    <w:rsid w:val="006B56A1"/>
    <w:rsid w:val="006C3F95"/>
    <w:rsid w:val="007441AE"/>
    <w:rsid w:val="007B6593"/>
    <w:rsid w:val="007D5D06"/>
    <w:rsid w:val="007D7C3B"/>
    <w:rsid w:val="0084245A"/>
    <w:rsid w:val="0086297D"/>
    <w:rsid w:val="00942E0E"/>
    <w:rsid w:val="00980CF6"/>
    <w:rsid w:val="009D59DB"/>
    <w:rsid w:val="009F668F"/>
    <w:rsid w:val="00A64D2C"/>
    <w:rsid w:val="00AC1493"/>
    <w:rsid w:val="00AF681B"/>
    <w:rsid w:val="00B733CE"/>
    <w:rsid w:val="00B77EF9"/>
    <w:rsid w:val="00B82318"/>
    <w:rsid w:val="00B8260D"/>
    <w:rsid w:val="00B9756D"/>
    <w:rsid w:val="00BD6A3A"/>
    <w:rsid w:val="00BE59DE"/>
    <w:rsid w:val="00C475C1"/>
    <w:rsid w:val="00CA41F5"/>
    <w:rsid w:val="00D453D3"/>
    <w:rsid w:val="00D5039B"/>
    <w:rsid w:val="00DA5135"/>
    <w:rsid w:val="00DE5888"/>
    <w:rsid w:val="00E14BA3"/>
    <w:rsid w:val="00E648BD"/>
    <w:rsid w:val="00E720BC"/>
    <w:rsid w:val="00EC5ADA"/>
    <w:rsid w:val="00F7485D"/>
    <w:rsid w:val="00F87C06"/>
    <w:rsid w:val="00FC0C21"/>
    <w:rsid w:val="00FE1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parks-baird/matsci-opt-benchmarks%20v0.1.0" TargetMode="External"/><Relationship Id="rId5" Type="http://schemas.openxmlformats.org/officeDocument/2006/relationships/webSettings" Target="webSettings.xml"/><Relationship Id="rId15" Type="http://schemas.openxmlformats.org/officeDocument/2006/relationships/hyperlink" Target="https://github.com/sparks-baird/matsci-opt-benchmarks/tree/main/scripts/particle_packing" TargetMode="External"/><Relationship Id="rId10" Type="http://schemas.openxmlformats.org/officeDocument/2006/relationships/hyperlink" Target="https://github.com/sparks-baird/matsci-opt-benchmarks/blob/3c0a74b1a594d5628bde232062e55804590c4e1f/src/matsci_opt_benchmarks/particle_packing/utils/packing_generation.py"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5692</TotalTime>
  <Pages>8</Pages>
  <Words>8049</Words>
  <Characters>45885</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33</cp:revision>
  <cp:lastPrinted>2023-01-07T20:59:00Z</cp:lastPrinted>
  <dcterms:created xsi:type="dcterms:W3CDTF">2022-12-30T19:35:00Z</dcterms:created>
  <dcterms:modified xsi:type="dcterms:W3CDTF">2023-01-07T21:55:00Z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id="FVbGZxP4"/&gt;&lt;style id="http://www.zotero.org/styles/american-chemical-society" hasBibliography="1" bibliographyStyleHasBeenSet="1"/&gt;&lt;prefs&gt;&lt;pref name="fieldType" value="Field"/&gt;&lt;/prefs&gt;&lt;/data&gt;</vt:lpwstr>
  </property>
</Properties>
</file>