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5796B131" w:rsidR="00B9756D" w:rsidRPr="00B9756D" w:rsidRDefault="00500DC8" w:rsidP="00B9756D">
      <w:bookmarkStart w:id="0" w:name="_Hlk123993358"/>
      <w:commentRangeStart w:id="1"/>
      <w:r>
        <w:t xml:space="preserve">Multi-objective, Multi-fidelity </w:t>
      </w:r>
      <w:r w:rsidR="00B9756D">
        <w:t xml:space="preserve">Materials Science Optimization Benchmark Dataset </w:t>
      </w:r>
      <w:r>
        <w:t xml:space="preserve">for </w:t>
      </w:r>
      <w:r w:rsidR="00B9756D">
        <w:t>Hard-sphere Packing Simulations</w:t>
      </w:r>
      <w:commentRangeEnd w:id="1"/>
      <w:r w:rsidR="00611DA8">
        <w:rPr>
          <w:rStyle w:val="CommentReference"/>
        </w:rPr>
        <w:commentReference w:id="1"/>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12"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4478D382" w:rsidR="00942E0E" w:rsidRDefault="00206412" w:rsidP="00B9756D">
      <w:r w:rsidRPr="00206412">
        <w: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w:t>
      </w:r>
      <w:commentRangeStart w:id="2"/>
      <w:r w:rsidRPr="00206412">
        <w:t>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w:t>
      </w:r>
      <w:commentRangeEnd w:id="2"/>
      <w:r w:rsidR="00611DA8">
        <w:rPr>
          <w:rStyle w:val="CommentReference"/>
        </w:rPr>
        <w:commentReference w:id="2"/>
      </w:r>
      <w:r w:rsidRPr="00206412">
        <w:t xml:space="preserve"> In this study, 438371 random hard-sphere packing simulations representing 279 CPU days’ worth of computational overhead were performed across nine input parameters with linear constraints and two discrete fidelities each with continuous fidelity parameters</w:t>
      </w:r>
      <w:bookmarkStart w:id="3" w:name="_Hlk123993477"/>
      <w:r w:rsidR="0052481F">
        <w:t xml:space="preserve">. </w:t>
      </w:r>
      <w:bookmarkStart w:id="4" w:name="_Hlk126434674"/>
      <w:r w:rsidR="0052481F" w:rsidRPr="0052481F">
        <w:t>The results were logged in a free-tier shared MongoDB Atlas database, producing two core tabular datasets: a failure probability dataset and a regression dataset.</w:t>
      </w:r>
      <w:r w:rsidR="0052481F">
        <w:t xml:space="preserve"> </w:t>
      </w:r>
      <w:bookmarkEnd w:id="4"/>
      <w:r w:rsidRPr="00206412">
        <w:t xml:space="preserve">These two datasets </w:t>
      </w:r>
      <w:r w:rsidR="00632E1F">
        <w:t xml:space="preserve">will be </w:t>
      </w:r>
      <w:r w:rsidRPr="00206412">
        <w:t xml:space="preserve">used to create a surrogate model as close as possible to running the actual simulations </w:t>
      </w:r>
      <w:bookmarkEnd w:id="3"/>
      <w:r w:rsidRPr="00206412">
        <w:t>by incorporating simulation failure and heteroskedastic noise. For the regression dataset, percentile ranks were computed within each of the groups of identical parameter sets to enable capturing heteroskedastic noise. This contrasts with a more traditional approach that imposes a-</w:t>
      </w:r>
      <w:r w:rsidRPr="00206412">
        <w:lastRenderedPageBreak/>
        <w:t>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commentRangeStart w:id="5"/>
      <w:r w:rsidR="00511ADF">
        <w:t xml:space="preserve">  </w:t>
      </w:r>
      <w:commentRangeEnd w:id="5"/>
      <w:r w:rsidR="00511ADF">
        <w:rPr>
          <w:rStyle w:val="CommentReference"/>
        </w:rPr>
        <w:commentReference w:id="5"/>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3A010133" w:rsidR="003F6C31" w:rsidRPr="003F6C31" w:rsidRDefault="003F6C31" w:rsidP="003F6C31">
            <w:r>
              <w:t xml:space="preserve">Data was acquired </w:t>
            </w:r>
            <w:r w:rsidR="005C33B8">
              <w:t xml:space="preserve">by running compiled </w:t>
            </w:r>
            <w:r>
              <w:t>C</w:t>
            </w:r>
            <w:r w:rsidR="005C33B8">
              <w:t xml:space="preserve"> software hosted at </w:t>
            </w:r>
            <w:hyperlink r:id="rId13" w:history="1">
              <w:r w:rsidR="005C33B8" w:rsidRPr="00366DB5">
                <w:rPr>
                  <w:rStyle w:val="Hyperlink"/>
                </w:rPr>
                <w:t>https://github.com/VasiliBaranov/packing-generation</w:t>
              </w:r>
            </w:hyperlink>
            <w:r w:rsidR="005C33B8">
              <w:t xml:space="preserve"> in a two-step process orchestrated using Python in </w:t>
            </w:r>
            <w:hyperlink r:id="rId14"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called the compiled packing generation executable and was run using the University of Utah’s Center for High-performance Computing (CHPC) resources. </w:t>
            </w:r>
            <w:commentRangeStart w:id="6"/>
            <w:r w:rsidR="005C33B8" w:rsidRPr="005C33B8">
              <w:t>https://github.com/facebookincubator/submitit</w:t>
            </w:r>
            <w:commentRangeEnd w:id="6"/>
            <w:r w:rsidR="00511ADF">
              <w:rPr>
                <w:rStyle w:val="CommentReference"/>
              </w:rPr>
              <w:commentReference w:id="6"/>
            </w:r>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5" w:history="1">
              <w:r w:rsidR="00AC1493" w:rsidRPr="00484A4B">
                <w:rPr>
                  <w:rStyle w:val="Hyperlink"/>
                </w:rPr>
                <w:t>https://github.com/sparks-baird/matsci-opt-benchmarks v0.1.0</w:t>
              </w:r>
            </w:hyperlink>
            <w:r w:rsidR="00AC1493">
              <w:t xml:space="preserve"> (</w:t>
            </w:r>
            <w:hyperlink r:id="rId16"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E5ABE0D"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ranked by percentile using the “dense” method with pct=True in </w:t>
            </w:r>
            <w:proofErr w:type="spellStart"/>
            <w:r w:rsidRPr="0086297D">
              <w:lastRenderedPageBreak/>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531608">
              <w:t>In future work, s</w:t>
            </w:r>
            <w:r w:rsidR="00FC3698">
              <w:t>urrogate models</w:t>
            </w:r>
            <w:r w:rsidR="00974235">
              <w:t xml:space="preserve"> will be</w:t>
            </w:r>
            <w:r w:rsidR="00FC3698">
              <w:t xml:space="preserve"> 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91F7F52" w:rsidR="009F668F" w:rsidRPr="009F668F" w:rsidRDefault="0052481F" w:rsidP="009F668F">
            <w:r>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5E2068">
              <w:t>7513019</w:t>
            </w:r>
          </w:p>
          <w:p w14:paraId="2D7A0A8A" w14:textId="656D21A6" w:rsidR="00E648BD" w:rsidRDefault="00000000" w:rsidP="00544B7C">
            <w:pPr>
              <w:spacing w:before="240"/>
              <w:ind w:left="100"/>
              <w:rPr>
                <w:color w:val="1155CC"/>
              </w:rPr>
            </w:pPr>
            <w:r>
              <w:t>Direct URL to data:</w:t>
            </w:r>
            <w:r w:rsidR="005E2068">
              <w:t xml:space="preserve"> </w:t>
            </w:r>
            <w:r w:rsidR="005E2068" w:rsidRPr="005E2068">
              <w:t>https://doi.org/10.5281/zenodo.7513019</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commentRangeStart w:id="7"/>
      <w:r>
        <w:rPr>
          <w:b/>
          <w:sz w:val="24"/>
          <w:szCs w:val="24"/>
        </w:rPr>
        <w:t>Value of the data</w:t>
      </w:r>
      <w:commentRangeEnd w:id="7"/>
      <w:r w:rsidR="00EF3211">
        <w:rPr>
          <w:rStyle w:val="CommentReference"/>
        </w:rPr>
        <w:commentReference w:id="7"/>
      </w:r>
    </w:p>
    <w:p w14:paraId="16BF0982" w14:textId="2F27A34F" w:rsidR="00F7485D" w:rsidRDefault="00F7485D" w:rsidP="00F7485D">
      <w:pPr>
        <w:pStyle w:val="ListParagraph"/>
        <w:numPr>
          <w:ilvl w:val="0"/>
          <w:numId w:val="1"/>
        </w:numPr>
      </w:pPr>
      <w:r>
        <w:t>The data is useful for adaptive design benchmarking</w:t>
      </w:r>
      <w:r w:rsidR="00093A4D">
        <w:t xml:space="preserve"> of a constrained, multi-fidelity </w:t>
      </w:r>
      <w:proofErr w:type="gramStart"/>
      <w:r w:rsidR="00093A4D">
        <w:t>task</w:t>
      </w:r>
      <w:proofErr w:type="gramEnd"/>
    </w:p>
    <w:p w14:paraId="735A1A1C" w14:textId="5D680194" w:rsidR="00E14BA3" w:rsidRDefault="00E14BA3" w:rsidP="00E14BA3">
      <w:pPr>
        <w:pStyle w:val="ListParagraph"/>
        <w:numPr>
          <w:ilvl w:val="0"/>
          <w:numId w:val="1"/>
        </w:numPr>
      </w:pPr>
      <w:r>
        <w:t xml:space="preserve">Optimization practitioners in the physical sciences can benefit from the </w:t>
      </w:r>
      <w:proofErr w:type="gramStart"/>
      <w:r>
        <w:t>data</w:t>
      </w:r>
      <w:proofErr w:type="gramEnd"/>
    </w:p>
    <w:p w14:paraId="128DBA2B" w14:textId="08DF8CA6" w:rsidR="00E648BD" w:rsidRPr="005E2068" w:rsidRDefault="00F7485D" w:rsidP="005E2068">
      <w:pPr>
        <w:pStyle w:val="ListParagraph"/>
        <w:numPr>
          <w:ilvl w:val="0"/>
          <w:numId w:val="1"/>
        </w:numPr>
      </w:pPr>
      <w:r>
        <w:t>The data can be used to understand packing with different particle types in powder-bed additive manufacturing experiments</w:t>
      </w:r>
      <w:r w:rsidR="000E425B">
        <w:t xml:space="preserve"> and could be complemented with experimental data</w:t>
      </w:r>
      <w:commentRangeStart w:id="8"/>
      <w:r w:rsidR="00EF3211">
        <w:t xml:space="preserve">   </w:t>
      </w:r>
      <w:commentRangeEnd w:id="8"/>
      <w:r w:rsidR="00EF3211">
        <w:rPr>
          <w:rStyle w:val="CommentReference"/>
        </w:rPr>
        <w:commentReference w:id="8"/>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DBF41FC" w:rsidR="000E425B" w:rsidRPr="000E425B" w:rsidRDefault="00BD6A3A" w:rsidP="000E425B">
      <w:r>
        <w:t xml:space="preserve">In the fields of materials science and chemistry, </w:t>
      </w:r>
      <w:commentRangeStart w:id="9"/>
      <w:r>
        <w:t xml:space="preserve">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commentRangeEnd w:id="9"/>
      <w:r w:rsidR="00EF3211">
        <w:rPr>
          <w:rStyle w:val="CommentReference"/>
        </w:rPr>
        <w:commentReference w:id="9"/>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typically ignore or simplify</w:t>
      </w:r>
      <w:commentRangeStart w:id="10"/>
      <w:r w:rsidR="000E425B">
        <w:t xml:space="preserve"> </w:t>
      </w:r>
      <w:commentRangeEnd w:id="10"/>
      <w:r w:rsidR="00EF3211">
        <w:rPr>
          <w:rStyle w:val="CommentReference"/>
        </w:rPr>
        <w:commentReference w:id="10"/>
      </w:r>
      <w:r w:rsidR="000E425B">
        <w:t xml:space="preserve">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1BC6C87E" w:rsidR="00B77EF9" w:rsidRDefault="00B77EF9">
      <w:pPr>
        <w:jc w:val="both"/>
      </w:pPr>
      <w:r>
        <w:t xml:space="preserve">The failure probability dataset </w:t>
      </w:r>
      <w:r w:rsidR="00FC3698">
        <w:t xml:space="preserve">(sobol_probability_filter.csv)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2D602F57" w:rsidR="00B77EF9" w:rsidRDefault="00B77EF9">
      <w:pPr>
        <w:jc w:val="both"/>
      </w:pPr>
      <w:r>
        <w:t xml:space="preserve">The regression dataset </w:t>
      </w:r>
      <w:r w:rsidR="00FC3698">
        <w:t xml:space="preserve">(sobol_regression.csv) </w:t>
      </w:r>
      <w:r>
        <w:t xml:space="preserve">contains input parameter (including repeats) spanning nine variables and corresponding particle packing fractions and 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11" w:name="_Ref123984472"/>
      <w:r>
        <w:t xml:space="preserve">Figure </w:t>
      </w:r>
      <w:r w:rsidR="00000000">
        <w:fldChar w:fldCharType="begin"/>
      </w:r>
      <w:r w:rsidR="00000000">
        <w:instrText xml:space="preserve"> SEQ Figure \* ARABIC </w:instrText>
      </w:r>
      <w:r w:rsidR="00000000">
        <w:fldChar w:fldCharType="separate"/>
      </w:r>
      <w:r w:rsidR="007441AE">
        <w:rPr>
          <w:noProof/>
        </w:rPr>
        <w:t>1</w:t>
      </w:r>
      <w:r w:rsidR="00000000">
        <w:rPr>
          <w:noProof/>
        </w:rPr>
        <w:fldChar w:fldCharType="end"/>
      </w:r>
      <w:bookmarkEnd w:id="11"/>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12" w:name="_Ref123984559"/>
      <w:r>
        <w:t xml:space="preserve">Figure </w:t>
      </w:r>
      <w:r w:rsidR="00000000">
        <w:fldChar w:fldCharType="begin"/>
      </w:r>
      <w:r w:rsidR="00000000">
        <w:instrText xml:space="preserve"> SEQ Figure \* ARABIC </w:instrText>
      </w:r>
      <w:r w:rsidR="00000000">
        <w:fldChar w:fldCharType="separate"/>
      </w:r>
      <w:r w:rsidR="007441AE">
        <w:rPr>
          <w:noProof/>
        </w:rPr>
        <w:t>2</w:t>
      </w:r>
      <w:r w:rsidR="00000000">
        <w:rPr>
          <w:noProof/>
        </w:rPr>
        <w:fldChar w:fldCharType="end"/>
      </w:r>
      <w:bookmarkEnd w:id="12"/>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13" w:name="_Ref123984563"/>
      <w:r>
        <w:t xml:space="preserve">Figure </w:t>
      </w:r>
      <w:r w:rsidR="00000000">
        <w:fldChar w:fldCharType="begin"/>
      </w:r>
      <w:r w:rsidR="00000000">
        <w:instrText xml:space="preserve"> SEQ Figure \* ARABIC </w:instrText>
      </w:r>
      <w:r w:rsidR="00000000">
        <w:fldChar w:fldCharType="separate"/>
      </w:r>
      <w:r w:rsidR="007441AE">
        <w:rPr>
          <w:noProof/>
        </w:rPr>
        <w:t>3</w:t>
      </w:r>
      <w:r w:rsidR="00000000">
        <w:rPr>
          <w:noProof/>
        </w:rPr>
        <w:fldChar w:fldCharType="end"/>
      </w:r>
      <w:bookmarkEnd w:id="13"/>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04C221A6" w:rsidR="00D453D3" w:rsidRPr="00D453D3" w:rsidRDefault="00D453D3" w:rsidP="00D453D3">
      <w:r>
        <w:t>Hundreds of thousands (</w:t>
      </w:r>
      <w:r w:rsidRPr="007D5D06">
        <w:t>438371</w:t>
      </w:r>
      <w:r>
        <w:t xml:space="preserve"> in total) random hard-sphere packing simulations were performed using a two-step process: a force-biased algorithm</w:t>
      </w:r>
      <w:r>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fldChar w:fldCharType="separate"/>
      </w:r>
      <w:r w:rsidR="0076491A" w:rsidRPr="0076491A">
        <w:rPr>
          <w:szCs w:val="24"/>
          <w:vertAlign w:val="superscript"/>
        </w:rPr>
        <w:t>15,16</w:t>
      </w:r>
      <w:r>
        <w:fldChar w:fldCharType="end"/>
      </w:r>
      <w:r>
        <w:t xml:space="preserve"> followed by the </w:t>
      </w:r>
      <w:bookmarkStart w:id="14" w:name="_Hlk123979798"/>
      <w:proofErr w:type="spellStart"/>
      <w:r w:rsidRPr="007D5D06">
        <w:t>Lubachevsky</w:t>
      </w:r>
      <w:proofErr w:type="spellEnd"/>
      <w:r w:rsidRPr="007D5D06">
        <w:t>–</w:t>
      </w:r>
      <w:proofErr w:type="spellStart"/>
      <w:r w:rsidRPr="007D5D06">
        <w:t>Stillinger</w:t>
      </w:r>
      <w:bookmarkEnd w:id="14"/>
      <w:proofErr w:type="spellEnd"/>
      <w:r>
        <w:t xml:space="preserve"> algorithm</w:t>
      </w:r>
      <w:r>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fldChar w:fldCharType="separate"/>
      </w:r>
      <w:r w:rsidR="0076491A" w:rsidRPr="0076491A">
        <w:rPr>
          <w:szCs w:val="24"/>
          <w:vertAlign w:val="superscript"/>
        </w:rPr>
        <w:t>17–19</w:t>
      </w:r>
      <w:r>
        <w:fldChar w:fldCharType="end"/>
      </w:r>
      <w:r>
        <w:t>. Three truncated log-normal distributions were used to approximate realistic mixtures of three different particle types</w:t>
      </w:r>
      <w:r w:rsidR="00CA41F5">
        <w:t xml:space="preserve">: i.e., if you were to separately weigh out three different powders and mix them together. </w:t>
      </w:r>
      <w:r>
        <w:t xml:space="preserve">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CA41F5">
        <w:t>complete successfully</w:t>
      </w:r>
      <w:r>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scenarios.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w:t>
      </w:r>
      <w:r>
        <w:lastRenderedPageBreak/>
        <w:t xml:space="preserve">evaluation. Some results did not complete due to either timeout or preemption, which is seen as a reasonable trade-off for the gains in efficiency of implementation and completion. Most parameter combinations had at least 8 repeats. 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20" w:history="1">
        <w:r w:rsidR="00EC5ADA" w:rsidRPr="00484A4B">
          <w:rPr>
            <w:rStyle w:val="Hyperlink"/>
          </w:rPr>
          <w:t>https://github.com/sparks-baird/matsci-opt-benchmarks/tree/main/scripts/particle_packing</w:t>
        </w:r>
      </w:hyperlink>
      <w:r w:rsidR="00EC5ADA">
        <w:t xml:space="preserve"> and </w:t>
      </w:r>
      <w:hyperlink r:id="rId21" w:history="1">
        <w:r w:rsidR="00EC5ADA" w:rsidRPr="00C467AD">
          <w:rPr>
            <w:rStyle w:val="Hyperlink"/>
          </w:rPr>
          <w:t>https://github.com/sparks-baird/matsci-opt-benchmarks/tree/main/notebooks/particle_packing</w:t>
        </w:r>
      </w:hyperlink>
      <w:r w:rsidR="00EC5ADA">
        <w:t>.</w:t>
      </w:r>
      <w:commentRangeStart w:id="15"/>
      <w:r w:rsidR="00B31568">
        <w:t xml:space="preserve">   </w:t>
      </w:r>
      <w:commentRangeEnd w:id="15"/>
      <w:r w:rsidR="00B31568">
        <w:rPr>
          <w:rStyle w:val="CommentReference"/>
        </w:rPr>
        <w:commentReference w:id="15"/>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352F275" w:rsidR="00CA41F5" w:rsidRPr="00A64D2C" w:rsidRDefault="000C61BB" w:rsidP="000C61BB">
      <w:r w:rsidRPr="000C61BB">
        <w:rPr>
          <w:b/>
          <w:bCs/>
        </w:rPr>
        <w:t>Sterling G. Baird</w:t>
      </w:r>
      <w:r>
        <w:t xml:space="preserve">: Project administration, Conceptualization, Methodology, Software, Validation, Formal analysis, Investigation, Data Curation, Writing - Original Draft, Writing - Review &amp; Editing, Visualization.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5B07077" w:rsidR="00CA41F5" w:rsidRDefault="00CA41F5" w:rsidP="00CA41F5">
      <w:r>
        <w:t xml:space="preserve">Funding: This work was supported by the National Science Foundation Division of Materials Research [Grant number </w:t>
      </w:r>
      <w:r w:rsidRPr="00CA41F5">
        <w:t>DMR-1651668</w:t>
      </w:r>
      <w:r>
        <w:t>].</w:t>
      </w:r>
    </w:p>
    <w:p w14:paraId="5CD74AC3" w14:textId="4A5C0A42" w:rsidR="00CA41F5" w:rsidRDefault="00CA41F5" w:rsidP="00CA41F5"/>
    <w:p w14:paraId="480263A3" w14:textId="49B13FD4" w:rsidR="00CA41F5"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We acknowledge Jason R. Hall for discussion of particle packing simulations in the context of industry processes.</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lastRenderedPageBreak/>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lastRenderedPageBreak/>
        <w:fldChar w:fldCharType="end"/>
      </w:r>
    </w:p>
    <w:sectPr w:rsidR="00E648BD">
      <w:footerReference w:type="defaul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SAN MUHAMMAD SAYEED" w:date="2023-02-04T19:03:00Z" w:initials="HMS">
    <w:p w14:paraId="6427584A" w14:textId="77777777" w:rsidR="00611DA8" w:rsidRDefault="00611DA8">
      <w:pPr>
        <w:pStyle w:val="CommentText"/>
      </w:pPr>
      <w:r>
        <w:rPr>
          <w:rStyle w:val="CommentReference"/>
        </w:rPr>
        <w:annotationRef/>
      </w:r>
      <w:r>
        <w:t>Suggested by ChatGPT.</w:t>
      </w:r>
    </w:p>
    <w:p w14:paraId="5DD663D5" w14:textId="77777777" w:rsidR="00611DA8" w:rsidRDefault="00611DA8" w:rsidP="001F640A">
      <w:pPr>
        <w:pStyle w:val="CommentText"/>
      </w:pPr>
      <w:r>
        <w:t xml:space="preserve">1. </w:t>
      </w:r>
      <w:r>
        <w:rPr>
          <w:color w:val="374151"/>
          <w:highlight w:val="white"/>
        </w:rPr>
        <w:t>Hard-Sphere Packing Simulation Optimization Benchmark Dataset with Multi-Objective and Multi-Fidelity Materials Science Considerations</w:t>
      </w:r>
      <w:r>
        <w:t xml:space="preserve"> </w:t>
      </w:r>
      <w:r>
        <w:br/>
        <w:t xml:space="preserve">2. </w:t>
      </w:r>
      <w:r>
        <w:rPr>
          <w:color w:val="374151"/>
          <w:highlight w:val="white"/>
        </w:rPr>
        <w:t>Hard-sphere Packing Simulation Optimization Benchmark Dataset: A Multi-objective, Multi-fidelity Approach in Materials Science</w:t>
      </w:r>
      <w:r>
        <w:t xml:space="preserve"> </w:t>
      </w:r>
    </w:p>
  </w:comment>
  <w:comment w:id="2" w:author="HASAN MUHAMMAD SAYEED" w:date="2023-02-04T19:11:00Z" w:initials="HMS">
    <w:p w14:paraId="7F4EBF22" w14:textId="77777777" w:rsidR="00611DA8" w:rsidRDefault="00611DA8" w:rsidP="00FE4A5A">
      <w:pPr>
        <w:pStyle w:val="CommentText"/>
      </w:pPr>
      <w:r>
        <w:rPr>
          <w:rStyle w:val="CommentReference"/>
        </w:rPr>
        <w:annotationRef/>
      </w:r>
      <w:r>
        <w:t>Sounds like something that should go to introduction rather than to abstract.</w:t>
      </w:r>
    </w:p>
  </w:comment>
  <w:comment w:id="5" w:author="HASAN MUHAMMAD SAYEED" w:date="2023-02-04T19:25:00Z" w:initials="HMS">
    <w:p w14:paraId="0FB83820" w14:textId="77777777" w:rsidR="00511ADF" w:rsidRDefault="00511ADF" w:rsidP="00DF040B">
      <w:pPr>
        <w:pStyle w:val="CommentText"/>
      </w:pPr>
      <w:r>
        <w:rPr>
          <w:rStyle w:val="CommentReference"/>
        </w:rPr>
        <w:annotationRef/>
      </w:r>
      <w:r>
        <w:rPr>
          <w:color w:val="374151"/>
          <w:highlight w:val="white"/>
        </w:rPr>
        <w:t>Asked ChatGPT to rewrite this. Doesn't seem like it did a very good job.</w:t>
      </w:r>
      <w:r>
        <w:rPr>
          <w:color w:val="374151"/>
          <w:highlight w:val="white"/>
        </w:rPr>
        <w:br/>
      </w:r>
      <w:r>
        <w:rPr>
          <w:color w:val="374151"/>
          <w:highlight w:val="white"/>
        </w:rPr>
        <w:br/>
        <w:t>"Optimization benchmarks play a crucial role in driving progress in scientific fields. The ideal benchmark should closely mimic real-world tasks, be accessible and repeatable, and have low computational overhead. In materials science and chemistry, optimization tasks often involve multi-objective and multi-fidelity evaluations with noisy, high-dimensional data and non-linear relationships. This study presents a benchmark dataset for hard-sphere packing simulations, which represents 279 CPU days of computation. The dataset includes 438371 random simulations across nine input parameters with linear constraints and two discrete fidelities. The results were logged in a free-tier shared MongoDB Atlas database, producing two core tabular datasets: a failure probability dataset and a regression dataset. The regression dataset maps input parameters to particle packing fractions and computational runtimes, with percentile ranks computed to capture heteroskedastic noise. This study aims to create a surrogate model that closely resembles the actual simulations and can be used to bridge the gap between low-overhead benchmarks and complex real-world optimization scenarios.</w:t>
      </w:r>
      <w:r>
        <w:t>"</w:t>
      </w:r>
    </w:p>
  </w:comment>
  <w:comment w:id="6" w:author="HASAN MUHAMMAD SAYEED" w:date="2023-02-04T19:29:00Z" w:initials="HMS">
    <w:p w14:paraId="1C5D7F49" w14:textId="77777777" w:rsidR="00511ADF" w:rsidRDefault="00511ADF" w:rsidP="00700F05">
      <w:pPr>
        <w:pStyle w:val="CommentText"/>
      </w:pPr>
      <w:r>
        <w:rPr>
          <w:rStyle w:val="CommentReference"/>
        </w:rPr>
        <w:annotationRef/>
      </w:r>
      <w:r>
        <w:t>Make it a clickable link too</w:t>
      </w:r>
    </w:p>
  </w:comment>
  <w:comment w:id="7" w:author="HASAN MUHAMMAD SAYEED" w:date="2023-02-04T19:38:00Z" w:initials="HMS">
    <w:p w14:paraId="05020E72" w14:textId="77777777" w:rsidR="00EF3211" w:rsidRDefault="00EF3211" w:rsidP="00A456B6">
      <w:pPr>
        <w:pStyle w:val="CommentText"/>
      </w:pPr>
      <w:r>
        <w:rPr>
          <w:rStyle w:val="CommentReference"/>
        </w:rPr>
        <w:annotationRef/>
      </w:r>
      <w:r>
        <w:t>I think something like, 'Significance of the dataset/ benchmark dataset' sounds better.</w:t>
      </w:r>
    </w:p>
  </w:comment>
  <w:comment w:id="8" w:author="HASAN MUHAMMAD SAYEED" w:date="2023-02-04T19:36:00Z" w:initials="HMS">
    <w:p w14:paraId="315D2523" w14:textId="4FCF418A" w:rsidR="00EF3211" w:rsidRDefault="00EF3211">
      <w:pPr>
        <w:pStyle w:val="CommentText"/>
      </w:pPr>
      <w:r>
        <w:rPr>
          <w:rStyle w:val="CommentReference"/>
        </w:rPr>
        <w:annotationRef/>
      </w:r>
      <w:r>
        <w:t>ChatGPT rewrote this like the following. I think it's response sounds better.</w:t>
      </w:r>
      <w:r>
        <w:br/>
      </w:r>
      <w:r>
        <w:br/>
      </w:r>
      <w:r>
        <w:rPr>
          <w:color w:val="374151"/>
          <w:highlight w:val="white"/>
        </w:rPr>
        <w:t xml:space="preserve">1. Valuable for adaptive design evaluation in constrained multi-fidelity tasks. </w:t>
      </w:r>
      <w:r>
        <w:rPr>
          <w:color w:val="374151"/>
          <w:highlight w:val="white"/>
        </w:rPr>
        <w:br/>
        <w:t>2. Benefits physical sciences optimization researchers and practitioners.</w:t>
      </w:r>
    </w:p>
    <w:p w14:paraId="03236F2F" w14:textId="77777777" w:rsidR="00EF3211" w:rsidRDefault="00EF3211" w:rsidP="00A67FD2">
      <w:pPr>
        <w:pStyle w:val="CommentText"/>
      </w:pPr>
      <w:r>
        <w:rPr>
          <w:color w:val="374151"/>
          <w:highlight w:val="white"/>
        </w:rPr>
        <w:t>3. Provides insight into packing behavior in powder-bed additive manufacturing, can be integrated with experimental data.</w:t>
      </w:r>
    </w:p>
  </w:comment>
  <w:comment w:id="9" w:author="HASAN MUHAMMAD SAYEED" w:date="2023-02-04T19:42:00Z" w:initials="HMS">
    <w:p w14:paraId="58FE259F" w14:textId="77777777" w:rsidR="00EF3211" w:rsidRDefault="00EF3211" w:rsidP="00C9406A">
      <w:pPr>
        <w:pStyle w:val="CommentText"/>
      </w:pPr>
      <w:r>
        <w:rPr>
          <w:rStyle w:val="CommentReference"/>
        </w:rPr>
        <w:annotationRef/>
      </w:r>
      <w:r>
        <w:t>This exact line was there in the abstract. Don't know if that's okay.</w:t>
      </w:r>
    </w:p>
  </w:comment>
  <w:comment w:id="10" w:author="HASAN MUHAMMAD SAYEED" w:date="2023-02-04T19:39:00Z" w:initials="HMS">
    <w:p w14:paraId="5D123681" w14:textId="3CA9F828" w:rsidR="00EF3211" w:rsidRDefault="00EF3211" w:rsidP="00A86205">
      <w:pPr>
        <w:pStyle w:val="CommentText"/>
      </w:pPr>
      <w:r>
        <w:rPr>
          <w:rStyle w:val="CommentReference"/>
        </w:rPr>
        <w:annotationRef/>
      </w:r>
      <w:r>
        <w:t>I think you missed a word here.</w:t>
      </w:r>
    </w:p>
  </w:comment>
  <w:comment w:id="15" w:author="HASAN MUHAMMAD SAYEED" w:date="2023-02-04T20:09:00Z" w:initials="HMS">
    <w:p w14:paraId="2691876B" w14:textId="77777777" w:rsidR="00B31568" w:rsidRDefault="00B31568" w:rsidP="00E24E72">
      <w:pPr>
        <w:pStyle w:val="CommentText"/>
      </w:pPr>
      <w:r>
        <w:rPr>
          <w:rStyle w:val="CommentReference"/>
        </w:rPr>
        <w:annotationRef/>
      </w:r>
      <w:r>
        <w:rPr>
          <w:color w:val="374151"/>
          <w:highlight w:val="white"/>
        </w:rPr>
        <w:t>This is the ChatGPT response:</w:t>
      </w:r>
      <w:r>
        <w:rPr>
          <w:color w:val="374151"/>
          <w:highlight w:val="white"/>
        </w:rPr>
        <w:br/>
      </w:r>
      <w:r>
        <w:rPr>
          <w:color w:val="374151"/>
          <w:highlight w:val="white"/>
        </w:rPr>
        <w:br/>
        <w:t>"In this study, 438371 hard-sphere packing simulations were conducted using a two-step process of a force-biased algorithm followed by the Lubachevsky-Stillinger algorithm. The simulations were performed using mixtures of three different particle types, each characterized by two log-normal distribution parameters and three composition parameters. The number of particles and an initial scaling factor were also varied to generate denser packs at a higher computational cost. The simulations were conducted using quasi-random Sobol sampling for uniform parameter space coverage. The primary aim of this dataset is to serve as a multi-fidelity benchmark for constrained adaptive design scenarios. To capture the noise of the simulations, each parameter combination was repeated multiple times (most with at least 8 repeats), and the results were logged to a MongoDB Atlas database for aggregation and preparation as machine-learning-ready datasets."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663D5" w15:done="0"/>
  <w15:commentEx w15:paraId="7F4EBF22" w15:done="0"/>
  <w15:commentEx w15:paraId="0FB83820" w15:done="0"/>
  <w15:commentEx w15:paraId="1C5D7F49" w15:done="0"/>
  <w15:commentEx w15:paraId="05020E72" w15:done="0"/>
  <w15:commentEx w15:paraId="03236F2F" w15:done="0"/>
  <w15:commentEx w15:paraId="58FE259F" w15:done="0"/>
  <w15:commentEx w15:paraId="5D123681" w15:done="0"/>
  <w15:commentEx w15:paraId="269187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2A8E" w16cex:dateUtc="2023-02-05T02:03:00Z"/>
  <w16cex:commentExtensible w16cex:durableId="27892C67" w16cex:dateUtc="2023-02-05T02:11:00Z"/>
  <w16cex:commentExtensible w16cex:durableId="27892FB3" w16cex:dateUtc="2023-02-05T02:25:00Z"/>
  <w16cex:commentExtensible w16cex:durableId="27893095" w16cex:dateUtc="2023-02-05T02:29:00Z"/>
  <w16cex:commentExtensible w16cex:durableId="278932BA" w16cex:dateUtc="2023-02-05T02:38:00Z"/>
  <w16cex:commentExtensible w16cex:durableId="27893245" w16cex:dateUtc="2023-02-05T02:36:00Z"/>
  <w16cex:commentExtensible w16cex:durableId="27893398" w16cex:dateUtc="2023-02-05T02:42:00Z"/>
  <w16cex:commentExtensible w16cex:durableId="27893300" w16cex:dateUtc="2023-02-05T02:39:00Z"/>
  <w16cex:commentExtensible w16cex:durableId="278939E1" w16cex:dateUtc="2023-02-05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663D5" w16cid:durableId="27892A8E"/>
  <w16cid:commentId w16cid:paraId="7F4EBF22" w16cid:durableId="27892C67"/>
  <w16cid:commentId w16cid:paraId="0FB83820" w16cid:durableId="27892FB3"/>
  <w16cid:commentId w16cid:paraId="1C5D7F49" w16cid:durableId="27893095"/>
  <w16cid:commentId w16cid:paraId="05020E72" w16cid:durableId="278932BA"/>
  <w16cid:commentId w16cid:paraId="03236F2F" w16cid:durableId="27893245"/>
  <w16cid:commentId w16cid:paraId="58FE259F" w16cid:durableId="27893398"/>
  <w16cid:commentId w16cid:paraId="5D123681" w16cid:durableId="27893300"/>
  <w16cid:commentId w16cid:paraId="2691876B" w16cid:durableId="2789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0A00" w14:textId="77777777" w:rsidR="00AB0093" w:rsidRDefault="00AB0093">
      <w:pPr>
        <w:spacing w:line="240" w:lineRule="auto"/>
      </w:pPr>
      <w:r>
        <w:separator/>
      </w:r>
    </w:p>
  </w:endnote>
  <w:endnote w:type="continuationSeparator" w:id="0">
    <w:p w14:paraId="1648EEA3" w14:textId="77777777" w:rsidR="00AB0093" w:rsidRDefault="00AB0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0C65" w14:textId="77777777" w:rsidR="00AB0093" w:rsidRDefault="00AB0093">
      <w:pPr>
        <w:spacing w:line="240" w:lineRule="auto"/>
      </w:pPr>
      <w:r>
        <w:separator/>
      </w:r>
    </w:p>
  </w:footnote>
  <w:footnote w:type="continuationSeparator" w:id="0">
    <w:p w14:paraId="7F92F6B9" w14:textId="77777777" w:rsidR="00AB0093" w:rsidRDefault="00AB00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AN MUHAMMAD SAYEED">
    <w15:presenceInfo w15:providerId="AD" w15:userId="S::u1314175@umail.utah.edu::edf5ef6f-2e97-4a84-89aa-df5ecb345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64DA"/>
    <w:rsid w:val="000B3C2D"/>
    <w:rsid w:val="000C61BB"/>
    <w:rsid w:val="000D002F"/>
    <w:rsid w:val="000E425B"/>
    <w:rsid w:val="000E55C3"/>
    <w:rsid w:val="00161747"/>
    <w:rsid w:val="00173421"/>
    <w:rsid w:val="00206412"/>
    <w:rsid w:val="002278B1"/>
    <w:rsid w:val="00281F3D"/>
    <w:rsid w:val="0031449F"/>
    <w:rsid w:val="00377C02"/>
    <w:rsid w:val="003E375D"/>
    <w:rsid w:val="003F16D9"/>
    <w:rsid w:val="003F2330"/>
    <w:rsid w:val="003F6C31"/>
    <w:rsid w:val="0041451E"/>
    <w:rsid w:val="00465854"/>
    <w:rsid w:val="00500DC8"/>
    <w:rsid w:val="00511ADF"/>
    <w:rsid w:val="0052481F"/>
    <w:rsid w:val="00531608"/>
    <w:rsid w:val="00540CD2"/>
    <w:rsid w:val="005418B0"/>
    <w:rsid w:val="00544B7C"/>
    <w:rsid w:val="005C33B8"/>
    <w:rsid w:val="005E2068"/>
    <w:rsid w:val="006035D2"/>
    <w:rsid w:val="00611DA8"/>
    <w:rsid w:val="006164A5"/>
    <w:rsid w:val="00632E1F"/>
    <w:rsid w:val="006B56A1"/>
    <w:rsid w:val="006C3F95"/>
    <w:rsid w:val="006D63A4"/>
    <w:rsid w:val="00710C28"/>
    <w:rsid w:val="007441AE"/>
    <w:rsid w:val="0076491A"/>
    <w:rsid w:val="00771AD8"/>
    <w:rsid w:val="007B6593"/>
    <w:rsid w:val="007D5D06"/>
    <w:rsid w:val="007D7C3B"/>
    <w:rsid w:val="007E450D"/>
    <w:rsid w:val="00827D4A"/>
    <w:rsid w:val="0084245A"/>
    <w:rsid w:val="0086297D"/>
    <w:rsid w:val="00942E0E"/>
    <w:rsid w:val="00974235"/>
    <w:rsid w:val="00980CF6"/>
    <w:rsid w:val="00990F20"/>
    <w:rsid w:val="009D59DB"/>
    <w:rsid w:val="009F668F"/>
    <w:rsid w:val="00A64D2C"/>
    <w:rsid w:val="00AB0093"/>
    <w:rsid w:val="00AC1493"/>
    <w:rsid w:val="00AF681B"/>
    <w:rsid w:val="00B23A84"/>
    <w:rsid w:val="00B31568"/>
    <w:rsid w:val="00B733CE"/>
    <w:rsid w:val="00B77EF9"/>
    <w:rsid w:val="00B82318"/>
    <w:rsid w:val="00B8260D"/>
    <w:rsid w:val="00B9756D"/>
    <w:rsid w:val="00BD6A3A"/>
    <w:rsid w:val="00BE59DE"/>
    <w:rsid w:val="00C052CF"/>
    <w:rsid w:val="00C467AD"/>
    <w:rsid w:val="00C475C1"/>
    <w:rsid w:val="00CA41F5"/>
    <w:rsid w:val="00CD4B9A"/>
    <w:rsid w:val="00D453D3"/>
    <w:rsid w:val="00D5039B"/>
    <w:rsid w:val="00DA5135"/>
    <w:rsid w:val="00DE5888"/>
    <w:rsid w:val="00E14BA3"/>
    <w:rsid w:val="00E648BD"/>
    <w:rsid w:val="00E720BC"/>
    <w:rsid w:val="00EC5ADA"/>
    <w:rsid w:val="00EE03CB"/>
    <w:rsid w:val="00EF3211"/>
    <w:rsid w:val="00F7485D"/>
    <w:rsid w:val="00F87C06"/>
    <w:rsid w:val="00FB16F9"/>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CommentReference">
    <w:name w:val="annotation reference"/>
    <w:basedOn w:val="DefaultParagraphFont"/>
    <w:uiPriority w:val="99"/>
    <w:semiHidden/>
    <w:unhideWhenUsed/>
    <w:rsid w:val="00611DA8"/>
    <w:rPr>
      <w:sz w:val="16"/>
      <w:szCs w:val="16"/>
    </w:rPr>
  </w:style>
  <w:style w:type="paragraph" w:styleId="CommentText">
    <w:name w:val="annotation text"/>
    <w:basedOn w:val="Normal"/>
    <w:link w:val="CommentTextChar"/>
    <w:uiPriority w:val="99"/>
    <w:unhideWhenUsed/>
    <w:rsid w:val="00611DA8"/>
    <w:pPr>
      <w:spacing w:line="240" w:lineRule="auto"/>
    </w:pPr>
    <w:rPr>
      <w:sz w:val="20"/>
      <w:szCs w:val="20"/>
    </w:rPr>
  </w:style>
  <w:style w:type="character" w:customStyle="1" w:styleId="CommentTextChar">
    <w:name w:val="Comment Text Char"/>
    <w:basedOn w:val="DefaultParagraphFont"/>
    <w:link w:val="CommentText"/>
    <w:uiPriority w:val="99"/>
    <w:rsid w:val="00611DA8"/>
    <w:rPr>
      <w:sz w:val="20"/>
      <w:szCs w:val="20"/>
    </w:rPr>
  </w:style>
  <w:style w:type="paragraph" w:styleId="CommentSubject">
    <w:name w:val="annotation subject"/>
    <w:basedOn w:val="CommentText"/>
    <w:next w:val="CommentText"/>
    <w:link w:val="CommentSubjectChar"/>
    <w:uiPriority w:val="99"/>
    <w:semiHidden/>
    <w:unhideWhenUsed/>
    <w:rsid w:val="00611DA8"/>
    <w:rPr>
      <w:b/>
      <w:bCs/>
    </w:rPr>
  </w:style>
  <w:style w:type="character" w:customStyle="1" w:styleId="CommentSubjectChar">
    <w:name w:val="Comment Subject Char"/>
    <w:basedOn w:val="CommentTextChar"/>
    <w:link w:val="CommentSubject"/>
    <w:uiPriority w:val="99"/>
    <w:semiHidden/>
    <w:rsid w:val="0061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VasiliBaranov/packing-generatio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sparks-baird/matsci-opt-benchmarks/tree/main/notebooks/particle_packing" TargetMode="External"/><Relationship Id="rId7" Type="http://schemas.openxmlformats.org/officeDocument/2006/relationships/endnotes" Target="endnotes.xml"/><Relationship Id="rId12" Type="http://schemas.openxmlformats.org/officeDocument/2006/relationships/hyperlink" Target="mailto:sterling.baird@utah.ed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enodo.org/badge/latestdoi/577963870" TargetMode="External"/><Relationship Id="rId20" Type="http://schemas.openxmlformats.org/officeDocument/2006/relationships/hyperlink" Target="https://github.com/sparks-baird/matsci-opt-benchmarks/tree/main/script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parks-baird/matsci-opt-benchmarks%20v0.1.0"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sparks-baird/matsci-opt-benchmarks/blob/3c0a74b1a594d5628bde232062e55804590c4e1f/src/matsci_opt_benchmarks/particle_packing/utils/packing_generation.p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9</Pages>
  <Words>8607</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60</cp:revision>
  <cp:lastPrinted>2023-01-07T20:59:00Z</cp:lastPrinted>
  <dcterms:created xsi:type="dcterms:W3CDTF">2022-12-30T19:35:00Z</dcterms:created>
  <dcterms:modified xsi:type="dcterms:W3CDTF">2023-02-05T03:52:00Z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