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Xb533354a48daa384b8d09669dd62984fd481ab7"/>
    <w:p>
      <w:pPr>
        <w:pStyle w:val="Heading1"/>
      </w:pPr>
      <w:r>
        <w:t xml:space="preserve">PwC’s evolving AI messaging – key contradictions</w:t>
      </w:r>
    </w:p>
    <w:p>
      <w:pPr>
        <w:pStyle w:val="FirstParagraph"/>
      </w:pPr>
      <w:r>
        <w:rPr>
          <w:b/>
          <w:bCs/>
        </w:rPr>
        <w:t xml:space="preserve">1. “AI won’t steal jobs” vs “some jobs may disappear.”</w:t>
      </w:r>
      <w:r>
        <w:t xml:space="preserve"> </w:t>
      </w:r>
      <w:r>
        <w:t xml:space="preserve">PwC has repeatedly downplayed fears that AI will replace workers. In 2023 it explicitly calls “Generative AI will replace employees” a</w:t>
      </w:r>
      <w:r>
        <w:t xml:space="preserve"> </w:t>
      </w:r>
      <w:r>
        <w:rPr>
          <w:i/>
          <w:iCs/>
        </w:rPr>
        <w:t xml:space="preserve">myth</w:t>
      </w:r>
      <w:r>
        <w:t xml:space="preserve">, arguing that AI “can make your people vastly more productive – if you train and upskill them”</w:t>
      </w:r>
      <w:hyperlink r:id="rId21">
        <w:r>
          <w:rPr>
            <w:rStyle w:val="Hyperlink"/>
          </w:rPr>
          <w:t xml:space="preserve">[1]</w:t>
        </w:r>
      </w:hyperlink>
      <w:r>
        <w:t xml:space="preserve">. Yet in its 2025</w:t>
      </w:r>
      <w:r>
        <w:t xml:space="preserve"> </w:t>
      </w:r>
      <w:r>
        <w:rPr>
          <w:i/>
          <w:iCs/>
        </w:rPr>
        <w:t xml:space="preserve">Global AI Jobs Barometer</w:t>
      </w:r>
      <w:r>
        <w:t xml:space="preserve"> </w:t>
      </w:r>
      <w:r>
        <w:t xml:space="preserve">PwC acknowledges that “some jobs (such as data entry clerk or software coder) may no longer exist in their previous forms” due to AI</w:t>
      </w:r>
      <w:hyperlink r:id="rId22">
        <w:r>
          <w:rPr>
            <w:rStyle w:val="Hyperlink"/>
          </w:rPr>
          <w:t xml:space="preserve">[2]</w:t>
        </w:r>
      </w:hyperlink>
      <w:r>
        <w:t xml:space="preserve">. In other words, one PwC report says AI</w:t>
      </w:r>
      <w:r>
        <w:t xml:space="preserve"> </w:t>
      </w:r>
      <w:r>
        <w:rPr>
          <w:i/>
          <w:iCs/>
        </w:rPr>
        <w:t xml:space="preserve">won’t</w:t>
      </w:r>
      <w:r>
        <w:t xml:space="preserve"> </w:t>
      </w:r>
      <w:r>
        <w:t xml:space="preserve">eliminate jobs, another (two years later) says</w:t>
      </w:r>
      <w:r>
        <w:t xml:space="preserve"> </w:t>
      </w:r>
      <w:r>
        <w:rPr>
          <w:i/>
          <w:iCs/>
        </w:rPr>
        <w:t xml:space="preserve">some</w:t>
      </w:r>
      <w:r>
        <w:t xml:space="preserve"> </w:t>
      </w:r>
      <w:r>
        <w:t xml:space="preserve">jobs will effectively vanish or transform. (This is an apparent contradiction in tone.)</w:t>
      </w:r>
      <w:r>
        <w:t xml:space="preserve"> </w:t>
      </w:r>
      <w:r>
        <w:rPr>
          <w:b/>
          <w:bCs/>
        </w:rPr>
        <w:t xml:space="preserve">Confidence: High.</w:t>
      </w:r>
      <w:r>
        <w:t xml:space="preserve"> </w:t>
      </w:r>
      <w:r>
        <w:t xml:space="preserve">Both statements are from PwC sources and directly conflict on whether AI will actually eliminate jobs.</w:t>
      </w:r>
    </w:p>
    <w:p>
      <w:pPr>
        <w:pStyle w:val="BodyText"/>
      </w:pPr>
      <w:r>
        <w:rPr>
          <w:b/>
          <w:bCs/>
        </w:rPr>
        <w:t xml:space="preserve">2. “AI drives productivity/wage growth” vs “companies see no ROI.”</w:t>
      </w:r>
      <w:r>
        <w:t xml:space="preserve"> </w:t>
      </w:r>
      <w:r>
        <w:t xml:space="preserve">PwC’s labor‑market research paints a very optimistic picture: its 2025 Jobs Barometer reports that</w:t>
      </w:r>
      <w:r>
        <w:t xml:space="preserve"> </w:t>
      </w:r>
      <w:r>
        <w:rPr>
          <w:b/>
          <w:bCs/>
        </w:rPr>
        <w:t xml:space="preserve">“job numbers – and wages – are growing in virtually every AI‑exposed occupation”</w:t>
      </w:r>
      <w:r>
        <w:t xml:space="preserve">, including the most automatable ones</w:t>
      </w:r>
      <w:hyperlink r:id="rId23">
        <w:r>
          <w:rPr>
            <w:rStyle w:val="Hyperlink"/>
          </w:rPr>
          <w:t xml:space="preserve">[3]</w:t>
        </w:r>
      </w:hyperlink>
      <w:r>
        <w:t xml:space="preserve">, and that industries using AI see</w:t>
      </w:r>
      <w:r>
        <w:t xml:space="preserve"> </w:t>
      </w:r>
      <w:r>
        <w:rPr>
          <w:b/>
          <w:bCs/>
        </w:rPr>
        <w:t xml:space="preserve">“3x higher growth in revenue per worker”</w:t>
      </w:r>
      <w:hyperlink r:id="rId24">
        <w:r>
          <w:rPr>
            <w:rStyle w:val="Hyperlink"/>
          </w:rPr>
          <w:t xml:space="preserve">[4]</w:t>
        </w:r>
      </w:hyperlink>
      <w:hyperlink r:id="rId23">
        <w:r>
          <w:rPr>
            <w:rStyle w:val="Hyperlink"/>
          </w:rPr>
          <w:t xml:space="preserve">[3]</w:t>
        </w:r>
      </w:hyperlink>
      <w:r>
        <w:t xml:space="preserve">. At the same time, PwC’s CEO surveys and predictions tell a far more muted story. For example, the Jan 2026 Global CEO Survey found</w:t>
      </w:r>
      <w:r>
        <w:t xml:space="preserve"> </w:t>
      </w:r>
      <w:r>
        <w:rPr>
          <w:b/>
          <w:bCs/>
        </w:rPr>
        <w:t xml:space="preserve">“only one-in‑eight (12%) CEOs say AI has delivered both cost and revenue benefits”</w:t>
      </w:r>
      <w:r>
        <w:t xml:space="preserve"> </w:t>
      </w:r>
      <w:r>
        <w:t xml:space="preserve">and that</w:t>
      </w:r>
      <w:r>
        <w:t xml:space="preserve"> </w:t>
      </w:r>
      <w:r>
        <w:rPr>
          <w:b/>
          <w:bCs/>
        </w:rPr>
        <w:t xml:space="preserve">56% saw</w:t>
      </w:r>
      <w:r>
        <w:rPr>
          <w:b/>
          <w:bCs/>
        </w:rPr>
        <w:t xml:space="preserve"> </w:t>
      </w:r>
      <w:r>
        <w:rPr>
          <w:b/>
          <w:bCs/>
          <w:i/>
          <w:iCs/>
        </w:rPr>
        <w:t xml:space="preserve">no</w:t>
      </w:r>
      <w:r>
        <w:rPr>
          <w:b/>
          <w:bCs/>
        </w:rPr>
        <w:t xml:space="preserve"> </w:t>
      </w:r>
      <w:r>
        <w:rPr>
          <w:b/>
          <w:bCs/>
        </w:rPr>
        <w:t xml:space="preserve">significant financial gain</w:t>
      </w:r>
      <w:r>
        <w:t xml:space="preserve"> </w:t>
      </w:r>
      <w:r>
        <w:t xml:space="preserve">from AI yet</w:t>
      </w:r>
      <w:hyperlink r:id="rId25">
        <w:r>
          <w:rPr>
            <w:rStyle w:val="Hyperlink"/>
          </w:rPr>
          <w:t xml:space="preserve">[5]</w:t>
        </w:r>
      </w:hyperlink>
      <w:hyperlink r:id="rId26">
        <w:r>
          <w:rPr>
            <w:rStyle w:val="Hyperlink"/>
          </w:rPr>
          <w:t xml:space="preserve">[6]</w:t>
        </w:r>
      </w:hyperlink>
      <w:r>
        <w:t xml:space="preserve">. Similarly, PwC’s 2026 AI predictions note that “only a few companies are realizing extraordinary value from AI today” and most see only modest efficiency gains, “but [these] don’t add up to transformation”</w:t>
      </w:r>
      <w:hyperlink r:id="rId27">
        <w:r>
          <w:rPr>
            <w:rStyle w:val="Hyperlink"/>
          </w:rPr>
          <w:t xml:space="preserve">[7]</w:t>
        </w:r>
      </w:hyperlink>
      <w:r>
        <w:t xml:space="preserve">. In short, PwC tells</w:t>
      </w:r>
      <w:r>
        <w:t xml:space="preserve"> </w:t>
      </w:r>
      <w:r>
        <w:rPr>
          <w:b/>
          <w:bCs/>
        </w:rPr>
        <w:t xml:space="preserve">employees and workers</w:t>
      </w:r>
      <w:r>
        <w:t xml:space="preserve"> </w:t>
      </w:r>
      <w:r>
        <w:t xml:space="preserve">that AI boosts skills, jobs and wages</w:t>
      </w:r>
      <w:hyperlink r:id="rId23">
        <w:r>
          <w:rPr>
            <w:rStyle w:val="Hyperlink"/>
          </w:rPr>
          <w:t xml:space="preserve">[3]</w:t>
        </w:r>
      </w:hyperlink>
      <w:r>
        <w:t xml:space="preserve">, but also tells</w:t>
      </w:r>
      <w:r>
        <w:t xml:space="preserve"> </w:t>
      </w:r>
      <w:r>
        <w:rPr>
          <w:b/>
          <w:bCs/>
        </w:rPr>
        <w:t xml:space="preserve">CEOs and investors</w:t>
      </w:r>
      <w:r>
        <w:t xml:space="preserve"> </w:t>
      </w:r>
      <w:r>
        <w:t xml:space="preserve">that most organizations</w:t>
      </w:r>
      <w:r>
        <w:t xml:space="preserve"> </w:t>
      </w:r>
      <w:r>
        <w:rPr>
          <w:i/>
          <w:iCs/>
        </w:rPr>
        <w:t xml:space="preserve">haven’t</w:t>
      </w:r>
      <w:r>
        <w:t xml:space="preserve"> </w:t>
      </w:r>
      <w:r>
        <w:t xml:space="preserve">seen tangible ROI from AI investments</w:t>
      </w:r>
      <w:hyperlink r:id="rId25">
        <w:r>
          <w:rPr>
            <w:rStyle w:val="Hyperlink"/>
          </w:rPr>
          <w:t xml:space="preserve">[5]</w:t>
        </w:r>
      </w:hyperlink>
      <w:hyperlink r:id="rId27">
        <w:r>
          <w:rPr>
            <w:rStyle w:val="Hyperlink"/>
          </w:rPr>
          <w:t xml:space="preserve">[7]</w:t>
        </w:r>
      </w:hyperlink>
      <w:r>
        <w:t xml:space="preserve">. The juxtaposition of these messages – booming productivity vs low corporate returns – is contradictory.</w:t>
      </w:r>
      <w:r>
        <w:t xml:space="preserve"> </w:t>
      </w:r>
      <w:r>
        <w:rPr>
          <w:b/>
          <w:bCs/>
        </w:rPr>
        <w:t xml:space="preserve">Confidence: High.</w:t>
      </w:r>
      <w:r>
        <w:t xml:space="preserve"> </w:t>
      </w:r>
      <w:r>
        <w:t xml:space="preserve">Both sides of this contradiction come from PwC’s own reports, covering different angles (labor vs finance), but they send mixed signals.</w:t>
      </w:r>
    </w:p>
    <w:p>
      <w:pPr>
        <w:pStyle w:val="BodyText"/>
      </w:pPr>
      <w:r>
        <w:rPr>
          <w:b/>
          <w:bCs/>
        </w:rPr>
        <w:t xml:space="preserve">3. “AI is a revolution here now” vs “only disciplined use yields results.”</w:t>
      </w:r>
      <w:r>
        <w:t xml:space="preserve"> </w:t>
      </w:r>
      <w:r>
        <w:t xml:space="preserve">PwC’s early AI commentary sounded almost breathless. A March 2023 PwC brief declared</w:t>
      </w:r>
      <w:r>
        <w:t xml:space="preserve"> </w:t>
      </w:r>
      <w:r>
        <w:rPr>
          <w:i/>
          <w:iCs/>
        </w:rPr>
        <w:t xml:space="preserve">“AI in 2023 has reached a tipping point: Generative AI is so powerful… it’s poised to change business models and revolutionize how work gets done”</w:t>
      </w:r>
      <w:hyperlink r:id="rId28">
        <w:r>
          <w:rPr>
            <w:rStyle w:val="Hyperlink"/>
          </w:rPr>
          <w:t xml:space="preserve">[8]</w:t>
        </w:r>
      </w:hyperlink>
      <w:r>
        <w:t xml:space="preserve">. Similarly, a PwC “myths” article urged companies to “think big” about AI’s potential. Yet by late 2025/early 2026 PwC publications struck a sober tone: e.g. a 2026</w:t>
      </w:r>
      <w:r>
        <w:t xml:space="preserve"> </w:t>
      </w:r>
      <w:r>
        <w:rPr>
          <w:b/>
          <w:bCs/>
        </w:rPr>
        <w:t xml:space="preserve">AI predictions</w:t>
      </w:r>
      <w:r>
        <w:t xml:space="preserve"> </w:t>
      </w:r>
      <w:r>
        <w:t xml:space="preserve">report warned that</w:t>
      </w:r>
      <w:r>
        <w:t xml:space="preserve"> </w:t>
      </w:r>
      <w:r>
        <w:rPr>
          <w:b/>
          <w:bCs/>
        </w:rPr>
        <w:t xml:space="preserve">“only a few companies are realizing extraordinary value from AI today”</w:t>
      </w:r>
      <w:r>
        <w:t xml:space="preserve">, noting that many AI pilots gave only minor gains and</w:t>
      </w:r>
      <w:r>
        <w:t xml:space="preserve"> </w:t>
      </w:r>
      <w:r>
        <w:rPr>
          <w:i/>
          <w:iCs/>
        </w:rPr>
        <w:t xml:space="preserve">“don’t add up to transformation”</w:t>
      </w:r>
      <w:hyperlink r:id="rId27">
        <w:r>
          <w:rPr>
            <w:rStyle w:val="Hyperlink"/>
          </w:rPr>
          <w:t xml:space="preserve">[7]</w:t>
        </w:r>
      </w:hyperlink>
      <w:r>
        <w:t xml:space="preserve">. Likewise, PwC’s 2026 CEO press release emphasized that most firms are still</w:t>
      </w:r>
      <w:r>
        <w:t xml:space="preserve"> </w:t>
      </w:r>
      <w:r>
        <w:rPr>
          <w:i/>
          <w:iCs/>
        </w:rPr>
        <w:t xml:space="preserve">“struggling to turn AI investment into tangible returns”</w:t>
      </w:r>
      <w:hyperlink r:id="rId27">
        <w:r>
          <w:rPr>
            <w:rStyle w:val="Hyperlink"/>
          </w:rPr>
          <w:t xml:space="preserve">[7]</w:t>
        </w:r>
      </w:hyperlink>
      <w:r>
        <w:t xml:space="preserve">. In short, PwC first framed generative AI as instantly transformative, then later underscored how few organizations have actually achieved major impact without disciplined effort.</w:t>
      </w:r>
      <w:r>
        <w:t xml:space="preserve"> </w:t>
      </w:r>
      <w:r>
        <w:rPr>
          <w:b/>
          <w:bCs/>
        </w:rPr>
        <w:t xml:space="preserve">Confidence: Medium–High.</w:t>
      </w:r>
      <w:r>
        <w:t xml:space="preserve"> </w:t>
      </w:r>
      <w:r>
        <w:t xml:space="preserve">The sources are all PwC, but the difference is mainly in emphasis: “AI is revolutionizing everything today” (early hype) versus “only a disciplined few achieve big results” (later reality-check). Both are official PwC statements.</w:t>
      </w:r>
    </w:p>
    <w:p>
      <w:pPr>
        <w:pStyle w:val="BodyText"/>
      </w:pPr>
      <w:r>
        <w:rPr>
          <w:b/>
          <w:bCs/>
        </w:rPr>
        <w:t xml:space="preserve">4. (Example of tone shift) “AI will replace …” vs “AI makes workers more valuable.”</w:t>
      </w:r>
      <w:r>
        <w:t xml:space="preserve"> </w:t>
      </w:r>
      <w:r>
        <w:t xml:space="preserve">Another internal inconsistency appears in messaging about AI and workers. In one 2023 article PwC debunks the idea that AI</w:t>
      </w:r>
      <w:r>
        <w:t xml:space="preserve"> </w:t>
      </w:r>
      <w:r>
        <w:rPr>
          <w:i/>
          <w:iCs/>
        </w:rPr>
        <w:t xml:space="preserve">will replace</w:t>
      </w:r>
      <w:r>
        <w:t xml:space="preserve"> </w:t>
      </w:r>
      <w:r>
        <w:t xml:space="preserve">employees</w:t>
      </w:r>
      <w:hyperlink r:id="rId21">
        <w:r>
          <w:rPr>
            <w:rStyle w:val="Hyperlink"/>
          </w:rPr>
          <w:t xml:space="preserve">[1]</w:t>
        </w:r>
      </w:hyperlink>
      <w:r>
        <w:t xml:space="preserve">. Yet other PwC material emphasizes that AI should be used not just to cut headcount but to</w:t>
      </w:r>
      <w:r>
        <w:t xml:space="preserve"> </w:t>
      </w:r>
      <w:r>
        <w:rPr>
          <w:i/>
          <w:iCs/>
        </w:rPr>
        <w:t xml:space="preserve">“make workers more valuable”</w:t>
      </w:r>
      <w:hyperlink r:id="rId29">
        <w:r>
          <w:rPr>
            <w:rStyle w:val="Hyperlink"/>
          </w:rPr>
          <w:t xml:space="preserve">[9]</w:t>
        </w:r>
      </w:hyperlink>
      <w:r>
        <w:t xml:space="preserve">. These are not outright opposites, but they reflect a shift: on one hand PwC reassures that AI won’t cost jobs</w:t>
      </w:r>
      <w:hyperlink r:id="rId21">
        <w:r>
          <w:rPr>
            <w:rStyle w:val="Hyperlink"/>
          </w:rPr>
          <w:t xml:space="preserve">[1]</w:t>
        </w:r>
      </w:hyperlink>
      <w:r>
        <w:t xml:space="preserve">, while on the other it also warns employees</w:t>
      </w:r>
      <w:r>
        <w:t xml:space="preserve"> </w:t>
      </w:r>
      <w:r>
        <w:rPr>
          <w:i/>
          <w:iCs/>
        </w:rPr>
        <w:t xml:space="preserve">to see AI as empowering them</w:t>
      </w:r>
      <w:r>
        <w:t xml:space="preserve"> </w:t>
      </w:r>
      <w:r>
        <w:t xml:space="preserve">and</w:t>
      </w:r>
      <w:r>
        <w:t xml:space="preserve"> </w:t>
      </w:r>
      <w:r>
        <w:rPr>
          <w:i/>
          <w:iCs/>
        </w:rPr>
        <w:t xml:space="preserve">not become obsolete</w:t>
      </w:r>
      <w:hyperlink r:id="rId30">
        <w:r>
          <w:rPr>
            <w:rStyle w:val="Hyperlink"/>
          </w:rPr>
          <w:t xml:space="preserve">[10]</w:t>
        </w:r>
      </w:hyperlink>
      <w:r>
        <w:t xml:space="preserve">. This subtle contradiction highlights mixed messaging on whether AI mostly replaces or augments people.</w:t>
      </w:r>
    </w:p>
    <w:p>
      <w:pPr>
        <w:pStyle w:val="BodyText"/>
      </w:pPr>
      <w:r>
        <w:rPr>
          <w:b/>
          <w:bCs/>
        </w:rPr>
        <w:t xml:space="preserve">Summary of findings:</w:t>
      </w:r>
      <w:r>
        <w:t xml:space="preserve"> </w:t>
      </w:r>
      <w:r>
        <w:t xml:space="preserve">After 2021 PwC consistently praised AI’s potential (big productivity gains, job growth, inevitable transformation) but in parallel often noted cautionary caveats. The contradictions above show PwC at times saying “AI will not destroy jobs” or “AI is an unqualified business revolution” and at other times acknowledging “some jobs will disappear” or “most companies aren’t seeing any AI returns yet.” These inconsistencies appear across PwC reports and articles (2023–2026).</w:t>
      </w:r>
    </w:p>
    <w:p>
      <w:pPr>
        <w:pStyle w:val="BodyText"/>
      </w:pPr>
      <w:r>
        <w:rPr>
          <w:b/>
          <w:bCs/>
        </w:rPr>
        <w:t xml:space="preserve">Sources and confidence:</w:t>
      </w:r>
      <w:r>
        <w:t xml:space="preserve"> </w:t>
      </w:r>
      <w:r>
        <w:t xml:space="preserve">Each contradiction above is documented with direct PwC quotes</w:t>
      </w:r>
      <w:hyperlink r:id="rId28">
        <w:r>
          <w:rPr>
            <w:rStyle w:val="Hyperlink"/>
          </w:rPr>
          <w:t xml:space="preserve">[8]</w:t>
        </w:r>
      </w:hyperlink>
      <w:hyperlink r:id="rId25">
        <w:r>
          <w:rPr>
            <w:rStyle w:val="Hyperlink"/>
          </w:rPr>
          <w:t xml:space="preserve">[5]</w:t>
        </w:r>
      </w:hyperlink>
      <w:hyperlink r:id="rId21">
        <w:r>
          <w:rPr>
            <w:rStyle w:val="Hyperlink"/>
          </w:rPr>
          <w:t xml:space="preserve">[1]</w:t>
        </w:r>
      </w:hyperlink>
      <w:hyperlink r:id="rId22">
        <w:r>
          <w:rPr>
            <w:rStyle w:val="Hyperlink"/>
          </w:rPr>
          <w:t xml:space="preserve">[2]</w:t>
        </w:r>
      </w:hyperlink>
      <w:hyperlink r:id="rId23">
        <w:r>
          <w:rPr>
            <w:rStyle w:val="Hyperlink"/>
          </w:rPr>
          <w:t xml:space="preserve">[3]</w:t>
        </w:r>
      </w:hyperlink>
      <w:hyperlink r:id="rId27">
        <w:r>
          <w:rPr>
            <w:rStyle w:val="Hyperlink"/>
          </w:rPr>
          <w:t xml:space="preserve">[7]</w:t>
        </w:r>
      </w:hyperlink>
      <w:r>
        <w:t xml:space="preserve">. The confidence levels reflect how directly contradictory the statements are. In all cases we rely on PwC’s own published material; if relevant statements were not found we would note it. (We did not encounter errors in the sources; all cited claims come from authenticated PwC publications.)</w:t>
      </w:r>
    </w:p>
    <w:bookmarkEnd w:id="31"/>
    <w:bookmarkEnd w:id="32"/>
    <w:p>
      <w:r>
        <w:pict>
          <v:rect style="width:0;height:1.5pt" o:hralign="center" o:hrstd="t" o:hr="t"/>
        </w:pict>
      </w:r>
    </w:p>
    <w:bookmarkStart w:id="39" w:name="citations"/>
    <w:p>
      <w:pPr>
        <w:pStyle w:val="FirstParagraph"/>
      </w:pPr>
      <w:hyperlink r:id="rId21">
        <w:r>
          <w:rPr>
            <w:rStyle w:val="Hyperlink"/>
          </w:rPr>
          <w:t xml:space="preserve">[1]</w:t>
        </w:r>
      </w:hyperlink>
      <w:r>
        <w:t xml:space="preserve"> </w:t>
      </w:r>
      <w:r>
        <w:t xml:space="preserve">Rethinking business with generative AI: PwC</w:t>
      </w:r>
      <w:r>
        <w:t xml:space="preserve"> </w:t>
      </w:r>
    </w:p>
    <w:p>
      <w:pPr>
        <w:pStyle w:val="BodyText"/>
      </w:pPr>
      <w:hyperlink r:id="rId33">
        <w:r>
          <w:rPr>
            <w:rStyle w:val="Hyperlink"/>
          </w:rPr>
          <w:t xml:space="preserve">https://www.pwc.com/us/en/tech-effect/ai-analytics/six-generative-ai-business-myths.html</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r>
        <w:t xml:space="preserve">The Fearless Future: 2025 Global AI Jobs Barometer</w:t>
      </w:r>
    </w:p>
    <w:p>
      <w:pPr>
        <w:pStyle w:val="BodyText"/>
      </w:pPr>
      <w:hyperlink r:id="rId34">
        <w:r>
          <w:rPr>
            <w:rStyle w:val="Hyperlink"/>
          </w:rPr>
          <w:t xml:space="preserve">https://www.pwc.com/gx/en/issues/artificial-intelligence/job-barometer/2025/report.pdf</w:t>
        </w:r>
      </w:hyperlink>
    </w:p>
    <w:p>
      <w:pPr>
        <w:pStyle w:val="BodyText"/>
      </w:pPr>
      <w:hyperlink r:id="rId25">
        <w:r>
          <w:rPr>
            <w:rStyle w:val="Hyperlink"/>
          </w:rPr>
          <w:t xml:space="preserve">[5]</w:t>
        </w:r>
      </w:hyperlink>
      <w:r>
        <w:t xml:space="preserve"> </w:t>
      </w:r>
      <w:r>
        <w:t xml:space="preserve">PwC 2026 Global CEO Survey | PwC</w:t>
      </w:r>
      <w:r>
        <w:t xml:space="preserve"> </w:t>
      </w:r>
    </w:p>
    <w:p>
      <w:pPr>
        <w:pStyle w:val="BodyText"/>
      </w:pPr>
      <w:hyperlink r:id="rId35">
        <w:r>
          <w:rPr>
            <w:rStyle w:val="Hyperlink"/>
          </w:rPr>
          <w:t xml:space="preserve">https://www.pwc.com/gx/en/news-room/press-releases/2026/pwc-2026-global-ceo-survey.html</w:t>
        </w:r>
      </w:hyperlink>
    </w:p>
    <w:p>
      <w:pPr>
        <w:pStyle w:val="BodyText"/>
      </w:pPr>
      <w:hyperlink r:id="rId26">
        <w:r>
          <w:rPr>
            <w:rStyle w:val="Hyperlink"/>
          </w:rPr>
          <w:t xml:space="preserve">[6]</w:t>
        </w:r>
      </w:hyperlink>
      <w:r>
        <w:t xml:space="preserve"> </w:t>
      </w:r>
      <w:r>
        <w:t xml:space="preserve">29th Global CEO Survey | PwC</w:t>
      </w:r>
      <w:r>
        <w:t xml:space="preserve"> </w:t>
      </w:r>
    </w:p>
    <w:p>
      <w:pPr>
        <w:pStyle w:val="BodyText"/>
      </w:pPr>
      <w:hyperlink r:id="rId36">
        <w:r>
          <w:rPr>
            <w:rStyle w:val="Hyperlink"/>
          </w:rPr>
          <w:t xml:space="preserve">https://www.pwc.com/gx/en/issues/c-suite-insights/ceo-survey.html</w:t>
        </w:r>
      </w:hyperlink>
    </w:p>
    <w:p>
      <w:pPr>
        <w:pStyle w:val="BodyText"/>
      </w:pPr>
      <w:hyperlink r:id="rId27">
        <w:r>
          <w:rPr>
            <w:rStyle w:val="Hyperlink"/>
          </w:rPr>
          <w:t xml:space="preserve">[7]</w:t>
        </w:r>
      </w:hyperlink>
      <w:r>
        <w:t xml:space="preserve"> </w:t>
      </w:r>
      <w:r>
        <w:t xml:space="preserve">2026 AI Business Predictions: PwC</w:t>
      </w:r>
      <w:r>
        <w:t xml:space="preserve"> </w:t>
      </w:r>
    </w:p>
    <w:p>
      <w:pPr>
        <w:pStyle w:val="BodyText"/>
      </w:pPr>
      <w:hyperlink r:id="rId37">
        <w:r>
          <w:rPr>
            <w:rStyle w:val="Hyperlink"/>
          </w:rPr>
          <w:t xml:space="preserve">https://www.pwc.com/us/en/tech-effect/ai-analytics/ai-predictions.html</w:t>
        </w:r>
      </w:hyperlink>
    </w:p>
    <w:p>
      <w:pPr>
        <w:pStyle w:val="BodyText"/>
      </w:pPr>
      <w:hyperlink r:id="rId28">
        <w:r>
          <w:rPr>
            <w:rStyle w:val="Hyperlink"/>
          </w:rPr>
          <w:t xml:space="preserve">[8]</w:t>
        </w:r>
      </w:hyperlink>
      <w:r>
        <w:t xml:space="preserve"> </w:t>
      </w:r>
      <w:r>
        <w:t xml:space="preserve">Learn how AI and Analytics can transform your business: PwC</w:t>
      </w:r>
      <w:r>
        <w:t xml:space="preserve"> </w:t>
      </w:r>
    </w:p>
    <w:p>
      <w:pPr>
        <w:pStyle w:val="BodyText"/>
      </w:pPr>
      <w:hyperlink r:id="rId38">
        <w:r>
          <w:rPr>
            <w:rStyle w:val="Hyperlink"/>
          </w:rPr>
          <w:t xml:space="preserve">https://www.pwc.com/us/en/tech-effect/ai-analytics/artificial-intelligence.html</w:t>
        </w:r>
      </w:hyperlink>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www.pwc.com/gx/en/issues/artificial-intelligence/job-barometer/2025/report.pdf" TargetMode="External" /><Relationship Type="http://schemas.openxmlformats.org/officeDocument/2006/relationships/hyperlink" Id="rId30" Target="https://www.pwc.com/gx/en/issues/artificial-intelligence/job-barometer/2025/report.pdf#:~:text=%E2%80%A2%20Show%20your%20people%20how,workers%20more%20valuable%2C%20not%20less" TargetMode="External" /><Relationship Type="http://schemas.openxmlformats.org/officeDocument/2006/relationships/hyperlink" Id="rId29" Target="https://www.pwc.com/gx/en/issues/artificial-intelligence/job-barometer/2025/report.pdf#:~:text=Companies%20are%20using%20AI%20to,the%20most%20highly%20automatable%20jobs" TargetMode="External" /><Relationship Type="http://schemas.openxmlformats.org/officeDocument/2006/relationships/hyperlink" Id="rId22" Target="https://www.pwc.com/gx/en/issues/artificial-intelligence/job-barometer/2025/report.pdf#:~:text=The%20Fearless%20Future%3A%20PwC%E2%80%99s%202025,data%20entry%20clerk%20or%20software" TargetMode="External" /><Relationship Type="http://schemas.openxmlformats.org/officeDocument/2006/relationships/hyperlink" Id="rId24" Target="https://www.pwc.com/gx/en/issues/artificial-intelligence/job-barometer/2025/report.pdf#:~:text=The%20Fearless%20Future%3A%20PwC%E2%80%99s%202025,even%20in%20the%20most%20highly" TargetMode="External" /><Relationship Type="http://schemas.openxmlformats.org/officeDocument/2006/relationships/hyperlink" Id="rId23" Target="https://www.pwc.com/gx/en/issues/artificial-intelligence/job-barometer/2025/report.pdf#:~:text=headcount%20%E2%80%A2%20Contrary%20to%20fears,the%20most%20highly%20automatable%20jobs" TargetMode="External" /><Relationship Type="http://schemas.openxmlformats.org/officeDocument/2006/relationships/hyperlink" Id="rId36" Target="https://www.pwc.com/gx/en/issues/c-suite-insights/ceo-survey.html" TargetMode="External" /><Relationship Type="http://schemas.openxmlformats.org/officeDocument/2006/relationships/hyperlink" Id="rId26" Target="https://www.pwc.com/gx/en/issues/c-suite-insights/ceo-survey.html#:~:text=,neither%20revenue%20nor%20cost%20benefits" TargetMode="External" /><Relationship Type="http://schemas.openxmlformats.org/officeDocument/2006/relationships/hyperlink" Id="rId35" Target="https://www.pwc.com/gx/en/news-room/press-releases/2026/pwc-2026-global-ceo-survey.html" TargetMode="External" /><Relationship Type="http://schemas.openxmlformats.org/officeDocument/2006/relationships/hyperlink" Id="rId25" Target="https://www.pwc.com/gx/en/news-room/press-releases/2026/pwc-2026-global-ceo-survey.html#:~:text=Despite%20widespread%20experimentation%2C%20only%20one,significant%20financial%20benefit%20to%20date" TargetMode="External" /><Relationship Type="http://schemas.openxmlformats.org/officeDocument/2006/relationships/hyperlink" Id="rId37" Target="https://www.pwc.com/us/en/tech-effect/ai-analytics/ai-predictions.html" TargetMode="External" /><Relationship Type="http://schemas.openxmlformats.org/officeDocument/2006/relationships/hyperlink" Id="rId27" Target="https://www.pwc.com/us/en/tech-effect/ai-analytics/ai-predictions.html#:~:text=Only%20a%20few%20companies%20are,But%20they%C2%A0don%E2%80%99t%C2%A0add%20up%20to%20transformation" TargetMode="External" /><Relationship Type="http://schemas.openxmlformats.org/officeDocument/2006/relationships/hyperlink" Id="rId38" Target="https://www.pwc.com/us/en/tech-effect/ai-analytics/artificial-intelligence.html" TargetMode="External" /><Relationship Type="http://schemas.openxmlformats.org/officeDocument/2006/relationships/hyperlink" Id="rId28" Target="https://www.pwc.com/us/en/tech-effect/ai-analytics/artificial-intelligence.html#:~:text=AI%20in%202023%20has%20reached,every%20step%20of%20the%20way" TargetMode="External" /><Relationship Type="http://schemas.openxmlformats.org/officeDocument/2006/relationships/hyperlink" Id="rId33" Target="https://www.pwc.com/us/en/tech-effect/ai-analytics/six-generative-ai-business-myths.html" TargetMode="External" /><Relationship Type="http://schemas.openxmlformats.org/officeDocument/2006/relationships/hyperlink" Id="rId21" Target="https://www.pwc.com/us/en/tech-effect/ai-analytics/six-generative-ai-business-myths.html#:~:text=Myth%20,replace%20employees" TargetMode="External" /></Relationships>
</file>

<file path=word/_rels/footnotes.xml.rels><?xml version="1.0" encoding="UTF-8"?><Relationships xmlns="http://schemas.openxmlformats.org/package/2006/relationships"><Relationship Type="http://schemas.openxmlformats.org/officeDocument/2006/relationships/hyperlink" Id="rId34" Target="https://www.pwc.com/gx/en/issues/artificial-intelligence/job-barometer/2025/report.pdf" TargetMode="External" /><Relationship Type="http://schemas.openxmlformats.org/officeDocument/2006/relationships/hyperlink" Id="rId30" Target="https://www.pwc.com/gx/en/issues/artificial-intelligence/job-barometer/2025/report.pdf#:~:text=%E2%80%A2%20Show%20your%20people%20how,workers%20more%20valuable%2C%20not%20less" TargetMode="External" /><Relationship Type="http://schemas.openxmlformats.org/officeDocument/2006/relationships/hyperlink" Id="rId29" Target="https://www.pwc.com/gx/en/issues/artificial-intelligence/job-barometer/2025/report.pdf#:~:text=Companies%20are%20using%20AI%20to,the%20most%20highly%20automatable%20jobs" TargetMode="External" /><Relationship Type="http://schemas.openxmlformats.org/officeDocument/2006/relationships/hyperlink" Id="rId22" Target="https://www.pwc.com/gx/en/issues/artificial-intelligence/job-barometer/2025/report.pdf#:~:text=The%20Fearless%20Future%3A%20PwC%E2%80%99s%202025,data%20entry%20clerk%20or%20software" TargetMode="External" /><Relationship Type="http://schemas.openxmlformats.org/officeDocument/2006/relationships/hyperlink" Id="rId24" Target="https://www.pwc.com/gx/en/issues/artificial-intelligence/job-barometer/2025/report.pdf#:~:text=The%20Fearless%20Future%3A%20PwC%E2%80%99s%202025,even%20in%20the%20most%20highly" TargetMode="External" /><Relationship Type="http://schemas.openxmlformats.org/officeDocument/2006/relationships/hyperlink" Id="rId23" Target="https://www.pwc.com/gx/en/issues/artificial-intelligence/job-barometer/2025/report.pdf#:~:text=headcount%20%E2%80%A2%20Contrary%20to%20fears,the%20most%20highly%20automatable%20jobs" TargetMode="External" /><Relationship Type="http://schemas.openxmlformats.org/officeDocument/2006/relationships/hyperlink" Id="rId36" Target="https://www.pwc.com/gx/en/issues/c-suite-insights/ceo-survey.html" TargetMode="External" /><Relationship Type="http://schemas.openxmlformats.org/officeDocument/2006/relationships/hyperlink" Id="rId26" Target="https://www.pwc.com/gx/en/issues/c-suite-insights/ceo-survey.html#:~:text=,neither%20revenue%20nor%20cost%20benefits" TargetMode="External" /><Relationship Type="http://schemas.openxmlformats.org/officeDocument/2006/relationships/hyperlink" Id="rId35" Target="https://www.pwc.com/gx/en/news-room/press-releases/2026/pwc-2026-global-ceo-survey.html" TargetMode="External" /><Relationship Type="http://schemas.openxmlformats.org/officeDocument/2006/relationships/hyperlink" Id="rId25" Target="https://www.pwc.com/gx/en/news-room/press-releases/2026/pwc-2026-global-ceo-survey.html#:~:text=Despite%20widespread%20experimentation%2C%20only%20one,significant%20financial%20benefit%20to%20date" TargetMode="External" /><Relationship Type="http://schemas.openxmlformats.org/officeDocument/2006/relationships/hyperlink" Id="rId37" Target="https://www.pwc.com/us/en/tech-effect/ai-analytics/ai-predictions.html" TargetMode="External" /><Relationship Type="http://schemas.openxmlformats.org/officeDocument/2006/relationships/hyperlink" Id="rId27" Target="https://www.pwc.com/us/en/tech-effect/ai-analytics/ai-predictions.html#:~:text=Only%20a%20few%20companies%20are,But%20they%C2%A0don%E2%80%99t%C2%A0add%20up%20to%20transformation" TargetMode="External" /><Relationship Type="http://schemas.openxmlformats.org/officeDocument/2006/relationships/hyperlink" Id="rId38" Target="https://www.pwc.com/us/en/tech-effect/ai-analytics/artificial-intelligence.html" TargetMode="External" /><Relationship Type="http://schemas.openxmlformats.org/officeDocument/2006/relationships/hyperlink" Id="rId28" Target="https://www.pwc.com/us/en/tech-effect/ai-analytics/artificial-intelligence.html#:~:text=AI%20in%202023%20has%20reached,every%20step%20of%20the%20way" TargetMode="External" /><Relationship Type="http://schemas.openxmlformats.org/officeDocument/2006/relationships/hyperlink" Id="rId33" Target="https://www.pwc.com/us/en/tech-effect/ai-analytics/six-generative-ai-business-myths.html" TargetMode="External" /><Relationship Type="http://schemas.openxmlformats.org/officeDocument/2006/relationships/hyperlink" Id="rId21" Target="https://www.pwc.com/us/en/tech-effect/ai-analytics/six-generative-ai-business-myths.html#:~:text=Myth%20,replace%20employe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2026-02-08T07:00:21Z</dcterms:created>
  <dcterms:modified xsi:type="dcterms:W3CDTF">2026-02-08T07:00:21Z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