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74DF" w:rsidRDefault="007C74DF" w:rsidP="007C74DF">
      <w:pPr>
        <w:pStyle w:val="1"/>
        <w:jc w:val="center"/>
      </w:pPr>
      <w:r>
        <w:t>Компьютерное зрение</w:t>
      </w:r>
    </w:p>
    <w:p w:rsidR="006A1E6E" w:rsidRPr="00AB74EE" w:rsidRDefault="007C74DF" w:rsidP="00EA5179">
      <w:pPr>
        <w:pStyle w:val="2"/>
        <w:jc w:val="center"/>
        <w:rPr>
          <w:sz w:val="28"/>
          <w:szCs w:val="28"/>
        </w:rPr>
      </w:pPr>
      <w:r w:rsidRPr="00AB74EE">
        <w:rPr>
          <w:sz w:val="28"/>
          <w:szCs w:val="28"/>
        </w:rPr>
        <w:t xml:space="preserve">Лабораторная работа </w:t>
      </w:r>
      <w:r w:rsidR="00DE2612" w:rsidRPr="00DE2612">
        <w:rPr>
          <w:sz w:val="28"/>
          <w:szCs w:val="28"/>
        </w:rPr>
        <w:t>2</w:t>
      </w:r>
      <w:r w:rsidR="00EA5179" w:rsidRPr="00AB74EE">
        <w:rPr>
          <w:sz w:val="28"/>
          <w:szCs w:val="28"/>
        </w:rPr>
        <w:t>: «</w:t>
      </w:r>
      <w:r w:rsidR="00DE2612" w:rsidRPr="00DE2612">
        <w:rPr>
          <w:sz w:val="28"/>
          <w:szCs w:val="28"/>
        </w:rPr>
        <w:t xml:space="preserve">Классификация изображений с использованием предварительно обученных моделей и </w:t>
      </w:r>
      <w:r w:rsidR="00DE2612">
        <w:rPr>
          <w:sz w:val="28"/>
          <w:szCs w:val="28"/>
          <w:lang w:val="en-US"/>
        </w:rPr>
        <w:t>fine</w:t>
      </w:r>
      <w:r w:rsidR="00DE2612" w:rsidRPr="00DE2612">
        <w:rPr>
          <w:sz w:val="28"/>
          <w:szCs w:val="28"/>
        </w:rPr>
        <w:t>-</w:t>
      </w:r>
      <w:r w:rsidR="00DE2612">
        <w:rPr>
          <w:sz w:val="28"/>
          <w:szCs w:val="28"/>
          <w:lang w:val="en-US"/>
        </w:rPr>
        <w:t>tuning</w:t>
      </w:r>
      <w:r w:rsidR="00DE2612" w:rsidRPr="00DE2612">
        <w:rPr>
          <w:sz w:val="28"/>
          <w:szCs w:val="28"/>
        </w:rPr>
        <w:t xml:space="preserve"> на собственных данных</w:t>
      </w:r>
      <w:r w:rsidR="00EA5179" w:rsidRPr="00AB74EE">
        <w:rPr>
          <w:sz w:val="28"/>
          <w:szCs w:val="28"/>
        </w:rPr>
        <w:t>»</w:t>
      </w:r>
    </w:p>
    <w:p w:rsidR="007C74DF" w:rsidRPr="00DE2612" w:rsidRDefault="007C74DF">
      <w:pPr>
        <w:rPr>
          <w:sz w:val="28"/>
          <w:szCs w:val="28"/>
        </w:rPr>
      </w:pPr>
    </w:p>
    <w:p w:rsidR="00DE2612" w:rsidRPr="00646E67" w:rsidRDefault="00DE2612" w:rsidP="00527BB9">
      <w:pPr>
        <w:jc w:val="both"/>
        <w:rPr>
          <w:b/>
          <w:bCs/>
          <w:lang w:val="en-US"/>
        </w:rPr>
      </w:pPr>
      <w:r w:rsidRPr="00DE2612">
        <w:rPr>
          <w:b/>
          <w:bCs/>
        </w:rPr>
        <w:t>Цели:</w:t>
      </w:r>
    </w:p>
    <w:p w:rsidR="00DE2612" w:rsidRPr="00DE2612" w:rsidRDefault="00DE2612" w:rsidP="00527BB9">
      <w:pPr>
        <w:pStyle w:val="a7"/>
        <w:numPr>
          <w:ilvl w:val="0"/>
          <w:numId w:val="5"/>
        </w:numPr>
        <w:jc w:val="both"/>
      </w:pPr>
      <w:r w:rsidRPr="00DE2612">
        <w:t>Ознакомление со современными методами классификации изображений с использованием глубокого обучения.</w:t>
      </w:r>
    </w:p>
    <w:p w:rsidR="00DE2612" w:rsidRPr="00DE2612" w:rsidRDefault="00DE2612" w:rsidP="00527BB9">
      <w:pPr>
        <w:pStyle w:val="a7"/>
        <w:numPr>
          <w:ilvl w:val="0"/>
          <w:numId w:val="5"/>
        </w:numPr>
        <w:jc w:val="both"/>
      </w:pPr>
      <w:r w:rsidRPr="00DE2612">
        <w:t xml:space="preserve">Приобретение практических навыков работы с библиотеками глубокого обучения (например, </w:t>
      </w:r>
      <w:r w:rsidRPr="00DE2612">
        <w:rPr>
          <w:lang w:val="en-US"/>
        </w:rPr>
        <w:t>TensorFlow</w:t>
      </w:r>
      <w:r w:rsidRPr="00DE2612">
        <w:t xml:space="preserve">, </w:t>
      </w:r>
      <w:proofErr w:type="spellStart"/>
      <w:r w:rsidRPr="00DE2612">
        <w:rPr>
          <w:lang w:val="en-US"/>
        </w:rPr>
        <w:t>PyTorch</w:t>
      </w:r>
      <w:proofErr w:type="spellEnd"/>
      <w:r w:rsidRPr="00DE2612">
        <w:t>).</w:t>
      </w:r>
    </w:p>
    <w:p w:rsidR="00DE2612" w:rsidRPr="00DE2612" w:rsidRDefault="00DE2612" w:rsidP="00527BB9">
      <w:pPr>
        <w:pStyle w:val="a7"/>
        <w:numPr>
          <w:ilvl w:val="0"/>
          <w:numId w:val="5"/>
        </w:numPr>
        <w:jc w:val="both"/>
      </w:pPr>
      <w:r w:rsidRPr="00DE2612">
        <w:t xml:space="preserve">Проведение экспериментов с предварительно обученными моделями и </w:t>
      </w:r>
      <w:proofErr w:type="spellStart"/>
      <w:r w:rsidRPr="00DE2612">
        <w:t>дообучение</w:t>
      </w:r>
      <w:proofErr w:type="spellEnd"/>
      <w:r w:rsidR="00E3047E">
        <w:t xml:space="preserve"> (</w:t>
      </w:r>
      <w:proofErr w:type="spellStart"/>
      <w:r w:rsidR="00E3047E" w:rsidRPr="00E3047E">
        <w:t>fine-tuning</w:t>
      </w:r>
      <w:proofErr w:type="spellEnd"/>
      <w:r w:rsidR="00E3047E">
        <w:t>)</w:t>
      </w:r>
      <w:r w:rsidRPr="00DE2612">
        <w:t xml:space="preserve"> их на собственных данных.</w:t>
      </w:r>
    </w:p>
    <w:p w:rsidR="00DE2612" w:rsidRPr="00DE2612" w:rsidRDefault="00DE2612" w:rsidP="00527BB9">
      <w:pPr>
        <w:pStyle w:val="a7"/>
        <w:numPr>
          <w:ilvl w:val="0"/>
          <w:numId w:val="5"/>
        </w:numPr>
        <w:jc w:val="both"/>
      </w:pPr>
      <w:r w:rsidRPr="00DE2612">
        <w:t>Оценка качества классификации на основе метрик и визуализация результатов.</w:t>
      </w:r>
    </w:p>
    <w:p w:rsidR="00DE2612" w:rsidRDefault="00DE2612" w:rsidP="00527BB9">
      <w:pPr>
        <w:jc w:val="both"/>
        <w:rPr>
          <w:lang w:val="en-US"/>
        </w:rPr>
      </w:pPr>
    </w:p>
    <w:p w:rsidR="00DE2612" w:rsidRPr="00646E67" w:rsidRDefault="00DE2612" w:rsidP="00527BB9">
      <w:pPr>
        <w:jc w:val="both"/>
        <w:rPr>
          <w:b/>
          <w:bCs/>
          <w:lang w:val="en-US"/>
        </w:rPr>
      </w:pPr>
      <w:r w:rsidRPr="00DE2612">
        <w:rPr>
          <w:b/>
          <w:bCs/>
        </w:rPr>
        <w:t>Ход работы:</w:t>
      </w:r>
    </w:p>
    <w:p w:rsidR="00527BB9" w:rsidRPr="00646E67" w:rsidRDefault="00527BB9" w:rsidP="00527BB9">
      <w:pPr>
        <w:pStyle w:val="a7"/>
        <w:numPr>
          <w:ilvl w:val="0"/>
          <w:numId w:val="6"/>
        </w:numPr>
        <w:jc w:val="both"/>
        <w:rPr>
          <w:b/>
          <w:bCs/>
        </w:rPr>
      </w:pPr>
      <w:r w:rsidRPr="00646E67">
        <w:rPr>
          <w:b/>
          <w:bCs/>
        </w:rPr>
        <w:t>Изучение теоретических основ глубокого обучения:</w:t>
      </w:r>
    </w:p>
    <w:p w:rsidR="00527BB9" w:rsidRDefault="00527BB9" w:rsidP="00527BB9">
      <w:pPr>
        <w:pStyle w:val="a7"/>
        <w:numPr>
          <w:ilvl w:val="1"/>
          <w:numId w:val="6"/>
        </w:numPr>
        <w:jc w:val="both"/>
        <w:rPr>
          <w:lang w:val="en-US"/>
        </w:rPr>
      </w:pPr>
      <w:r w:rsidRPr="00527BB9">
        <w:t xml:space="preserve">Подробное описание </w:t>
      </w:r>
      <w:proofErr w:type="spellStart"/>
      <w:r w:rsidRPr="00527BB9">
        <w:t>сверточных</w:t>
      </w:r>
      <w:proofErr w:type="spellEnd"/>
      <w:r w:rsidRPr="00527BB9">
        <w:t xml:space="preserve"> нейронных сетей (</w:t>
      </w:r>
      <w:r w:rsidRPr="00527BB9">
        <w:rPr>
          <w:lang w:val="en-US"/>
        </w:rPr>
        <w:t>CNN</w:t>
      </w:r>
      <w:r w:rsidRPr="00527BB9">
        <w:t>) и их применение в задачах компьютерного зрения можно найти в книге "</w:t>
      </w:r>
      <w:r w:rsidRPr="00527BB9">
        <w:rPr>
          <w:lang w:val="en-US"/>
        </w:rPr>
        <w:t>Deep</w:t>
      </w:r>
      <w:r w:rsidRPr="00527BB9">
        <w:t xml:space="preserve"> </w:t>
      </w:r>
      <w:r w:rsidRPr="00527BB9">
        <w:rPr>
          <w:lang w:val="en-US"/>
        </w:rPr>
        <w:t>Learning</w:t>
      </w:r>
      <w:r w:rsidRPr="00527BB9">
        <w:t xml:space="preserve">" от </w:t>
      </w:r>
      <w:r w:rsidRPr="00527BB9">
        <w:rPr>
          <w:lang w:val="en-US"/>
        </w:rPr>
        <w:t>Ian</w:t>
      </w:r>
      <w:r w:rsidRPr="00527BB9">
        <w:t xml:space="preserve"> </w:t>
      </w:r>
      <w:r w:rsidRPr="00527BB9">
        <w:rPr>
          <w:lang w:val="en-US"/>
        </w:rPr>
        <w:t>Goodfellow</w:t>
      </w:r>
      <w:r w:rsidRPr="00527BB9">
        <w:t xml:space="preserve">, </w:t>
      </w:r>
      <w:proofErr w:type="spellStart"/>
      <w:r w:rsidRPr="00527BB9">
        <w:rPr>
          <w:lang w:val="en-US"/>
        </w:rPr>
        <w:t>Yoshua</w:t>
      </w:r>
      <w:proofErr w:type="spellEnd"/>
      <w:r w:rsidRPr="00527BB9">
        <w:t xml:space="preserve"> </w:t>
      </w:r>
      <w:proofErr w:type="spellStart"/>
      <w:r w:rsidRPr="00527BB9">
        <w:rPr>
          <w:lang w:val="en-US"/>
        </w:rPr>
        <w:t>Bengio</w:t>
      </w:r>
      <w:proofErr w:type="spellEnd"/>
      <w:r w:rsidRPr="00527BB9">
        <w:t xml:space="preserve"> и </w:t>
      </w:r>
      <w:r w:rsidRPr="00527BB9">
        <w:rPr>
          <w:lang w:val="en-US"/>
        </w:rPr>
        <w:t>Aaron</w:t>
      </w:r>
      <w:r w:rsidRPr="00527BB9">
        <w:t xml:space="preserve"> </w:t>
      </w:r>
      <w:r w:rsidRPr="00527BB9">
        <w:rPr>
          <w:lang w:val="en-US"/>
        </w:rPr>
        <w:t>Courville</w:t>
      </w:r>
      <w:r w:rsidRPr="00527BB9">
        <w:t xml:space="preserve">. </w:t>
      </w:r>
      <w:proofErr w:type="spellStart"/>
      <w:r w:rsidRPr="00527BB9">
        <w:rPr>
          <w:lang w:val="en-US"/>
        </w:rPr>
        <w:t>Ссылка</w:t>
      </w:r>
      <w:proofErr w:type="spellEnd"/>
      <w:r w:rsidRPr="00527BB9">
        <w:rPr>
          <w:lang w:val="en-US"/>
        </w:rPr>
        <w:t>: https://www.deeplearningbook.org/</w:t>
      </w:r>
      <w:r>
        <w:rPr>
          <w:lang w:val="en-US"/>
        </w:rPr>
        <w:t>.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Онлайн-курсы по глубокому обучению на платформах </w:t>
      </w:r>
      <w:r w:rsidRPr="00527BB9">
        <w:rPr>
          <w:lang w:val="en-US"/>
        </w:rPr>
        <w:t>Coursera</w:t>
      </w:r>
      <w:r w:rsidRPr="00527BB9">
        <w:t xml:space="preserve">, </w:t>
      </w:r>
      <w:r w:rsidRPr="00527BB9">
        <w:rPr>
          <w:lang w:val="en-US"/>
        </w:rPr>
        <w:t>Udacity</w:t>
      </w:r>
      <w:r w:rsidRPr="00527BB9">
        <w:t xml:space="preserve"> или </w:t>
      </w:r>
      <w:r w:rsidRPr="00527BB9">
        <w:rPr>
          <w:lang w:val="en-US"/>
        </w:rPr>
        <w:t>edX</w:t>
      </w:r>
      <w:r w:rsidRPr="00527BB9">
        <w:t xml:space="preserve"> также предоставляют обширные материалы по этой теме.</w:t>
      </w:r>
    </w:p>
    <w:p w:rsidR="00527BB9" w:rsidRPr="00646E67" w:rsidRDefault="00527BB9" w:rsidP="00527BB9">
      <w:pPr>
        <w:pStyle w:val="a7"/>
        <w:numPr>
          <w:ilvl w:val="0"/>
          <w:numId w:val="6"/>
        </w:numPr>
        <w:jc w:val="both"/>
        <w:rPr>
          <w:b/>
          <w:bCs/>
        </w:rPr>
      </w:pPr>
      <w:r w:rsidRPr="00646E67">
        <w:rPr>
          <w:b/>
          <w:bCs/>
        </w:rPr>
        <w:t xml:space="preserve">Подготовка собственного </w:t>
      </w:r>
      <w:proofErr w:type="spellStart"/>
      <w:r w:rsidRPr="00646E67">
        <w:rPr>
          <w:b/>
          <w:bCs/>
        </w:rPr>
        <w:t>датасета</w:t>
      </w:r>
      <w:proofErr w:type="spellEnd"/>
      <w:r w:rsidRPr="00646E67">
        <w:rPr>
          <w:b/>
          <w:bCs/>
        </w:rPr>
        <w:t xml:space="preserve"> изображений:</w:t>
      </w:r>
    </w:p>
    <w:p w:rsidR="00527BB9" w:rsidRPr="00527BB9" w:rsidRDefault="00E3047E" w:rsidP="00527BB9">
      <w:pPr>
        <w:pStyle w:val="a7"/>
        <w:numPr>
          <w:ilvl w:val="1"/>
          <w:numId w:val="6"/>
        </w:numPr>
        <w:jc w:val="both"/>
      </w:pPr>
      <w:r>
        <w:t>Д</w:t>
      </w:r>
      <w:r w:rsidR="00527BB9" w:rsidRPr="00527BB9">
        <w:t>анны</w:t>
      </w:r>
      <w:r>
        <w:t>е должны быть уже подготовлены в лабораторной работе 1.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Руководство по подготовке собственного </w:t>
      </w:r>
      <w:proofErr w:type="spellStart"/>
      <w:r w:rsidRPr="00527BB9">
        <w:t>датасета</w:t>
      </w:r>
      <w:proofErr w:type="spellEnd"/>
      <w:r w:rsidRPr="00527BB9">
        <w:t xml:space="preserve"> можно найти в документации </w:t>
      </w:r>
      <w:r w:rsidRPr="00527BB9">
        <w:rPr>
          <w:lang w:val="en-US"/>
        </w:rPr>
        <w:t>TensorFlow</w:t>
      </w:r>
      <w:r w:rsidRPr="00527BB9">
        <w:t xml:space="preserve"> или </w:t>
      </w:r>
      <w:proofErr w:type="spellStart"/>
      <w:r w:rsidRPr="00527BB9">
        <w:rPr>
          <w:lang w:val="en-US"/>
        </w:rPr>
        <w:t>PyTorch</w:t>
      </w:r>
      <w:proofErr w:type="spellEnd"/>
      <w:r w:rsidRPr="00527BB9">
        <w:t>.</w:t>
      </w:r>
    </w:p>
    <w:p w:rsidR="00527BB9" w:rsidRPr="00646E67" w:rsidRDefault="00527BB9" w:rsidP="00527BB9">
      <w:pPr>
        <w:pStyle w:val="a7"/>
        <w:numPr>
          <w:ilvl w:val="0"/>
          <w:numId w:val="6"/>
        </w:numPr>
        <w:jc w:val="both"/>
        <w:rPr>
          <w:b/>
          <w:bCs/>
        </w:rPr>
      </w:pPr>
      <w:r w:rsidRPr="00646E67">
        <w:rPr>
          <w:b/>
          <w:bCs/>
        </w:rPr>
        <w:t>Выбор предварительно обученных моделей: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Официальные репозитории </w:t>
      </w:r>
      <w:r w:rsidRPr="00527BB9">
        <w:rPr>
          <w:lang w:val="en-US"/>
        </w:rPr>
        <w:t>TensorFlow</w:t>
      </w:r>
      <w:r w:rsidRPr="00527BB9">
        <w:t xml:space="preserve"> и </w:t>
      </w:r>
      <w:proofErr w:type="spellStart"/>
      <w:r w:rsidRPr="00527BB9">
        <w:rPr>
          <w:lang w:val="en-US"/>
        </w:rPr>
        <w:t>PyTorch</w:t>
      </w:r>
      <w:proofErr w:type="spellEnd"/>
      <w:r w:rsidRPr="00527BB9">
        <w:t xml:space="preserve"> содержат множество предварительно обученных моделей, доступных для загрузки и использования.</w:t>
      </w:r>
      <w:r w:rsidR="00B42933">
        <w:t xml:space="preserve"> Достаточно хотя бы двух моделей, предварительно обученных решению задачи классификации изображений.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  <w:rPr>
          <w:lang w:val="en-US"/>
        </w:rPr>
      </w:pPr>
      <w:proofErr w:type="spellStart"/>
      <w:r w:rsidRPr="00527BB9">
        <w:rPr>
          <w:lang w:val="en-US"/>
        </w:rPr>
        <w:t>Ссылки</w:t>
      </w:r>
      <w:proofErr w:type="spellEnd"/>
      <w:r w:rsidRPr="00527BB9">
        <w:rPr>
          <w:lang w:val="en-US"/>
        </w:rPr>
        <w:t>: TensorFlow Models</w:t>
      </w:r>
      <w:r>
        <w:rPr>
          <w:lang w:val="en-US"/>
        </w:rPr>
        <w:t xml:space="preserve"> – </w:t>
      </w:r>
      <w:r w:rsidRPr="00527BB9">
        <w:rPr>
          <w:lang w:val="en-US"/>
        </w:rPr>
        <w:t xml:space="preserve">https://github.com/tensorflow/models, </w:t>
      </w:r>
      <w:proofErr w:type="spellStart"/>
      <w:r w:rsidRPr="00527BB9">
        <w:rPr>
          <w:lang w:val="en-US"/>
        </w:rPr>
        <w:t>PyTorch</w:t>
      </w:r>
      <w:proofErr w:type="spellEnd"/>
      <w:r w:rsidRPr="00527BB9">
        <w:rPr>
          <w:lang w:val="en-US"/>
        </w:rPr>
        <w:t xml:space="preserve"> Hub</w:t>
      </w:r>
      <w:r>
        <w:rPr>
          <w:lang w:val="en-US"/>
        </w:rPr>
        <w:t xml:space="preserve"> – </w:t>
      </w:r>
      <w:r w:rsidRPr="00527BB9">
        <w:rPr>
          <w:lang w:val="en-US"/>
        </w:rPr>
        <w:t>https://pytorch.org/hub/research-models.</w:t>
      </w:r>
    </w:p>
    <w:p w:rsidR="00527BB9" w:rsidRPr="00646E67" w:rsidRDefault="00527BB9" w:rsidP="00527BB9">
      <w:pPr>
        <w:pStyle w:val="a7"/>
        <w:numPr>
          <w:ilvl w:val="0"/>
          <w:numId w:val="6"/>
        </w:numPr>
        <w:jc w:val="both"/>
        <w:rPr>
          <w:b/>
          <w:bCs/>
        </w:rPr>
      </w:pPr>
      <w:r w:rsidRPr="00646E67">
        <w:rPr>
          <w:b/>
          <w:bCs/>
        </w:rPr>
        <w:t>Загрузка и инициализация моделей: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Руководства по загрузке и инициализации предварительно обученных моделей представлены в документации </w:t>
      </w:r>
      <w:r w:rsidRPr="00527BB9">
        <w:rPr>
          <w:lang w:val="en-US"/>
        </w:rPr>
        <w:t>TensorFlow</w:t>
      </w:r>
      <w:r w:rsidRPr="00527BB9">
        <w:t xml:space="preserve"> и </w:t>
      </w:r>
      <w:proofErr w:type="spellStart"/>
      <w:r w:rsidRPr="00527BB9">
        <w:rPr>
          <w:lang w:val="en-US"/>
        </w:rPr>
        <w:t>PyTorch</w:t>
      </w:r>
      <w:proofErr w:type="spellEnd"/>
      <w:r w:rsidRPr="00527BB9">
        <w:t>.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Примеры загрузки моделей с использованием </w:t>
      </w:r>
      <w:r w:rsidRPr="00527BB9">
        <w:rPr>
          <w:lang w:val="en-US"/>
        </w:rPr>
        <w:t>TensorFlow</w:t>
      </w:r>
      <w:r w:rsidRPr="00527BB9">
        <w:t xml:space="preserve"> и </w:t>
      </w:r>
      <w:proofErr w:type="spellStart"/>
      <w:r w:rsidRPr="00527BB9">
        <w:rPr>
          <w:lang w:val="en-US"/>
        </w:rPr>
        <w:t>PyTorch</w:t>
      </w:r>
      <w:proofErr w:type="spellEnd"/>
      <w:r w:rsidRPr="00527BB9">
        <w:t xml:space="preserve"> можно найти в их официальных репозиториях и документации.</w:t>
      </w:r>
    </w:p>
    <w:p w:rsidR="00527BB9" w:rsidRPr="00646E67" w:rsidRDefault="00527BB9" w:rsidP="00527BB9">
      <w:pPr>
        <w:pStyle w:val="a7"/>
        <w:numPr>
          <w:ilvl w:val="0"/>
          <w:numId w:val="6"/>
        </w:numPr>
        <w:jc w:val="both"/>
        <w:rPr>
          <w:b/>
          <w:bCs/>
        </w:rPr>
      </w:pPr>
      <w:r w:rsidRPr="00646E67">
        <w:rPr>
          <w:b/>
          <w:bCs/>
        </w:rPr>
        <w:t xml:space="preserve">Обучение моделей и </w:t>
      </w:r>
      <w:proofErr w:type="spellStart"/>
      <w:r w:rsidRPr="00646E67">
        <w:rPr>
          <w:b/>
          <w:bCs/>
        </w:rPr>
        <w:t>дообучение</w:t>
      </w:r>
      <w:proofErr w:type="spellEnd"/>
      <w:r w:rsidRPr="00646E67">
        <w:rPr>
          <w:b/>
          <w:bCs/>
        </w:rPr>
        <w:t xml:space="preserve"> на собственных данных: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Примеры кода для обучения моделей и </w:t>
      </w:r>
      <w:proofErr w:type="spellStart"/>
      <w:r w:rsidRPr="00527BB9">
        <w:t>дообучения</w:t>
      </w:r>
      <w:proofErr w:type="spellEnd"/>
      <w:r w:rsidRPr="00527BB9">
        <w:t xml:space="preserve"> их на собственных данных можно найти в официальной документации </w:t>
      </w:r>
      <w:r w:rsidRPr="00527BB9">
        <w:rPr>
          <w:lang w:val="en-US"/>
        </w:rPr>
        <w:t>TensorFlow</w:t>
      </w:r>
      <w:r w:rsidRPr="00527BB9">
        <w:t xml:space="preserve"> и </w:t>
      </w:r>
      <w:proofErr w:type="spellStart"/>
      <w:r w:rsidRPr="00527BB9">
        <w:rPr>
          <w:lang w:val="en-US"/>
        </w:rPr>
        <w:t>PyTorch</w:t>
      </w:r>
      <w:proofErr w:type="spellEnd"/>
      <w:r w:rsidRPr="00527BB9">
        <w:t>, а также в рядах онлайн-уроков и книг по глубокому обучению.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Примеры кода также доступны в блокнотах </w:t>
      </w:r>
      <w:proofErr w:type="spellStart"/>
      <w:r w:rsidRPr="00527BB9">
        <w:rPr>
          <w:lang w:val="en-US"/>
        </w:rPr>
        <w:t>Jupyter</w:t>
      </w:r>
      <w:proofErr w:type="spellEnd"/>
      <w:r w:rsidRPr="00527BB9">
        <w:t xml:space="preserve"> на платформах </w:t>
      </w:r>
      <w:r w:rsidRPr="00527BB9">
        <w:rPr>
          <w:lang w:val="en-US"/>
        </w:rPr>
        <w:t>GitHub</w:t>
      </w:r>
      <w:r w:rsidRPr="00527BB9">
        <w:t xml:space="preserve"> и </w:t>
      </w:r>
      <w:r w:rsidRPr="00527BB9">
        <w:rPr>
          <w:lang w:val="en-US"/>
        </w:rPr>
        <w:t>Kaggle</w:t>
      </w:r>
      <w:r w:rsidRPr="00527BB9">
        <w:t>.</w:t>
      </w:r>
    </w:p>
    <w:p w:rsidR="00527BB9" w:rsidRPr="00646E67" w:rsidRDefault="00527BB9" w:rsidP="00527BB9">
      <w:pPr>
        <w:pStyle w:val="a7"/>
        <w:numPr>
          <w:ilvl w:val="0"/>
          <w:numId w:val="6"/>
        </w:numPr>
        <w:jc w:val="both"/>
        <w:rPr>
          <w:b/>
          <w:bCs/>
        </w:rPr>
      </w:pPr>
      <w:r w:rsidRPr="00646E67">
        <w:rPr>
          <w:b/>
          <w:bCs/>
        </w:rPr>
        <w:t>Оценка качества классификации: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>Источники оценки качества классификации включают точность (</w:t>
      </w:r>
      <w:r w:rsidRPr="00527BB9">
        <w:rPr>
          <w:lang w:val="en-US"/>
        </w:rPr>
        <w:t>accuracy</w:t>
      </w:r>
      <w:r w:rsidRPr="00527BB9">
        <w:t>), полноту (</w:t>
      </w:r>
      <w:r w:rsidRPr="00527BB9">
        <w:rPr>
          <w:lang w:val="en-US"/>
        </w:rPr>
        <w:t>recall</w:t>
      </w:r>
      <w:r w:rsidRPr="00527BB9">
        <w:t>), точность (</w:t>
      </w:r>
      <w:r w:rsidRPr="00527BB9">
        <w:rPr>
          <w:lang w:val="en-US"/>
        </w:rPr>
        <w:t>precision</w:t>
      </w:r>
      <w:r w:rsidRPr="00527BB9">
        <w:t xml:space="preserve">), </w:t>
      </w:r>
      <w:r w:rsidRPr="00527BB9">
        <w:rPr>
          <w:lang w:val="en-US"/>
        </w:rPr>
        <w:t>F</w:t>
      </w:r>
      <w:r w:rsidRPr="00527BB9">
        <w:t>1-меру (</w:t>
      </w:r>
      <w:r w:rsidRPr="00527BB9">
        <w:rPr>
          <w:lang w:val="en-US"/>
        </w:rPr>
        <w:t>F</w:t>
      </w:r>
      <w:r w:rsidRPr="00527BB9">
        <w:t>1-</w:t>
      </w:r>
      <w:r w:rsidRPr="00527BB9">
        <w:rPr>
          <w:lang w:val="en-US"/>
        </w:rPr>
        <w:t>score</w:t>
      </w:r>
      <w:r w:rsidRPr="00527BB9">
        <w:t>) и матрицу ошибок (</w:t>
      </w:r>
      <w:r w:rsidRPr="00527BB9">
        <w:rPr>
          <w:lang w:val="en-US"/>
        </w:rPr>
        <w:t>confusion</w:t>
      </w:r>
      <w:r w:rsidRPr="00527BB9">
        <w:t xml:space="preserve"> </w:t>
      </w:r>
      <w:r w:rsidRPr="00527BB9">
        <w:rPr>
          <w:lang w:val="en-US"/>
        </w:rPr>
        <w:t>matrix</w:t>
      </w:r>
      <w:r w:rsidRPr="00527BB9">
        <w:t>).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lastRenderedPageBreak/>
        <w:t>Руководства по расчету и интерпретации метрик качества классификации доступны в книгах и онлайн-курсах по машинному обучению.</w:t>
      </w:r>
    </w:p>
    <w:p w:rsidR="00527BB9" w:rsidRPr="00646E67" w:rsidRDefault="00527BB9" w:rsidP="00527BB9">
      <w:pPr>
        <w:pStyle w:val="a7"/>
        <w:numPr>
          <w:ilvl w:val="0"/>
          <w:numId w:val="6"/>
        </w:numPr>
        <w:jc w:val="both"/>
        <w:rPr>
          <w:b/>
          <w:bCs/>
        </w:rPr>
      </w:pPr>
      <w:r w:rsidRPr="00646E67">
        <w:rPr>
          <w:b/>
          <w:bCs/>
        </w:rPr>
        <w:t>Визуализация и интерпретация результатов:</w:t>
      </w:r>
    </w:p>
    <w:p w:rsidR="00527BB9" w:rsidRPr="00527BB9" w:rsidRDefault="00527BB9" w:rsidP="00527BB9">
      <w:pPr>
        <w:pStyle w:val="a7"/>
        <w:numPr>
          <w:ilvl w:val="1"/>
          <w:numId w:val="6"/>
        </w:numPr>
        <w:jc w:val="both"/>
      </w:pPr>
      <w:r w:rsidRPr="00527BB9">
        <w:t xml:space="preserve">Библиотеки визуализации данных, такие как </w:t>
      </w:r>
      <w:r w:rsidRPr="00527BB9">
        <w:rPr>
          <w:lang w:val="en-US"/>
        </w:rPr>
        <w:t>Matplotlib</w:t>
      </w:r>
      <w:r w:rsidRPr="00527BB9">
        <w:t xml:space="preserve">, </w:t>
      </w:r>
      <w:r w:rsidRPr="00527BB9">
        <w:rPr>
          <w:lang w:val="en-US"/>
        </w:rPr>
        <w:t>Seaborn</w:t>
      </w:r>
      <w:r w:rsidRPr="00527BB9">
        <w:t xml:space="preserve"> и </w:t>
      </w:r>
      <w:proofErr w:type="spellStart"/>
      <w:r w:rsidRPr="00527BB9">
        <w:rPr>
          <w:lang w:val="en-US"/>
        </w:rPr>
        <w:t>Plotly</w:t>
      </w:r>
      <w:proofErr w:type="spellEnd"/>
      <w:r w:rsidRPr="00527BB9">
        <w:t>, могут быть использованы для отображения результатов классификации и анализа работы моделей.</w:t>
      </w:r>
    </w:p>
    <w:p w:rsidR="00FE4612" w:rsidRPr="00DE2612" w:rsidRDefault="00527BB9" w:rsidP="00E3047E">
      <w:pPr>
        <w:pStyle w:val="a7"/>
        <w:numPr>
          <w:ilvl w:val="1"/>
          <w:numId w:val="6"/>
        </w:numPr>
        <w:jc w:val="both"/>
      </w:pPr>
      <w:r w:rsidRPr="00527BB9">
        <w:t>Примеры визуализации результатов также доступны в документации библиотек и в онлайн-ресурсах по глубокому обучению.</w:t>
      </w:r>
    </w:p>
    <w:sectPr w:rsidR="00FE4612" w:rsidRPr="00DE26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3F8F" w:rsidRDefault="007C3F8F" w:rsidP="007C74DF">
      <w:r>
        <w:separator/>
      </w:r>
    </w:p>
  </w:endnote>
  <w:endnote w:type="continuationSeparator" w:id="0">
    <w:p w:rsidR="007C3F8F" w:rsidRDefault="007C3F8F" w:rsidP="007C7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3F8F" w:rsidRDefault="007C3F8F" w:rsidP="007C74DF">
      <w:r>
        <w:separator/>
      </w:r>
    </w:p>
  </w:footnote>
  <w:footnote w:type="continuationSeparator" w:id="0">
    <w:p w:rsidR="007C3F8F" w:rsidRDefault="007C3F8F" w:rsidP="007C7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72EA3"/>
    <w:multiLevelType w:val="hybridMultilevel"/>
    <w:tmpl w:val="A1DE3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05257"/>
    <w:multiLevelType w:val="hybridMultilevel"/>
    <w:tmpl w:val="0E6C863E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F6C72EE"/>
    <w:multiLevelType w:val="hybridMultilevel"/>
    <w:tmpl w:val="A8569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01762"/>
    <w:multiLevelType w:val="hybridMultilevel"/>
    <w:tmpl w:val="747E7F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B81281"/>
    <w:multiLevelType w:val="hybridMultilevel"/>
    <w:tmpl w:val="5150BD60"/>
    <w:lvl w:ilvl="0" w:tplc="04190001">
      <w:start w:val="1"/>
      <w:numFmt w:val="bullet"/>
      <w:lvlText w:val=""/>
      <w:lvlJc w:val="left"/>
      <w:pPr>
        <w:ind w:left="2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1" w:hanging="360"/>
      </w:pPr>
      <w:rPr>
        <w:rFonts w:ascii="Wingdings" w:hAnsi="Wingdings" w:hint="default"/>
      </w:rPr>
    </w:lvl>
  </w:abstractNum>
  <w:abstractNum w:abstractNumId="5" w15:restartNumberingAfterBreak="0">
    <w:nsid w:val="74A23911"/>
    <w:multiLevelType w:val="hybridMultilevel"/>
    <w:tmpl w:val="AA809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106787">
    <w:abstractNumId w:val="5"/>
  </w:num>
  <w:num w:numId="2" w16cid:durableId="489907260">
    <w:abstractNumId w:val="1"/>
  </w:num>
  <w:num w:numId="3" w16cid:durableId="1085760502">
    <w:abstractNumId w:val="2"/>
  </w:num>
  <w:num w:numId="4" w16cid:durableId="124010992">
    <w:abstractNumId w:val="4"/>
  </w:num>
  <w:num w:numId="5" w16cid:durableId="300156808">
    <w:abstractNumId w:val="0"/>
  </w:num>
  <w:num w:numId="6" w16cid:durableId="133833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6E"/>
    <w:rsid w:val="00046FE9"/>
    <w:rsid w:val="00055A20"/>
    <w:rsid w:val="000948D3"/>
    <w:rsid w:val="00094E2C"/>
    <w:rsid w:val="000E7646"/>
    <w:rsid w:val="0012431D"/>
    <w:rsid w:val="001248F7"/>
    <w:rsid w:val="0016619E"/>
    <w:rsid w:val="001A4651"/>
    <w:rsid w:val="001D5A35"/>
    <w:rsid w:val="001E278A"/>
    <w:rsid w:val="001F662D"/>
    <w:rsid w:val="00223F58"/>
    <w:rsid w:val="00234E57"/>
    <w:rsid w:val="00250953"/>
    <w:rsid w:val="0026124C"/>
    <w:rsid w:val="002B75F9"/>
    <w:rsid w:val="002E31E7"/>
    <w:rsid w:val="002F20D1"/>
    <w:rsid w:val="00320157"/>
    <w:rsid w:val="003225B3"/>
    <w:rsid w:val="00346CCB"/>
    <w:rsid w:val="003500F1"/>
    <w:rsid w:val="003640B1"/>
    <w:rsid w:val="00376546"/>
    <w:rsid w:val="00377AE3"/>
    <w:rsid w:val="003C5A19"/>
    <w:rsid w:val="003E14D2"/>
    <w:rsid w:val="003E64B6"/>
    <w:rsid w:val="00412FFD"/>
    <w:rsid w:val="00527BB9"/>
    <w:rsid w:val="00533C11"/>
    <w:rsid w:val="005B1D59"/>
    <w:rsid w:val="005C280A"/>
    <w:rsid w:val="005C4FA4"/>
    <w:rsid w:val="005D14AE"/>
    <w:rsid w:val="00604086"/>
    <w:rsid w:val="00646E67"/>
    <w:rsid w:val="006A1E6E"/>
    <w:rsid w:val="006C713D"/>
    <w:rsid w:val="006D37AA"/>
    <w:rsid w:val="00715307"/>
    <w:rsid w:val="00753011"/>
    <w:rsid w:val="00773F47"/>
    <w:rsid w:val="00795424"/>
    <w:rsid w:val="007A18A3"/>
    <w:rsid w:val="007B2EA5"/>
    <w:rsid w:val="007C3F8F"/>
    <w:rsid w:val="007C74DF"/>
    <w:rsid w:val="007D54CE"/>
    <w:rsid w:val="007E2A10"/>
    <w:rsid w:val="007E3F16"/>
    <w:rsid w:val="007F09A9"/>
    <w:rsid w:val="00812378"/>
    <w:rsid w:val="00815C52"/>
    <w:rsid w:val="00831D9D"/>
    <w:rsid w:val="00877619"/>
    <w:rsid w:val="008C2C5B"/>
    <w:rsid w:val="008D2422"/>
    <w:rsid w:val="008D62A5"/>
    <w:rsid w:val="008F4314"/>
    <w:rsid w:val="00900E14"/>
    <w:rsid w:val="00906BC4"/>
    <w:rsid w:val="009557DB"/>
    <w:rsid w:val="009731AC"/>
    <w:rsid w:val="00987CD1"/>
    <w:rsid w:val="009A3766"/>
    <w:rsid w:val="009C72C6"/>
    <w:rsid w:val="009F32EB"/>
    <w:rsid w:val="009F5A91"/>
    <w:rsid w:val="00A17A2B"/>
    <w:rsid w:val="00A616BA"/>
    <w:rsid w:val="00AA0113"/>
    <w:rsid w:val="00AB74EE"/>
    <w:rsid w:val="00AD1799"/>
    <w:rsid w:val="00AD4C50"/>
    <w:rsid w:val="00AE36DA"/>
    <w:rsid w:val="00AF63F3"/>
    <w:rsid w:val="00B01B81"/>
    <w:rsid w:val="00B04962"/>
    <w:rsid w:val="00B42933"/>
    <w:rsid w:val="00B8029F"/>
    <w:rsid w:val="00B96F3E"/>
    <w:rsid w:val="00C02B57"/>
    <w:rsid w:val="00C4167B"/>
    <w:rsid w:val="00C679F4"/>
    <w:rsid w:val="00C86667"/>
    <w:rsid w:val="00C92A37"/>
    <w:rsid w:val="00CB19BF"/>
    <w:rsid w:val="00CE519D"/>
    <w:rsid w:val="00D136FA"/>
    <w:rsid w:val="00D2092E"/>
    <w:rsid w:val="00D24428"/>
    <w:rsid w:val="00D31389"/>
    <w:rsid w:val="00D338A8"/>
    <w:rsid w:val="00D56C4B"/>
    <w:rsid w:val="00DD6548"/>
    <w:rsid w:val="00DE2612"/>
    <w:rsid w:val="00DF7879"/>
    <w:rsid w:val="00E1137F"/>
    <w:rsid w:val="00E13D64"/>
    <w:rsid w:val="00E3047E"/>
    <w:rsid w:val="00E526CF"/>
    <w:rsid w:val="00E865AE"/>
    <w:rsid w:val="00EA0B71"/>
    <w:rsid w:val="00EA4154"/>
    <w:rsid w:val="00EA5179"/>
    <w:rsid w:val="00EB5EAB"/>
    <w:rsid w:val="00F0231E"/>
    <w:rsid w:val="00F43C0C"/>
    <w:rsid w:val="00F676B0"/>
    <w:rsid w:val="00FB3BBB"/>
    <w:rsid w:val="00FD78FC"/>
    <w:rsid w:val="00FE4612"/>
    <w:rsid w:val="00FF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6EF6EB"/>
  <w15:chartTrackingRefBased/>
  <w15:docId w15:val="{5266176B-E5F6-A645-AF52-02A576CB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4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C74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74D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C74DF"/>
  </w:style>
  <w:style w:type="paragraph" w:styleId="a5">
    <w:name w:val="footer"/>
    <w:basedOn w:val="a"/>
    <w:link w:val="a6"/>
    <w:uiPriority w:val="99"/>
    <w:unhideWhenUsed/>
    <w:rsid w:val="007C74D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C74DF"/>
  </w:style>
  <w:style w:type="character" w:customStyle="1" w:styleId="10">
    <w:name w:val="Заголовок 1 Знак"/>
    <w:basedOn w:val="a0"/>
    <w:link w:val="1"/>
    <w:uiPriority w:val="9"/>
    <w:rsid w:val="007C7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C74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1A4651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87761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77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Вадик Данелян</dc:creator>
  <cp:keywords/>
  <dc:description/>
  <cp:lastModifiedBy>Вадик Данелян</cp:lastModifiedBy>
  <cp:revision>96</cp:revision>
  <dcterms:created xsi:type="dcterms:W3CDTF">2024-03-11T09:41:00Z</dcterms:created>
  <dcterms:modified xsi:type="dcterms:W3CDTF">2024-04-22T17:45:00Z</dcterms:modified>
</cp:coreProperties>
</file>