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jc w:val="center"/>
        <w:rPr/>
      </w:pPr>
      <w:r>
        <w:rPr/>
        <w:t>SubTask 5 delivery README</w:t>
      </w:r>
    </w:p>
    <w:p>
      <w:pPr>
        <w:pStyle w:val="Corpsdetexte"/>
        <w:bidi w:val="0"/>
        <w:spacing w:lineRule="auto" w:line="276" w:before="0" w:after="14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The delivery is organized in the following subfolders :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Style w:val="Code"/>
        </w:rPr>
        <w:t>00-cv</w:t>
      </w:r>
      <w:r>
        <w:rPr/>
        <w:t> : controlled vocabularies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Style w:val="Code"/>
        </w:rPr>
        <w:t>01-org-ap-ep</w:t>
      </w:r>
      <w:r>
        <w:rPr/>
        <w:t xml:space="preserve"> : </w:t>
      </w:r>
      <w:r>
        <w:rPr/>
        <w:t>organisations and MEP dataset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Style w:val="Code"/>
        </w:rPr>
        <w:t>02-eli-dl-ap-ep-activities</w:t>
      </w:r>
      <w:r>
        <w:rPr/>
        <w:t xml:space="preserve"> : </w:t>
      </w:r>
      <w:r>
        <w:rPr/>
        <w:t>activities dataset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Style w:val="Code"/>
        </w:rPr>
        <w:t>03-eli-dl-ap-ep-documents</w:t>
      </w:r>
      <w:r>
        <w:rPr/>
        <w:t xml:space="preserve"> : </w:t>
      </w:r>
      <w:r>
        <w:rPr/>
        <w:t>documents dataset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Style w:val="Code"/>
        </w:rPr>
        <w:t>04-translations</w:t>
      </w:r>
      <w:r>
        <w:rPr/>
        <w:t xml:space="preserve"> : </w:t>
      </w:r>
      <w:r>
        <w:rPr/>
        <w:t>translations dataset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Style w:val="Code"/>
        </w:rPr>
        <w:t>05-inferences</w:t>
      </w:r>
      <w:r>
        <w:rPr/>
        <w:t xml:space="preserve"> : </w:t>
      </w:r>
      <w:r>
        <w:rPr/>
        <w:t>inference rules and their corresponding results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2"/>
        <w:bidi w:val="0"/>
        <w:jc w:val="left"/>
        <w:rPr/>
      </w:pPr>
      <w:r>
        <w:rPr/>
        <w:t>Datasets folder structure</w:t>
      </w:r>
    </w:p>
    <w:p>
      <w:pPr>
        <w:pStyle w:val="Corpsdetexte"/>
        <w:bidi w:val="0"/>
        <w:jc w:val="left"/>
        <w:rPr/>
      </w:pPr>
      <w:r>
        <w:rPr/>
        <w:t xml:space="preserve">All subfolders except </w:t>
      </w:r>
      <w:r>
        <w:rPr>
          <w:rStyle w:val="Code"/>
        </w:rPr>
        <w:t>05-inferences</w:t>
      </w:r>
      <w:r>
        <w:rPr/>
        <w:t xml:space="preserve"> follow the same file structure :</w:t>
      </w:r>
    </w:p>
    <w:p>
      <w:pPr>
        <w:pStyle w:val="Corpsdetexte"/>
        <w:numPr>
          <w:ilvl w:val="0"/>
          <w:numId w:val="3"/>
        </w:numPr>
        <w:bidi w:val="0"/>
        <w:jc w:val="left"/>
        <w:rPr/>
      </w:pPr>
      <w:r>
        <w:rPr>
          <w:rStyle w:val="Code"/>
        </w:rPr>
        <w:t>RDF</w:t>
      </w:r>
      <w:r>
        <w:rPr/>
        <w:t> </w:t>
      </w:r>
      <w:r>
        <w:rPr/>
        <w:t>: contains the data of the dataset encoded in one or more RDF files.</w:t>
      </w:r>
    </w:p>
    <w:p>
      <w:pPr>
        <w:pStyle w:val="Corpsdetexte"/>
        <w:numPr>
          <w:ilvl w:val="0"/>
          <w:numId w:val="3"/>
        </w:numPr>
        <w:bidi w:val="0"/>
        <w:jc w:val="left"/>
        <w:rPr/>
      </w:pPr>
      <w:r>
        <w:rPr>
          <w:rStyle w:val="Code"/>
        </w:rPr>
        <w:t>SHACL</w:t>
      </w:r>
      <w:r>
        <w:rPr/>
        <w:t xml:space="preserve"> : contains the SHACL validation rules for the dataset in 4 files (except for </w:t>
      </w:r>
      <w:r>
        <w:rPr>
          <w:rStyle w:val="Code"/>
        </w:rPr>
        <w:t>02-eli-dl-ap-ep-activities</w:t>
      </w:r>
      <w:r>
        <w:rPr/>
        <w:t>, see below) :</w:t>
      </w:r>
    </w:p>
    <w:p>
      <w:pPr>
        <w:pStyle w:val="Corpsdetexte"/>
        <w:numPr>
          <w:ilvl w:val="1"/>
          <w:numId w:val="3"/>
        </w:numPr>
        <w:bidi w:val="0"/>
        <w:jc w:val="left"/>
        <w:rPr/>
      </w:pPr>
      <w:r>
        <w:rPr>
          <w:rStyle w:val="Code"/>
        </w:rPr>
        <w:t>&lt;SHACL_NAME&gt;.xlsx</w:t>
      </w:r>
      <w:r>
        <w:rPr/>
        <w:t> : the SHACL rules encoded in an Excel spreadsheet</w:t>
      </w:r>
    </w:p>
    <w:p>
      <w:pPr>
        <w:pStyle w:val="Corpsdetexte"/>
        <w:numPr>
          <w:ilvl w:val="1"/>
          <w:numId w:val="3"/>
        </w:numPr>
        <w:bidi w:val="0"/>
        <w:jc w:val="left"/>
        <w:rPr/>
      </w:pPr>
      <w:r>
        <w:rPr>
          <w:rStyle w:val="Code"/>
        </w:rPr>
        <w:t>&lt;SHACL_NAME&gt;.ttl</w:t>
      </w:r>
      <w:r>
        <w:rPr/>
        <w:t xml:space="preserve"> : the SHACL rules encoded in technical Turtle file. This file is generated from the file </w:t>
      </w:r>
      <w:r>
        <w:rPr>
          <w:rStyle w:val="Code"/>
        </w:rPr>
        <w:t>&lt;SHACL_NAME&gt;.xlsx</w:t>
      </w:r>
      <w:r>
        <w:rPr/>
        <w:t xml:space="preserve"> using the converter at https://skos-play.sparna.fr/play/convert </w:t>
      </w:r>
    </w:p>
    <w:p>
      <w:pPr>
        <w:pStyle w:val="Corpsdetexte"/>
        <w:numPr>
          <w:ilvl w:val="1"/>
          <w:numId w:val="3"/>
        </w:numPr>
        <w:bidi w:val="0"/>
        <w:jc w:val="left"/>
        <w:rPr/>
      </w:pPr>
      <w:r>
        <w:rPr>
          <w:rStyle w:val="Code"/>
        </w:rPr>
        <w:t>&lt;SHACL_NAME&gt;.png</w:t>
      </w:r>
      <w:r>
        <w:rPr/>
        <w:t xml:space="preserve"> : a diagram representation of the SHACL rules. This file is generated rom the file </w:t>
      </w:r>
      <w:r>
        <w:rPr>
          <w:rStyle w:val="Code"/>
        </w:rPr>
        <w:t>&lt;SHACL_NAME&gt;.</w:t>
      </w:r>
      <w:r>
        <w:rPr>
          <w:rStyle w:val="Code"/>
          <w:rFonts w:ascii="Nimbus Mono PS" w:hAnsi="Nimbus Mono PS"/>
          <w:highlight w:val="white"/>
        </w:rPr>
        <w:t>t</w:t>
      </w:r>
      <w:r>
        <w:rPr>
          <w:rStyle w:val="Code"/>
          <w:rFonts w:ascii="Nimbus Mono PS" w:hAnsi="Nimbus Mono PS"/>
          <w:highlight w:val="white"/>
        </w:rPr>
        <w:t>tl</w:t>
      </w:r>
      <w:r>
        <w:rPr/>
        <w:t xml:space="preserve"> using the diagram generation utility at https://shacl-play.sparna.fr/play/draw</w:t>
      </w:r>
    </w:p>
    <w:p>
      <w:pPr>
        <w:pStyle w:val="Corpsdetexte"/>
        <w:numPr>
          <w:ilvl w:val="1"/>
          <w:numId w:val="3"/>
        </w:numPr>
        <w:bidi w:val="0"/>
        <w:jc w:val="left"/>
        <w:rPr/>
      </w:pPr>
      <w:r>
        <w:rPr>
          <w:rStyle w:val="Code"/>
        </w:rPr>
        <w:t>&lt;SHACL_NAME&gt;.html</w:t>
      </w:r>
      <w:r>
        <w:rPr/>
        <w:t xml:space="preserve"> : an HTML documentation of the SHACL rules. This file is generated rom the file </w:t>
      </w:r>
      <w:r>
        <w:rPr>
          <w:rStyle w:val="Code"/>
        </w:rPr>
        <w:t>&lt;SHACL_NAME&gt;.</w:t>
      </w:r>
      <w:r>
        <w:rPr>
          <w:rStyle w:val="Code"/>
          <w:rFonts w:ascii="Nimbus Mono PS" w:hAnsi="Nimbus Mono PS"/>
          <w:highlight w:val="white"/>
        </w:rPr>
        <w:t>t</w:t>
      </w:r>
      <w:r>
        <w:rPr>
          <w:rStyle w:val="Code"/>
          <w:rFonts w:ascii="Nimbus Mono PS" w:hAnsi="Nimbus Mono PS"/>
          <w:highlight w:val="white"/>
        </w:rPr>
        <w:t>tl</w:t>
      </w:r>
      <w:r>
        <w:rPr/>
        <w:t xml:space="preserve"> using the documentation generation utility at https://shacl-play.sparna.fr/play/doc</w:t>
      </w:r>
    </w:p>
    <w:p>
      <w:pPr>
        <w:pStyle w:val="Corpsdetexte"/>
        <w:numPr>
          <w:ilvl w:val="0"/>
          <w:numId w:val="3"/>
        </w:numPr>
        <w:bidi w:val="0"/>
        <w:jc w:val="left"/>
        <w:rPr/>
      </w:pPr>
      <w:r>
        <w:rPr>
          <w:rStyle w:val="Code"/>
        </w:rPr>
        <w:t>SHACL-REPORT</w:t>
      </w:r>
      <w:r>
        <w:rPr/>
        <w:t>: contains 2 files :</w:t>
      </w:r>
    </w:p>
    <w:p>
      <w:pPr>
        <w:pStyle w:val="Corpsdetexte"/>
        <w:numPr>
          <w:ilvl w:val="1"/>
          <w:numId w:val="3"/>
        </w:numPr>
        <w:bidi w:val="0"/>
        <w:jc w:val="left"/>
        <w:rPr/>
      </w:pPr>
      <w:r>
        <w:rPr>
          <w:rStyle w:val="Code"/>
        </w:rPr>
        <w:t>&lt;SHACL_NAME&gt;-report.ttl</w:t>
      </w:r>
      <w:r>
        <w:rPr/>
        <w:t xml:space="preserve"> : the raw, technical validation report of validating the dataset content in folder RDF against the SHACL rules in </w:t>
      </w:r>
      <w:r>
        <w:rPr>
          <w:rStyle w:val="Code"/>
        </w:rPr>
        <w:t>&lt;SHACL_NAME&gt;.ttl</w:t>
      </w:r>
      <w:r>
        <w:rPr/>
        <w:t xml:space="preserve"> </w:t>
      </w:r>
    </w:p>
    <w:p>
      <w:pPr>
        <w:pStyle w:val="Corpsdetexte"/>
        <w:numPr>
          <w:ilvl w:val="1"/>
          <w:numId w:val="3"/>
        </w:numPr>
        <w:bidi w:val="0"/>
        <w:jc w:val="left"/>
        <w:rPr/>
      </w:pPr>
      <w:r>
        <w:rPr>
          <w:rStyle w:val="Code"/>
        </w:rPr>
        <w:t>&lt;SHACL_NAME&gt;-report.html</w:t>
      </w:r>
      <w:r>
        <w:rPr/>
        <w:t xml:space="preserve"> : a human-readable rendering of the content of the validation report in </w:t>
      </w:r>
      <w:r>
        <w:rPr>
          <w:rStyle w:val="Code"/>
        </w:rPr>
        <w:t>&lt;SHACL_NAME&gt;-report.ttl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2"/>
        <w:bidi w:val="0"/>
        <w:jc w:val="left"/>
        <w:rPr/>
      </w:pPr>
      <w:r>
        <w:rPr/>
        <w:t>Inference folder structure</w:t>
      </w:r>
    </w:p>
    <w:p>
      <w:pPr>
        <w:pStyle w:val="Corpsdetexte"/>
        <w:bidi w:val="0"/>
        <w:jc w:val="left"/>
        <w:rPr/>
      </w:pPr>
      <w:r>
        <w:rPr/>
        <w:t xml:space="preserve">The </w:t>
      </w:r>
      <w:r>
        <w:rPr>
          <w:rStyle w:val="Code"/>
        </w:rPr>
        <w:t>05-inferences</w:t>
      </w:r>
      <w:r>
        <w:rPr/>
        <w:t xml:space="preserve"> folder contains the following structure :</w:t>
      </w:r>
    </w:p>
    <w:p>
      <w:pPr>
        <w:pStyle w:val="Corpsdetexte"/>
        <w:numPr>
          <w:ilvl w:val="0"/>
          <w:numId w:val="4"/>
        </w:numPr>
        <w:bidi w:val="0"/>
        <w:jc w:val="left"/>
        <w:rPr/>
      </w:pPr>
      <w:r>
        <w:rPr>
          <w:rStyle w:val="Code"/>
        </w:rPr>
        <w:t>SPARQL</w:t>
      </w:r>
      <w:r>
        <w:rPr/>
        <w:t> : contains the inference rules encoded as SPARQL queries. Each query contains a human-readable description as a comment at the top of the file.</w:t>
      </w:r>
    </w:p>
    <w:p>
      <w:pPr>
        <w:pStyle w:val="Corpsdetexte"/>
        <w:numPr>
          <w:ilvl w:val="0"/>
          <w:numId w:val="4"/>
        </w:numPr>
        <w:bidi w:val="0"/>
        <w:jc w:val="left"/>
        <w:rPr/>
      </w:pPr>
      <w:r>
        <w:rPr>
          <w:rStyle w:val="Code"/>
        </w:rPr>
        <w:t>RDF</w:t>
      </w:r>
      <w:r>
        <w:rPr/>
        <w:t xml:space="preserve"> : contains the result of each corresponding inference rule in the </w:t>
      </w:r>
      <w:r>
        <w:rPr>
          <w:rStyle w:val="Code"/>
        </w:rPr>
        <w:t>SPARQL</w:t>
      </w:r>
      <w:r>
        <w:rPr/>
        <w:t xml:space="preserve"> subfolder. The file names are identical to the file name of the rules. Each inference result is generated by executing the query on the union of all data files contained in  :</w:t>
      </w:r>
    </w:p>
    <w:p>
      <w:pPr>
        <w:pStyle w:val="Corpsdetexte"/>
        <w:numPr>
          <w:ilvl w:val="1"/>
          <w:numId w:val="4"/>
        </w:numPr>
        <w:bidi w:val="0"/>
        <w:jc w:val="left"/>
        <w:rPr/>
      </w:pPr>
      <w:r>
        <w:rPr>
          <w:rStyle w:val="Code"/>
        </w:rPr>
        <w:t>02-eli-dl-ap-ep-activities/</w:t>
      </w:r>
      <w:r>
        <w:rPr>
          <w:rStyle w:val="Code"/>
        </w:rPr>
        <w:t>RDF</w:t>
      </w:r>
    </w:p>
    <w:p>
      <w:pPr>
        <w:pStyle w:val="Corpsdetexte"/>
        <w:numPr>
          <w:ilvl w:val="1"/>
          <w:numId w:val="4"/>
        </w:numPr>
        <w:bidi w:val="0"/>
        <w:jc w:val="left"/>
        <w:rPr/>
      </w:pPr>
      <w:r>
        <w:rPr>
          <w:rStyle w:val="Code"/>
        </w:rPr>
        <w:t>03-eli-dl-ap-ep-documents/</w:t>
      </w:r>
      <w:r>
        <w:rPr>
          <w:rStyle w:val="Code"/>
        </w:rPr>
        <w:t>RDF</w:t>
      </w:r>
    </w:p>
    <w:p>
      <w:pPr>
        <w:pStyle w:val="Corpsdetexte"/>
        <w:numPr>
          <w:ilvl w:val="1"/>
          <w:numId w:val="4"/>
        </w:numPr>
        <w:bidi w:val="0"/>
        <w:jc w:val="left"/>
        <w:rPr/>
      </w:pPr>
      <w:r>
        <w:rPr>
          <w:rStyle w:val="Code"/>
        </w:rPr>
        <w:t>04-translations/</w:t>
      </w:r>
      <w:r>
        <w:rPr>
          <w:rStyle w:val="Code"/>
        </w:rPr>
        <w:t>RDF</w:t>
      </w:r>
    </w:p>
    <w:p>
      <w:pPr>
        <w:pStyle w:val="Corpsdetexte"/>
        <w:bidi w:val="0"/>
        <w:jc w:val="left"/>
        <w:rPr>
          <w:rStyle w:val="Code"/>
        </w:rPr>
      </w:pPr>
      <w:r>
        <w:rPr/>
      </w:r>
    </w:p>
    <w:p>
      <w:pPr>
        <w:pStyle w:val="Corpsdetexte"/>
        <w:bidi w:val="0"/>
        <w:jc w:val="left"/>
        <w:rPr/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  <w:t>SHACL rules in 02-eli-dl-ap-ep-activities</w:t>
      </w:r>
    </w:p>
    <w:p>
      <w:pPr>
        <w:pStyle w:val="Corpsdetexte"/>
        <w:bidi w:val="0"/>
        <w:jc w:val="left"/>
        <w:rPr/>
      </w:pPr>
      <w:r>
        <w:rPr/>
        <w:t xml:space="preserve">The </w:t>
      </w:r>
      <w:r>
        <w:rPr/>
        <w:t xml:space="preserve">folders </w:t>
      </w:r>
      <w:r>
        <w:rPr>
          <w:rStyle w:val="Code"/>
        </w:rPr>
        <w:t>02-eli-dl-ap-ep-activities/</w:t>
      </w:r>
      <w:r>
        <w:rPr>
          <w:rStyle w:val="Code"/>
          <w:rFonts w:ascii="Nimbus Mono PS" w:hAnsi="Nimbus Mono PS"/>
          <w:highlight w:val="white"/>
        </w:rPr>
        <w:t>S</w:t>
      </w:r>
      <w:r>
        <w:rPr>
          <w:rStyle w:val="Code"/>
          <w:rFonts w:ascii="Nimbus Mono PS" w:hAnsi="Nimbus Mono PS"/>
          <w:highlight w:val="white"/>
        </w:rPr>
        <w:t>HACL</w:t>
      </w:r>
      <w:r>
        <w:rPr/>
        <w:t xml:space="preserve"> and </w:t>
      </w:r>
      <w:r>
        <w:rPr>
          <w:rStyle w:val="Code"/>
        </w:rPr>
        <w:t>02-eli-dl-ap-ep-activities/</w:t>
      </w:r>
      <w:r>
        <w:rPr>
          <w:rStyle w:val="Code"/>
          <w:rFonts w:ascii="Nimbus Mono PS" w:hAnsi="Nimbus Mono PS"/>
          <w:highlight w:val="white"/>
        </w:rPr>
        <w:t>S</w:t>
      </w:r>
      <w:r>
        <w:rPr>
          <w:rStyle w:val="Code"/>
          <w:rFonts w:ascii="Nimbus Mono PS" w:hAnsi="Nimbus Mono PS"/>
          <w:highlight w:val="white"/>
        </w:rPr>
        <w:t>HACL-REPORT</w:t>
      </w:r>
      <w:r>
        <w:rPr/>
        <w:t xml:space="preserve"> contains 2 sets of SHACL rules :</w:t>
      </w:r>
    </w:p>
    <w:p>
      <w:pPr>
        <w:pStyle w:val="Corpsdetexte"/>
        <w:numPr>
          <w:ilvl w:val="0"/>
          <w:numId w:val="5"/>
        </w:numPr>
        <w:bidi w:val="0"/>
        <w:jc w:val="left"/>
        <w:rPr/>
      </w:pPr>
      <w:r>
        <w:rPr/>
        <w:t>Activity-Shapes.</w:t>
      </w:r>
      <w:r>
        <w:rPr/>
        <w:t>xlsx, .ttl, .png, .html : contains a dataset-specific SHACL definition. These SHACL definition describe specifically the content of this dataset, with the following activities hierarchy :</w:t>
      </w:r>
    </w:p>
    <w:p>
      <w:pPr>
        <w:pStyle w:val="Corpsdetexte"/>
        <w:numPr>
          <w:ilvl w:val="1"/>
          <w:numId w:val="5"/>
        </w:numPr>
        <w:bidi w:val="0"/>
        <w:jc w:val="left"/>
        <w:rPr/>
      </w:pPr>
      <w:r>
        <w:rPr/>
        <w:t>LegislativeProcess</w:t>
      </w:r>
    </w:p>
    <w:p>
      <w:pPr>
        <w:pStyle w:val="Corpsdetexte"/>
        <w:numPr>
          <w:ilvl w:val="2"/>
          <w:numId w:val="5"/>
        </w:numPr>
        <w:bidi w:val="0"/>
        <w:jc w:val="left"/>
        <w:rPr/>
      </w:pPr>
      <w:r>
        <w:rPr/>
        <w:t>ProcedureCreation</w:t>
      </w:r>
    </w:p>
    <w:p>
      <w:pPr>
        <w:pStyle w:val="Corpsdetexte"/>
        <w:numPr>
          <w:ilvl w:val="2"/>
          <w:numId w:val="5"/>
        </w:numPr>
        <w:bidi w:val="0"/>
        <w:jc w:val="left"/>
        <w:rPr/>
      </w:pPr>
      <w:r>
        <w:rPr/>
        <w:t>Reading</w:t>
      </w:r>
    </w:p>
    <w:p>
      <w:pPr>
        <w:pStyle w:val="Corpsdetexte"/>
        <w:numPr>
          <w:ilvl w:val="3"/>
          <w:numId w:val="5"/>
        </w:numPr>
        <w:bidi w:val="0"/>
        <w:jc w:val="left"/>
        <w:rPr/>
      </w:pPr>
      <w:r>
        <w:rPr/>
        <w:t>MainDossier</w:t>
      </w:r>
    </w:p>
    <w:p>
      <w:pPr>
        <w:pStyle w:val="Corpsdetexte"/>
        <w:numPr>
          <w:ilvl w:val="4"/>
          <w:numId w:val="5"/>
        </w:numPr>
        <w:bidi w:val="0"/>
        <w:jc w:val="left"/>
        <w:rPr/>
      </w:pPr>
      <w:r>
        <w:rPr/>
        <w:t>AppRapporteur</w:t>
      </w:r>
    </w:p>
    <w:p>
      <w:pPr>
        <w:pStyle w:val="Corpsdetexte"/>
        <w:numPr>
          <w:ilvl w:val="4"/>
          <w:numId w:val="5"/>
        </w:numPr>
        <w:bidi w:val="0"/>
        <w:jc w:val="left"/>
        <w:rPr/>
      </w:pPr>
      <w:r>
        <w:rPr/>
        <w:t>TablingDraftReport</w:t>
      </w:r>
    </w:p>
    <w:p>
      <w:pPr>
        <w:pStyle w:val="Corpsdetexte"/>
        <w:numPr>
          <w:ilvl w:val="4"/>
          <w:numId w:val="5"/>
        </w:numPr>
        <w:bidi w:val="0"/>
        <w:jc w:val="left"/>
        <w:rPr/>
      </w:pPr>
      <w:r>
        <w:rPr/>
        <w:t>TablingAmendment</w:t>
      </w:r>
    </w:p>
    <w:p>
      <w:pPr>
        <w:pStyle w:val="Corpsdetexte"/>
        <w:numPr>
          <w:ilvl w:val="4"/>
          <w:numId w:val="5"/>
        </w:numPr>
        <w:bidi w:val="0"/>
        <w:jc w:val="left"/>
        <w:rPr/>
      </w:pPr>
      <w:r>
        <w:rPr/>
        <w:t>CommitteeDebate</w:t>
      </w:r>
    </w:p>
    <w:p>
      <w:pPr>
        <w:pStyle w:val="Corpsdetexte"/>
        <w:numPr>
          <w:ilvl w:val="4"/>
          <w:numId w:val="5"/>
        </w:numPr>
        <w:bidi w:val="0"/>
        <w:jc w:val="left"/>
        <w:rPr/>
      </w:pPr>
      <w:r>
        <w:rPr/>
        <w:t>CommitteVote</w:t>
      </w:r>
    </w:p>
    <w:p>
      <w:pPr>
        <w:pStyle w:val="Corpsdetexte"/>
        <w:numPr>
          <w:ilvl w:val="3"/>
          <w:numId w:val="5"/>
        </w:numPr>
        <w:bidi w:val="0"/>
        <w:jc w:val="left"/>
        <w:rPr/>
      </w:pPr>
      <w:r>
        <w:rPr/>
        <w:t>PlenaryDossier</w:t>
      </w:r>
    </w:p>
    <w:p>
      <w:pPr>
        <w:pStyle w:val="Corpsdetexte"/>
        <w:numPr>
          <w:ilvl w:val="3"/>
          <w:numId w:val="5"/>
        </w:numPr>
        <w:bidi w:val="0"/>
        <w:jc w:val="left"/>
        <w:rPr/>
      </w:pPr>
      <w:r>
        <w:rPr/>
        <w:t>ConsolidationDossier</w:t>
      </w:r>
    </w:p>
    <w:p>
      <w:pPr>
        <w:pStyle w:val="Corpsdetexte"/>
        <w:numPr>
          <w:ilvl w:val="0"/>
          <w:numId w:val="5"/>
        </w:numPr>
        <w:bidi w:val="0"/>
        <w:jc w:val="left"/>
        <w:rPr/>
      </w:pPr>
      <w:r>
        <w:rPr/>
        <w:t xml:space="preserve">Activities-Shapes-Generic.xlsx, .ttl, .png, .html : contains a generic SHACL definition to validate any activities in ELI-DL. These shapes are manually derived from the ELIDL-EP ontology documentation table at https://docs.google.com/spreadsheets/d/1D65tod0zJxRLNvQPZBT3mS-wZV74TEVF_1nKVNzps-I/edit#gid=614548063 </w:t>
      </w:r>
    </w:p>
    <w:p>
      <w:pPr>
        <w:pStyle w:val="Corpsdetexte"/>
        <w:bidi w:val="0"/>
        <w:spacing w:before="0" w:after="140"/>
        <w:jc w:val="left"/>
        <w:rPr>
          <w:rStyle w:val="Cod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Mono PS">
    <w:charset w:val="01"/>
    <w:family w:val="auto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ode">
    <w:name w:val="Code"/>
    <w:qFormat/>
    <w:rPr>
      <w:rFonts w:ascii="Nimbus Mono PS" w:hAnsi="Nimbus Mono PS"/>
      <w:highlight w:val="whit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LibreOffice/6.4.7.2$Linux_X86_64 LibreOffice_project/40$Build-2</Application>
  <Pages>2</Pages>
  <Words>410</Words>
  <Characters>2688</Characters>
  <CharactersWithSpaces>3027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2021-05-27T14:24:17Z</dcterms:created>
  <dc:creator/>
  <dc:description/>
  <dc:language>fr-FR</dc:language>
  <cp:lastModifiedBy/>
  <dcterms:modified xsi:type="dcterms:W3CDTF">2021-05-27T15:00:17Z</dcterms:modified>
  <cp:revision>7</cp:revision>
  <dc:subject/>
  <dc:title/>
</cp:coreProperties>
</file>