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>Assessment-</w:t>
      </w:r>
      <w:r>
        <w:rPr>
          <w:b/>
          <w:bCs/>
          <w:sz w:val="32"/>
          <w:u w:val="single"/>
        </w:rPr>
        <w:t xml:space="preserve">Lab </w:t>
      </w:r>
      <w:r>
        <w:rPr>
          <w:b/>
          <w:bCs/>
          <w:sz w:val="32"/>
          <w:u w:val="single"/>
        </w:rPr>
        <w:t>6.1.26</w:t>
      </w:r>
    </w:p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1.</w:t>
      </w:r>
      <w:r>
        <w:rPr/>
        <w:t xml:space="preserve">Use the suitable Naive bayes model to classify the raisin categories based on the input features given in the raisin dataset. Use the </w:t>
      </w:r>
      <w:r>
        <w:rPr/>
        <w:t xml:space="preserve">split of </w:t>
      </w:r>
      <w:r>
        <w:rPr/>
        <w:t>70</w:t>
      </w:r>
      <w:r>
        <w:rPr/>
        <w:t xml:space="preserve"> and </w:t>
      </w:r>
      <w:r>
        <w:rPr/>
        <w:t>3</w:t>
      </w:r>
      <w:r>
        <w:rPr/>
        <w:t xml:space="preserve">0 for training and testing the dataset. Analyze the performance and </w:t>
      </w:r>
      <w:r>
        <w:rPr/>
        <w:t>visualize t</w:t>
      </w:r>
      <w:r>
        <w:rPr/>
        <w:t xml:space="preserve">he results.  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 xml:space="preserve">2. Use the KNN classifier model to classify the raisin categories based on the input features given in the raisin dataset. Find the suitable k value for the dataset. Use cross validation and also use the split of 70 and 30 for training and testing the dataset. Analyze the performance and visualize the results. 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77</TotalTime>
  <Application>LibreOffice/24.2.7.2$Linux_X86_64 LibreOffice_project/420$Build-2</Application>
  <AppVersion>15.0000</AppVersion>
  <Pages>1</Pages>
  <Words>97</Words>
  <Characters>481</Characters>
  <CharactersWithSpaces>579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2025-12-15T21:37:25Z</dcterms:created>
  <dc:creator/>
  <dc:description/>
  <dc:language>en-US</dc:language>
  <cp:lastModifiedBy/>
  <dcterms:modified xsi:type="dcterms:W3CDTF">2026-01-06T08:17:06Z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