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[НАИМЕНОВАНИЕ ОРГАНИЗАЦИИ]</w:t>
      </w:r>
    </w:p>
    <w:p>
      <w:pPr>
        <w:keepNext w:val="0"/>
        <w:spacing w:before="0" w:after="20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ОПИСЬ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102"/>
        <w:gridCol w:w="5102"/>
      </w:tblGrid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«____» _______________ 20___ г.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№ ______________________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учёта боеприпасов (патронов), подлежащих охране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Лицензия (номер, дата выдачи)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Номер этикетки (ЭТ)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 Сведения о партии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Наименование изделия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Патрон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Обозначение (тип) по документации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Партия / серия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изготовления партии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в партии, шт.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Упаковка (тара), шт. в упаковке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 Перечень изделий (присвоенные номера)</w:t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/>
          <w:b w:val="0"/>
          <w:i/>
          <w:sz w:val="22"/>
        </w:rPr>
        <w:t>Формат присвоенного номера: ПАТ-&lt;партия&gt;-&lt;порядковый номер&gt; (предлагается, уточнить)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100" w:type="dxa"/>
          <w:bottom w:w="30" w:type="dxa"/>
          <w:right w:w="100" w:type="dxa"/>
        </w:tblCellMar>
        <w:tblLayout w:type="fixed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243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Присвоенный номер изделия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Партия / серия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Упаковка (№ тары)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Дата изготовления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 Итоги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tblHeader w:val="true"/>
        </w:trPr>
        <w:tc>
          <w:tcPr>
            <w:tcW w:type="dxa" w:w="737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Количество, шт.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Всего по описи (подсчёт присвоенных номеров)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Упаковок (тары)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Выдано / отгружено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Остаток на складе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4. Ответственные лица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Должность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ФИО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Подпись</w:t>
            </w:r>
          </w:p>
        </w:tc>
        <w:tc>
          <w:tcPr>
            <w:tcW w:type="dxa" w:w="19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</w:t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Составил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Проверил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хранение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320" w:lineRule="exact"/>
      </w:pPr>
      <w:r>
        <w:rPr>
          <w:sz w:val="4"/>
        </w:rPr>
      </w:r>
    </w:p>
    <w:p>
      <w:pPr>
        <w:keepNext w:val="0"/>
        <w:spacing w:before="0" w:after="0" w:line="240" w:lineRule="auto"/>
        <w:ind w:firstLine="709"/>
        <w:jc w:val="both"/>
      </w:pPr>
      <w:r>
        <w:rPr>
          <w:rFonts w:ascii="Times New Roman" w:hAnsi="Times New Roman"/>
          <w:b w:val="0"/>
          <w:i/>
          <w:sz w:val="24"/>
        </w:rPr>
        <w:t>Примечание. Опись оформляется в соответствии с условиями лицензии и требованиями к учёту и хранению боеприпасов, действующими в организации. Номер описи вносится в этикетку (ЭТ).</w:t>
      </w:r>
    </w:p>
    <w:sectPr w:rsidR="00FC693F" w:rsidRPr="0006063C" w:rsidSect="00034616">
      <w:headerReference w:type="default" r:id="rId9"/>
      <w:footerReference w:type="first" r:id="rId10"/>
      <w:pgSz w:w="11906" w:h="16838"/>
      <w:pgMar w:top="1134" w:right="567" w:bottom="1134" w:left="1134" w:header="567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right"/>
      <w:tblLayout w:type="fixed"/>
      <w:tblLook w:firstColumn="1" w:firstRow="1" w:lastColumn="0" w:lastRow="0" w:noHBand="0" w:noVBand="1" w:val="04A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blGrid>
      <w:gridCol w:w="1417"/>
    </w:tblGrid>
    <w:tr>
      <w:trPr>
        <w:trHeight w:val="1417" w:hRule="exact"/>
      </w:trPr>
      <w:tc>
        <w:tcPr>
          <w:tcW w:type="dxa" w:w="1417"/>
          <w:vAlign w:val="center"/>
        </w:tcPr>
        <w:p>
          <w:pPr>
            <w:jc w:val="center"/>
          </w:pPr>
          <w:r/>
          <w:r>
            <w:rPr>
              <w:rFonts w:ascii="Times New Roman" w:hAnsi="Times New Roman"/>
              <w:sz w:val="16"/>
            </w:rPr>
            <w:t>QR-код</w:t>
            <w:br/>
            <w:t>документа</w:t>
          </w:r>
        </w:p>
      </w:tc>
    </w:tr>
  </w:tbl>
  <w:p>
    <w:pPr>
      <w:spacing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>2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