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100"/>
      </w:tblGrid>
      <w:tr>
        <w:tc>
          <w:tcPr>
            <w:tcW w:type="dxa" w:w="9360"/>
            <w:shd w:fill="1F3864" w:val="clear"/>
            <w:tcMar>
              <w:top w:type="dxa" w:w="150"/>
              <w:left w:type="dxa" w:w="200"/>
              <w:bottom w:type="dxa" w:w="150"/>
              <w:right w:type="dxa" w:w="200"/>
            </w:tcMar>
          </w:tcPr>
          <w:p>
            <w:pPr>
              <w:spacing w:after="40"/>
            </w:pPr>
            <w:r>
              <w:rPr>
                <w:b/>
                <w:bCs/>
                <w:i w:val="false"/>
                <w:iCs w:val="false"/>
                <w:color w:val="9DC3E6"/>
                <w:sz w:val="15"/>
                <w:szCs w:val="15"/>
              </w:rPr>
              <w:t xml:space="preserve">PROJECT 2.4  ·  UNIT 2 — MECHANISMS &amp; MOTION</w:t>
            </w:r>
          </w:p>
          <w:p>
            <w:pPr>
              <w:spacing w:after="30"/>
            </w:pPr>
            <w:r>
              <w:rPr>
                <w:b/>
                <w:bCs/>
                <w:i w:val="false"/>
                <w:iCs w:val="false"/>
                <w:color w:val="FFFFFF"/>
                <w:sz w:val="36"/>
                <w:szCs w:val="36"/>
              </w:rPr>
              <w:t xml:space="preserve">Pull Toy Construction</w:t>
            </w:r>
          </w:p>
          <w:p>
            <w:r>
              <w:rPr>
                <w:b w:val="false"/>
                <w:bCs w:val="false"/>
                <w:i/>
                <w:iCs/>
                <w:color w:val="DEEAF6"/>
                <w:sz w:val="19"/>
                <w:szCs w:val="19"/>
              </w:rPr>
              <w:t xml:space="preserve">Student Edition — VEX EXP · C++ in VS Code</w:t>
            </w:r>
          </w:p>
        </w:tc>
      </w:tr>
    </w:tbl>
    <w:p>
      <w:pPr>
        <w:spacing w:after="60" w:before="160"/>
      </w:pPr>
      <w:r>
        <w:rPr>
          <w:b/>
          <w:bCs/>
          <w:i w:val="false"/>
          <w:iCs w:val="false"/>
        </w:rPr>
        <w:t xml:space="preserve">Name: </w:t>
      </w:r>
      <w:r>
        <w:rPr>
          <w:b w:val="false"/>
          <w:bCs w:val="false"/>
          <w:i w:val="false"/>
          <w:iCs w:val="false"/>
        </w:rPr>
        <w:t xml:space="preserve">______________________________     </w:t>
      </w:r>
      <w:r>
        <w:rPr>
          <w:b/>
          <w:bCs/>
          <w:i w:val="false"/>
          <w:iCs w:val="false"/>
        </w:rPr>
        <w:t xml:space="preserve">Date: </w:t>
      </w:r>
      <w:r>
        <w:rPr>
          <w:b w:val="false"/>
          <w:bCs w:val="false"/>
          <w:i w:val="false"/>
          <w:iCs w:val="false"/>
        </w:rPr>
        <w:t xml:space="preserve">____________     </w:t>
      </w:r>
      <w:r>
        <w:rPr>
          <w:b/>
          <w:bCs/>
          <w:i w:val="false"/>
          <w:iCs w:val="false"/>
        </w:rPr>
        <w:t xml:space="preserve">Period: </w:t>
      </w:r>
      <w:r>
        <w:rPr>
          <w:b w:val="false"/>
          <w:bCs w:val="false"/>
          <w:i w:val="false"/>
          <w:iCs w:val="false"/>
        </w:rPr>
        <w:t xml:space="preserve">________</w:t>
      </w:r>
    </w:p>
    <w:p>
      <w:pPr>
        <w:pBdr>
          <w:bottom w:val="single" w:color="2E75B6" w:sz="6" w:space="2"/>
        </w:pBdr>
        <w:spacing w:after="70" w:before="200"/>
      </w:pPr>
      <w:r>
        <w:rPr>
          <w:b/>
          <w:bCs/>
          <w:i w:val="false"/>
          <w:iCs w:val="false"/>
          <w:color w:val="2E75B6"/>
          <w:sz w:val="24"/>
          <w:szCs w:val="24"/>
        </w:rPr>
        <w:t xml:space="preserve">Introduction</w:t>
      </w:r>
    </w:p>
    <w:p>
      <w:pPr>
        <w:spacing w:after="90" w:before="0" w:line="264"/>
      </w:pPr>
      <w:r>
        <w:rPr>
          <w:b w:val="false"/>
          <w:bCs w:val="false"/>
          <w:i w:val="false"/>
          <w:iCs w:val="false"/>
        </w:rPr>
        <w:t xml:space="preserve">Your second engineering </w:t>
      </w:r>
      <w:r>
        <w:rPr>
          <w:b/>
          <w:bCs/>
          <w:i w:val="false"/>
          <w:iCs w:val="false"/>
        </w:rPr>
        <w:t xml:space="preserve">project</w:t>
      </w:r>
      <w:r>
        <w:rPr>
          <w:b w:val="false"/>
          <w:bCs w:val="false"/>
          <w:i w:val="false"/>
          <w:iCs w:val="false"/>
        </w:rPr>
        <w:t xml:space="preserve"> — and your first that rolls. A </w:t>
      </w:r>
      <w:r>
        <w:rPr>
          <w:b/>
          <w:bCs/>
          <w:i w:val="false"/>
          <w:iCs w:val="false"/>
        </w:rPr>
        <w:t xml:space="preserve">pull toy</w:t>
      </w:r>
      <w:r>
        <w:rPr>
          <w:b w:val="false"/>
          <w:bCs w:val="false"/>
          <w:i w:val="false"/>
          <w:iCs w:val="false"/>
        </w:rPr>
        <w:t xml:space="preserve"> is a character on wheels that comes alive when you pull it: as it rolls, a head bobs or an arm waves. The engineering </w:t>
      </w:r>
      <w:r>
        <w:rPr>
          <w:b w:val="false"/>
          <w:bCs w:val="false"/>
          <w:i/>
          <w:iCs/>
        </w:rPr>
        <w:t xml:space="preserve">is</w:t>
      </w:r>
      <w:r>
        <w:rPr>
          <w:b w:val="false"/>
          <w:bCs w:val="false"/>
          <w:i w:val="false"/>
          <w:iCs w:val="false"/>
        </w:rPr>
        <w:t xml:space="preserve"> the toy — the rolling wheels give you spinning (</w:t>
      </w:r>
      <w:r>
        <w:rPr>
          <w:b/>
          <w:bCs/>
          <w:i w:val="false"/>
          <w:iCs w:val="false"/>
        </w:rPr>
        <w:t xml:space="preserve">rotary</w:t>
      </w:r>
      <w:r>
        <w:rPr>
          <w:b w:val="false"/>
          <w:bCs w:val="false"/>
          <w:i w:val="false"/>
          <w:iCs w:val="false"/>
        </w:rPr>
        <w:t xml:space="preserve">) motion, and your job is to </w:t>
      </w:r>
      <w:r>
        <w:rPr>
          <w:b/>
          <w:bCs/>
          <w:i w:val="false"/>
          <w:iCs w:val="false"/>
        </w:rPr>
        <w:t xml:space="preserve">convert that into a different kind of motion</w:t>
      </w:r>
      <w:r>
        <w:rPr>
          <w:b w:val="false"/>
          <w:bCs w:val="false"/>
          <w:i w:val="false"/>
          <w:iCs w:val="false"/>
        </w:rPr>
        <w:t xml:space="preserve"> with a </w:t>
      </w:r>
      <w:r>
        <w:rPr>
          <w:b/>
          <w:bCs/>
          <w:i w:val="false"/>
          <w:iCs w:val="false"/>
        </w:rPr>
        <w:t xml:space="preserve">cam-and-follower</w:t>
      </w:r>
      <w:r>
        <w:rPr>
          <w:b w:val="false"/>
          <w:bCs w:val="false"/>
          <w:i w:val="false"/>
          <w:iCs w:val="false"/>
        </w:rPr>
        <w:t xml:space="preserve"> or a </w:t>
      </w:r>
      <w:r>
        <w:rPr>
          <w:b/>
          <w:bCs/>
          <w:i w:val="false"/>
          <w:iCs w:val="false"/>
        </w:rPr>
        <w:t xml:space="preserve">crank-and-rocker linkage</w:t>
      </w:r>
      <w:r>
        <w:rPr>
          <w:b w:val="false"/>
          <w:bCs w:val="false"/>
          <w:i w:val="false"/>
          <w:iCs w:val="false"/>
        </w:rPr>
        <w:t xml:space="preserve">. You'll run the full engineering design process again — define, brainstorm, select with a </w:t>
      </w:r>
      <w:r>
        <w:rPr>
          <w:b/>
          <w:bCs/>
          <w:i w:val="false"/>
          <w:iCs w:val="false"/>
        </w:rPr>
        <w:t xml:space="preserve">decision matrix</w:t>
      </w:r>
      <w:r>
        <w:rPr>
          <w:b w:val="false"/>
          <w:bCs w:val="false"/>
          <w:i w:val="false"/>
          <w:iCs w:val="false"/>
        </w:rPr>
        <w:t xml:space="preserve">, build, test, and improve — and tune the animation's tempo with a </w:t>
      </w:r>
      <w:r>
        <w:rPr>
          <w:b/>
          <w:bCs/>
          <w:i w:val="false"/>
          <w:iCs w:val="false"/>
        </w:rPr>
        <w:t xml:space="preserve">gear ratio</w:t>
      </w:r>
      <w:r>
        <w:rPr>
          <w:b w:val="false"/>
          <w:bCs w:val="false"/>
          <w:i w:val="false"/>
          <w:iCs w:val="false"/>
        </w:rPr>
        <w:t xml:space="preserve">. No motor: your pull is the power. Document every step in your engineering notebook. Read Chapter 6 in the textbook for the full explanation.</w:t>
      </w:r>
    </w:p>
    <w:p>
      <w:pPr>
        <w:pBdr>
          <w:bottom w:val="single" w:color="2E75B6" w:sz="6" w:space="2"/>
        </w:pBdr>
        <w:spacing w:after="70" w:before="200"/>
      </w:pPr>
      <w:r>
        <w:rPr>
          <w:b/>
          <w:bCs/>
          <w:i w:val="false"/>
          <w:iCs w:val="false"/>
          <w:color w:val="2E75B6"/>
          <w:sz w:val="24"/>
          <w:szCs w:val="24"/>
        </w:rPr>
        <w:t xml:space="preserve">Learning Objectives</w:t>
      </w:r>
    </w:p>
    <w:p>
      <w:pPr>
        <w:pStyle w:val="ListParagraph"/>
        <w:numPr>
          <w:ilvl w:val="0"/>
          <w:numId w:val="2"/>
        </w:numPr>
        <w:spacing w:after="40" w:before="0" w:line="264"/>
      </w:pPr>
      <w:r>
        <w:rPr>
          <w:b w:val="false"/>
          <w:bCs w:val="false"/>
          <w:i w:val="false"/>
          <w:iCs w:val="false"/>
        </w:rPr>
        <w:t xml:space="preserve">Apply the engineering design process from problem definition through iteration.</w:t>
      </w:r>
    </w:p>
    <w:p>
      <w:pPr>
        <w:pStyle w:val="ListParagraph"/>
        <w:numPr>
          <w:ilvl w:val="0"/>
          <w:numId w:val="2"/>
        </w:numPr>
        <w:spacing w:after="40" w:before="0" w:line="264"/>
      </w:pPr>
      <w:r>
        <w:rPr>
          <w:b w:val="false"/>
          <w:bCs w:val="false"/>
          <w:i w:val="false"/>
          <w:iCs w:val="false"/>
        </w:rPr>
        <w:t xml:space="preserve">Use a decision matrix to choose among design ideas on purpose, not by gut feeling.</w:t>
      </w:r>
    </w:p>
    <w:p>
      <w:pPr>
        <w:pStyle w:val="ListParagraph"/>
        <w:numPr>
          <w:ilvl w:val="0"/>
          <w:numId w:val="2"/>
        </w:numPr>
        <w:spacing w:after="40" w:before="0" w:line="264"/>
      </w:pPr>
      <w:r>
        <w:rPr>
          <w:b w:val="false"/>
          <w:bCs w:val="false"/>
          <w:i w:val="false"/>
          <w:iCs w:val="false"/>
        </w:rPr>
        <w:t xml:space="preserve">Convert rotary motion into a different kind of motion — reciprocating (a bob) with a cam-and-follower, or oscillating (a wave) with a crank-and-rocker linkage.</w:t>
      </w:r>
    </w:p>
    <w:p>
      <w:pPr>
        <w:pStyle w:val="ListParagraph"/>
        <w:numPr>
          <w:ilvl w:val="0"/>
          <w:numId w:val="2"/>
        </w:numPr>
        <w:spacing w:after="40" w:before="0" w:line="264"/>
      </w:pPr>
      <w:r>
        <w:rPr>
          <w:b w:val="false"/>
          <w:bCs w:val="false"/>
          <w:i w:val="false"/>
          <w:iCs w:val="false"/>
        </w:rPr>
        <w:t xml:space="preserve">Select and justify a gear ratio to tune how lively the animation is.</w:t>
      </w:r>
    </w:p>
    <w:p>
      <w:pPr>
        <w:pStyle w:val="ListParagraph"/>
        <w:numPr>
          <w:ilvl w:val="0"/>
          <w:numId w:val="2"/>
        </w:numPr>
        <w:spacing w:after="40" w:before="0" w:line="264"/>
      </w:pPr>
      <w:r>
        <w:rPr>
          <w:b w:val="false"/>
          <w:bCs w:val="false"/>
          <w:i w:val="false"/>
          <w:iCs w:val="false"/>
        </w:rPr>
        <w:t xml:space="preserve">Document the process thoroughly in an engineering notebook.</w:t>
      </w:r>
    </w:p>
    <w:p>
      <w:pPr>
        <w:pBdr>
          <w:bottom w:val="single" w:color="2E75B6" w:sz="6" w:space="2"/>
        </w:pBdr>
        <w:spacing w:after="70" w:before="200"/>
      </w:pPr>
      <w:r>
        <w:rPr>
          <w:b/>
          <w:bCs/>
          <w:i w:val="false"/>
          <w:iCs w:val="false"/>
          <w:color w:val="2E75B6"/>
          <w:sz w:val="24"/>
          <w:szCs w:val="24"/>
        </w:rPr>
        <w:t xml:space="preserve">Key Ideas (quick reference)</w:t>
      </w:r>
    </w:p>
    <w:p>
      <w:pPr>
        <w:pStyle w:val="ListParagraph"/>
        <w:numPr>
          <w:ilvl w:val="0"/>
          <w:numId w:val="3"/>
        </w:numPr>
        <w:spacing w:after="40" w:before="0" w:line="264"/>
      </w:pPr>
      <w:r>
        <w:rPr>
          <w:b/>
          <w:bCs/>
          <w:i w:val="false"/>
          <w:iCs w:val="false"/>
        </w:rPr>
        <w:t xml:space="preserve">Four kinds of motion:  </w:t>
      </w:r>
      <w:r>
        <w:rPr>
          <w:b w:val="false"/>
          <w:bCs w:val="false"/>
          <w:i w:val="false"/>
          <w:iCs w:val="false"/>
        </w:rPr>
        <w:t xml:space="preserve">rotary (spins around an axis), linear (straight, one way), reciprocating (back and forth in a line), and oscillating (swings on a pivot). A mechanism's whole job is to convert one kind into another.</w:t>
      </w:r>
    </w:p>
    <w:p>
      <w:pPr>
        <w:pStyle w:val="ListParagraph"/>
        <w:numPr>
          <w:ilvl w:val="0"/>
          <w:numId w:val="3"/>
        </w:numPr>
        <w:spacing w:after="40" w:before="0" w:line="264"/>
      </w:pPr>
      <w:r>
        <w:rPr>
          <w:b/>
          <w:bCs/>
          <w:i w:val="false"/>
          <w:iCs w:val="false"/>
        </w:rPr>
        <w:t xml:space="preserve">Cam-and-follower:  </w:t>
      </w:r>
      <w:r>
        <w:rPr>
          <w:b w:val="false"/>
          <w:bCs w:val="false"/>
          <w:i w:val="false"/>
          <w:iCs w:val="false"/>
        </w:rPr>
        <w:t xml:space="preserve">an off-center (eccentric) cam turns rotary motion into up-and-down reciprocating motion. The follower's throw (total travel) = 2 × the offset e — move the shaft farther off-center for a bigger bob.</w:t>
      </w:r>
    </w:p>
    <w:p>
      <w:pPr>
        <w:pStyle w:val="ListParagraph"/>
        <w:numPr>
          <w:ilvl w:val="0"/>
          <w:numId w:val="3"/>
        </w:numPr>
        <w:spacing w:after="40" w:before="0" w:line="264"/>
      </w:pPr>
      <w:r>
        <w:rPr>
          <w:b/>
          <w:bCs/>
          <w:i w:val="false"/>
          <w:iCs w:val="false"/>
        </w:rPr>
        <w:t xml:space="preserve">Crank-and-rocker:  </w:t>
      </w:r>
      <w:r>
        <w:rPr>
          <w:b w:val="false"/>
          <w:bCs w:val="false"/>
          <w:i w:val="false"/>
          <w:iCs w:val="false"/>
        </w:rPr>
        <w:t xml:space="preserve">a four-bar linkage that turns rotary into oscillating motion. The crank must be the shortest link so it can spin in full circles while the rocker only swings back and forth.</w:t>
      </w:r>
    </w:p>
    <w:p>
      <w:pPr>
        <w:pStyle w:val="ListParagraph"/>
        <w:numPr>
          <w:ilvl w:val="0"/>
          <w:numId w:val="3"/>
        </w:numPr>
        <w:spacing w:after="40" w:before="0" w:line="264"/>
      </w:pPr>
      <w:r>
        <w:rPr>
          <w:b/>
          <w:bCs/>
          <w:i w:val="false"/>
          <w:iCs w:val="false"/>
        </w:rPr>
        <w:t xml:space="preserve">Tune the tempo:  </w:t>
      </w:r>
      <w:r>
        <w:rPr>
          <w:b w:val="false"/>
          <w:bCs w:val="false"/>
          <w:i w:val="false"/>
          <w:iCs w:val="false"/>
        </w:rPr>
        <w:t xml:space="preserve">gearing between the wheels and the mechanism sets how lively it is. Gear UP (e.g. 60T → 24T) for more bobs/wags per step; gear DOWN (24T → 60T) for slower and stronger. The trade is always speed vs. force.</w:t>
      </w:r>
    </w:p>
    <w:p>
      <w:pPr>
        <w:pBdr>
          <w:bottom w:val="single" w:color="2E75B6" w:sz="6" w:space="2"/>
        </w:pBdr>
        <w:spacing w:after="70" w:before="200"/>
      </w:pPr>
      <w:r>
        <w:rPr>
          <w:b/>
          <w:bCs/>
          <w:i w:val="false"/>
          <w:iCs w:val="false"/>
          <w:color w:val="2E75B6"/>
          <w:sz w:val="24"/>
          <w:szCs w:val="24"/>
        </w:rPr>
        <w:t xml:space="preserve">Build Constraints</w:t>
      </w:r>
    </w:p>
    <w:tbl>
      <w:tblPr>
        <w:tblW w:type="dxa" w:w="9360"/>
        <w:tblBorders>
          <w:top w:val="none"/>
          <w:left w:val="single" w:color="2E75B6" w:sz="18"/>
          <w:bottom w:val="none"/>
          <w:right w:val="none"/>
          <w:insideH w:val="none"/>
          <w:insideV w:val="none"/>
        </w:tblBorders>
      </w:tblPr>
      <w:tblGrid>
        <w:gridCol w:w="100"/>
      </w:tblGrid>
      <w:tr>
        <w:tc>
          <w:tcPr>
            <w:tcW w:type="dxa" w:w="9360"/>
            <w:shd w:fill="F2F7FC" w:val="clear"/>
            <w:tcMar>
              <w:top w:type="dxa" w:w="100"/>
              <w:left w:type="dxa" w:w="170"/>
              <w:bottom w:type="dxa" w:w="100"/>
              <w:right w:type="dxa" w:w="150"/>
            </w:tcMar>
          </w:tcPr>
          <w:p>
            <w:pPr>
              <w:spacing w:line="264"/>
            </w:pPr>
            <w:r>
              <w:rPr>
                <w:b/>
                <w:bCs/>
                <w:i w:val="false"/>
                <w:iCs w:val="false"/>
              </w:rPr>
              <w:t xml:space="preserve">Build constraints (all year):  </w:t>
            </w:r>
            <w:r>
              <w:rPr>
                <w:b w:val="false"/>
                <w:bCs w:val="false"/>
                <w:i w:val="false"/>
                <w:iCs w:val="false"/>
              </w:rPr>
              <w:t xml:space="preserve">(1) Build from your classroom Gateway kit — wheels, axles, spur gears (24/36/48/60T), and the bevel gears (Advanced Gear Kit) if you turn the corner 90°. It's mostly EXP plus some V5 mechanism parts, all yours to use. Just don't pull from the separate competition team's V5 kit, so it stays complete. (2) The whole toy must fit one storage cubby — an IKEA Kallax shelf compartment: a 33 × 33 cm (13 × 13 in) opening, about 38 cm (15 in) deep. The 33 × 33 cm face is the binding limit (the toy must pass through it). (3) Pull-powered — no motor; the pull string is the only power source. (4) Standard wheels only: don't use the newer traction wheels or the omni-wheels — those are set aside for the V5 competition robots and are in short supply, so build on the standard wheels in your kit. That's the right engineering call anyway — omni-wheels are designed to slide sideways (perfect for a competition drivetrain that spins and strafes, exactly wrong for a toy that should track straight). Square up your axles and keep the wheels parallel so it rolls straight.</w:t>
            </w:r>
          </w:p>
        </w:tc>
      </w:tr>
    </w:tbl>
    <w:p>
      <w:pPr>
        <w:pBdr>
          <w:bottom w:val="single" w:color="2E75B6" w:sz="6" w:space="2"/>
        </w:pBdr>
        <w:spacing w:after="70" w:before="200"/>
      </w:pPr>
      <w:r>
        <w:rPr>
          <w:b/>
          <w:bCs/>
          <w:i w:val="false"/>
          <w:iCs w:val="false"/>
          <w:color w:val="2E75B6"/>
          <w:sz w:val="24"/>
          <w:szCs w:val="24"/>
        </w:rPr>
        <w:t xml:space="preserve">Safety</w:t>
      </w:r>
    </w:p>
    <w:tbl>
      <w:tblPr>
        <w:tblW w:type="dxa" w:w="9360"/>
        <w:tblBorders>
          <w:top w:val="none"/>
          <w:left w:val="single" w:color="8A5400" w:sz="18"/>
          <w:bottom w:val="none"/>
          <w:right w:val="none"/>
          <w:insideH w:val="none"/>
          <w:insideV w:val="none"/>
        </w:tblBorders>
      </w:tblPr>
      <w:tblGrid>
        <w:gridCol w:w="100"/>
      </w:tblGrid>
      <w:tr>
        <w:tc>
          <w:tcPr>
            <w:tcW w:type="dxa" w:w="9360"/>
            <w:shd w:fill="FBEFD6" w:val="clear"/>
            <w:tcMar>
              <w:top w:type="dxa" w:w="100"/>
              <w:left w:type="dxa" w:w="170"/>
              <w:bottom w:type="dxa" w:w="100"/>
              <w:right w:type="dxa" w:w="150"/>
            </w:tcMar>
          </w:tcPr>
          <w:p>
            <w:pPr>
              <w:spacing w:after="50" w:line="258"/>
            </w:pPr>
            <w:r>
              <w:rPr>
                <w:b/>
                <w:bCs/>
                <w:i w:val="false"/>
                <w:iCs w:val="false"/>
                <w:color w:val="8A5400"/>
              </w:rPr>
              <w:t xml:space="preserve">•  </w:t>
            </w:r>
            <w:r>
              <w:rPr>
                <w:b w:val="false"/>
                <w:bCs w:val="false"/>
                <w:i w:val="false"/>
                <w:iCs w:val="false"/>
              </w:rPr>
              <w:t xml:space="preserve">Keep fingers, hair, and loose clothing clear of meshing gears, the spinning cam, and the linkage pivots — they pinch where parts come together.</w:t>
            </w:r>
          </w:p>
          <w:p>
            <w:pPr>
              <w:spacing w:after="50" w:line="258"/>
            </w:pPr>
            <w:r>
              <w:rPr>
                <w:b/>
                <w:bCs/>
                <w:i w:val="false"/>
                <w:iCs w:val="false"/>
                <w:color w:val="8A5400"/>
              </w:rPr>
              <w:t xml:space="preserve">•  </w:t>
            </w:r>
            <w:r>
              <w:rPr>
                <w:b w:val="false"/>
                <w:bCs w:val="false"/>
                <w:i w:val="false"/>
                <w:iCs w:val="false"/>
              </w:rPr>
              <w:t xml:space="preserve">Pull smoothly — don't yank. A hard jerk can snap a link, pop a gear out of mesh, or send a loose part flying.</w:t>
            </w:r>
          </w:p>
          <w:p>
            <w:pPr>
              <w:spacing w:after="0" w:line="258"/>
            </w:pPr>
            <w:r>
              <w:rPr>
                <w:b/>
                <w:bCs/>
                <w:i w:val="false"/>
                <w:iCs w:val="false"/>
                <w:color w:val="8A5400"/>
              </w:rPr>
              <w:t xml:space="preserve">•  </w:t>
            </w:r>
            <w:r>
              <w:rPr>
                <w:b w:val="false"/>
                <w:bCs w:val="false"/>
                <w:i w:val="false"/>
                <w:iCs w:val="false"/>
              </w:rPr>
              <w:t xml:space="preserve">Pull the toy on the floor or a table where it won't drop off an edge, and keep small parts and decorations firmly attached.</w:t>
            </w:r>
          </w:p>
        </w:tc>
      </w:tr>
    </w:tbl>
    <w:p>
      <w:pPr>
        <w:pBdr>
          <w:bottom w:val="single" w:color="2E75B6" w:sz="6" w:space="2"/>
        </w:pBdr>
        <w:spacing w:after="70" w:before="200"/>
      </w:pPr>
      <w:r>
        <w:rPr>
          <w:b/>
          <w:bCs/>
          <w:i w:val="false"/>
          <w:iCs w:val="false"/>
          <w:color w:val="2E75B6"/>
          <w:sz w:val="24"/>
          <w:szCs w:val="24"/>
        </w:rPr>
        <w:t xml:space="preserve">Equipment &amp; Materials</w:t>
      </w:r>
    </w:p>
    <w:p>
      <w:pPr>
        <w:pStyle w:val="ListParagraph"/>
        <w:numPr>
          <w:ilvl w:val="0"/>
          <w:numId w:val="4"/>
        </w:numPr>
        <w:spacing w:after="40" w:before="0" w:line="264"/>
      </w:pPr>
      <w:r>
        <w:rPr>
          <w:b w:val="false"/>
          <w:bCs w:val="false"/>
          <w:i w:val="false"/>
          <w:iCs w:val="false"/>
        </w:rPr>
        <w:t xml:space="preserve">VEX EXP kit — standard wheels and axles (NOT the competition traction/omni-wheels), spur gears (24/36/48/60T)</w:t>
      </w:r>
    </w:p>
    <w:p>
      <w:pPr>
        <w:pStyle w:val="ListParagraph"/>
        <w:numPr>
          <w:ilvl w:val="0"/>
          <w:numId w:val="4"/>
        </w:numPr>
        <w:spacing w:after="40" w:before="0" w:line="264"/>
      </w:pPr>
      <w:r>
        <w:rPr>
          <w:b w:val="false"/>
          <w:bCs w:val="false"/>
          <w:i w:val="false"/>
          <w:iCs w:val="false"/>
        </w:rPr>
        <w:t xml:space="preserve">Bevel gears (Advanced Gear Kit) if your animation runs on an axis 90° from the wheels</w:t>
      </w:r>
    </w:p>
    <w:p>
      <w:pPr>
        <w:pStyle w:val="ListParagraph"/>
        <w:numPr>
          <w:ilvl w:val="0"/>
          <w:numId w:val="4"/>
        </w:numPr>
        <w:spacing w:after="40" w:before="0" w:line="264"/>
      </w:pPr>
      <w:r>
        <w:rPr>
          <w:b w:val="false"/>
          <w:bCs w:val="false"/>
          <w:i w:val="false"/>
          <w:iCs w:val="false"/>
        </w:rPr>
        <w:t xml:space="preserve">Shafts, bearing flats, shaft collars, C-channels/plates for a rigid rolling chassis</w:t>
      </w:r>
    </w:p>
    <w:p>
      <w:pPr>
        <w:pStyle w:val="ListParagraph"/>
        <w:numPr>
          <w:ilvl w:val="0"/>
          <w:numId w:val="4"/>
        </w:numPr>
        <w:spacing w:after="40" w:before="0" w:line="264"/>
      </w:pPr>
      <w:r>
        <w:rPr>
          <w:b w:val="false"/>
          <w:bCs w:val="false"/>
          <w:i w:val="false"/>
          <w:iCs w:val="false"/>
        </w:rPr>
        <w:t xml:space="preserve">String for the pull handle</w:t>
      </w:r>
    </w:p>
    <w:p>
      <w:pPr>
        <w:pStyle w:val="ListParagraph"/>
        <w:numPr>
          <w:ilvl w:val="0"/>
          <w:numId w:val="4"/>
        </w:numPr>
        <w:spacing w:after="40" w:before="0" w:line="264"/>
      </w:pPr>
      <w:r>
        <w:rPr>
          <w:b w:val="false"/>
          <w:bCs w:val="false"/>
          <w:i w:val="false"/>
          <w:iCs w:val="false"/>
        </w:rPr>
        <w:t xml:space="preserve">Materials to make it look like a toy — a character or decoration (within your kit and your teacher's rules)</w:t>
      </w:r>
    </w:p>
    <w:p>
      <w:pPr>
        <w:pStyle w:val="ListParagraph"/>
        <w:numPr>
          <w:ilvl w:val="0"/>
          <w:numId w:val="4"/>
        </w:numPr>
        <w:spacing w:after="40" w:before="0" w:line="264"/>
      </w:pPr>
      <w:r>
        <w:rPr>
          <w:b w:val="false"/>
          <w:bCs w:val="false"/>
          <w:i w:val="false"/>
          <w:iCs w:val="false"/>
        </w:rPr>
        <w:t xml:space="preserve">Design brief and decision-matrix templates (below); engineering notebook</w:t>
      </w:r>
    </w:p>
    <w:p>
      <w:pPr>
        <w:pStyle w:val="ListParagraph"/>
        <w:numPr>
          <w:ilvl w:val="0"/>
          <w:numId w:val="4"/>
        </w:numPr>
        <w:spacing w:after="40" w:before="0" w:line="264"/>
      </w:pPr>
      <w:r>
        <w:rPr>
          <w:b w:val="false"/>
          <w:bCs w:val="false"/>
          <w:i w:val="false"/>
          <w:iCs w:val="false"/>
        </w:rPr>
        <w:t xml:space="preserve">No motor — this build is pull-powered</w:t>
      </w:r>
    </w:p>
    <w:p>
      <w:pPr>
        <w:pBdr>
          <w:bottom w:val="single" w:color="2E75B6" w:sz="6" w:space="2"/>
        </w:pBdr>
        <w:spacing w:after="70" w:before="200"/>
      </w:pPr>
      <w:r>
        <w:rPr>
          <w:b/>
          <w:bCs/>
          <w:i w:val="false"/>
          <w:iCs w:val="false"/>
          <w:color w:val="2E75B6"/>
          <w:sz w:val="24"/>
          <w:szCs w:val="24"/>
        </w:rPr>
        <w:t xml:space="preserve">Procedure</w:t>
      </w:r>
    </w:p>
    <w:p>
      <w:pPr>
        <w:pStyle w:val="ListParagraph"/>
        <w:numPr>
          <w:ilvl w:val="0"/>
          <w:numId w:val="5"/>
        </w:numPr>
        <w:spacing w:after="40" w:before="0" w:line="264"/>
      </w:pPr>
      <w:r>
        <w:rPr>
          <w:b/>
          <w:bCs/>
          <w:i w:val="false"/>
          <w:iCs w:val="false"/>
        </w:rPr>
        <w:t xml:space="preserve">Define.  </w:t>
      </w:r>
      <w:r>
        <w:rPr>
          <w:b w:val="false"/>
          <w:bCs w:val="false"/>
          <w:i w:val="false"/>
          <w:iCs w:val="false"/>
        </w:rPr>
        <w:t xml:space="preserve">Read the design brief and restate the problem and constraints in your notebook, in your own words.</w:t>
      </w:r>
    </w:p>
    <w:p>
      <w:pPr>
        <w:pStyle w:val="ListParagraph"/>
        <w:numPr>
          <w:ilvl w:val="0"/>
          <w:numId w:val="5"/>
        </w:numPr>
        <w:spacing w:after="40" w:before="0" w:line="264"/>
      </w:pPr>
      <w:r>
        <w:rPr>
          <w:b/>
          <w:bCs/>
          <w:i w:val="false"/>
          <w:iCs w:val="false"/>
        </w:rPr>
        <w:t xml:space="preserve">Brainstorm.  </w:t>
      </w:r>
      <w:r>
        <w:rPr>
          <w:b w:val="false"/>
          <w:bCs w:val="false"/>
          <w:i w:val="false"/>
          <w:iCs w:val="false"/>
        </w:rPr>
        <w:t xml:space="preserve">Sketch at least three pull-toy concepts. On each, label the input (rolling wheels = rotary) and the output (what moves, and which kind of motion — reciprocating? oscillating?), and name the mechanism that converts between them.</w:t>
      </w:r>
    </w:p>
    <w:p>
      <w:pPr>
        <w:pStyle w:val="ListParagraph"/>
        <w:numPr>
          <w:ilvl w:val="0"/>
          <w:numId w:val="5"/>
        </w:numPr>
        <w:spacing w:after="40" w:before="0" w:line="264"/>
      </w:pPr>
      <w:r>
        <w:rPr>
          <w:b/>
          <w:bCs/>
          <w:i w:val="false"/>
          <w:iCs w:val="false"/>
        </w:rPr>
        <w:t xml:space="preserve">Select.  </w:t>
      </w:r>
      <w:r>
        <w:rPr>
          <w:b w:val="false"/>
          <w:bCs w:val="false"/>
          <w:i w:val="false"/>
          <w:iCs w:val="false"/>
        </w:rPr>
        <w:t xml:space="preserve">Fill in the decision matrix below (criteria, weights, scores), total the columns, and choose your design. Record the choice.</w:t>
      </w:r>
    </w:p>
    <w:p>
      <w:pPr>
        <w:pStyle w:val="ListParagraph"/>
        <w:numPr>
          <w:ilvl w:val="0"/>
          <w:numId w:val="5"/>
        </w:numPr>
        <w:spacing w:after="40" w:before="0" w:line="264"/>
      </w:pPr>
      <w:r>
        <w:rPr>
          <w:b/>
          <w:bCs/>
          <w:i w:val="false"/>
          <w:iCs w:val="false"/>
        </w:rPr>
        <w:t xml:space="preserve">Build the rolling chassis.  </w:t>
      </w:r>
      <w:r>
        <w:rPr>
          <w:b w:val="false"/>
          <w:bCs w:val="false"/>
          <w:i w:val="false"/>
          <w:iCs w:val="false"/>
        </w:rPr>
        <w:t xml:space="preserve">Put wheels and an axle on a rigid frame and tie on the pull string. Confirm it rolls straight and fits the cubby before you add anything on top.</w:t>
      </w:r>
    </w:p>
    <w:p>
      <w:pPr>
        <w:pStyle w:val="ListParagraph"/>
        <w:numPr>
          <w:ilvl w:val="0"/>
          <w:numId w:val="5"/>
        </w:numPr>
        <w:spacing w:after="40" w:before="0" w:line="264"/>
      </w:pPr>
      <w:r>
        <w:rPr>
          <w:b/>
          <w:bCs/>
          <w:i w:val="false"/>
          <w:iCs w:val="false"/>
        </w:rPr>
        <w:t xml:space="preserve">Add the converting mechanism.  </w:t>
      </w:r>
      <w:r>
        <w:rPr>
          <w:b w:val="false"/>
          <w:bCs w:val="false"/>
          <w:i w:val="false"/>
          <w:iCs w:val="false"/>
        </w:rPr>
        <w:t xml:space="preserve">Build your cam-and-follower or crank-and-rocker and connect it to the wheel axle — directly, or through a gear pair. Name the input and output motion in your notebook.</w:t>
      </w:r>
    </w:p>
    <w:p>
      <w:pPr>
        <w:pStyle w:val="ListParagraph"/>
        <w:numPr>
          <w:ilvl w:val="0"/>
          <w:numId w:val="5"/>
        </w:numPr>
        <w:spacing w:after="40" w:before="0" w:line="264"/>
      </w:pPr>
      <w:r>
        <w:rPr>
          <w:b/>
          <w:bCs/>
          <w:i w:val="false"/>
          <w:iCs w:val="false"/>
        </w:rPr>
        <w:t xml:space="preserve">Tune the tempo.  </w:t>
      </w:r>
      <w:r>
        <w:rPr>
          <w:b w:val="false"/>
          <w:bCs w:val="false"/>
          <w:i w:val="false"/>
          <w:iCs w:val="false"/>
        </w:rPr>
        <w:t xml:space="preserve">Start at 1:1, then gear up for a livelier motion or down for slower/stronger, and record what changes.</w:t>
      </w:r>
    </w:p>
    <w:p>
      <w:pPr>
        <w:pStyle w:val="ListParagraph"/>
        <w:numPr>
          <w:ilvl w:val="0"/>
          <w:numId w:val="5"/>
        </w:numPr>
        <w:spacing w:after="40" w:before="0" w:line="264"/>
      </w:pPr>
      <w:r>
        <w:rPr>
          <w:b/>
          <w:bCs/>
          <w:i w:val="false"/>
          <w:iCs w:val="false"/>
        </w:rPr>
        <w:t xml:space="preserve">Test &amp; improve.  </w:t>
      </w:r>
      <w:r>
        <w:rPr>
          <w:b w:val="false"/>
          <w:bCs w:val="false"/>
          <w:i w:val="false"/>
          <w:iCs w:val="false"/>
        </w:rPr>
        <w:t xml:space="preserve">Pull it. Does it roll straight and animate reliably? Fix binding, slipping, or dead spots; loop until it works, recording each change.</w:t>
      </w:r>
    </w:p>
    <w:p>
      <w:pPr>
        <w:pStyle w:val="ListParagraph"/>
        <w:numPr>
          <w:ilvl w:val="0"/>
          <w:numId w:val="5"/>
        </w:numPr>
        <w:spacing w:after="40" w:before="0" w:line="264"/>
      </w:pPr>
      <w:r>
        <w:rPr>
          <w:b/>
          <w:bCs/>
          <w:i w:val="false"/>
          <w:iCs w:val="false"/>
        </w:rPr>
        <w:t xml:space="preserve">Gallery walk.  </w:t>
      </w:r>
      <w:r>
        <w:rPr>
          <w:b w:val="false"/>
          <w:bCs w:val="false"/>
          <w:i w:val="false"/>
          <w:iCs w:val="false"/>
        </w:rPr>
        <w:t xml:space="preserve">Pull your toy alongside other teams'; give and collect peer feedback in your notebook.</w:t>
      </w:r>
    </w:p>
    <w:p>
      <w:pPr>
        <w:pBdr>
          <w:bottom w:val="single" w:color="2E75B6" w:sz="6" w:space="2"/>
        </w:pBdr>
        <w:spacing w:after="70" w:before="200"/>
      </w:pPr>
      <w:r>
        <w:rPr>
          <w:b/>
          <w:bCs/>
          <w:i w:val="false"/>
          <w:iCs w:val="false"/>
          <w:color w:val="2E75B6"/>
          <w:sz w:val="24"/>
          <w:szCs w:val="24"/>
        </w:rPr>
        <w:t xml:space="preserve">Design Brief — restate it in your own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4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Design brief</w:t>
            </w:r>
          </w:p>
        </w:tc>
        <w:tc>
          <w:tcPr>
            <w:tcW w:type="dxa" w:w="696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Your restatement</w:t>
            </w:r>
          </w:p>
        </w:tc>
      </w:tr>
      <w:tr>
        <w:tc>
          <w:tcPr>
            <w:tcW w:type="dxa" w:w="24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bCs/>
                <w:i w:val="false"/>
                <w:iCs w:val="false"/>
              </w:rPr>
              <w:t xml:space="preserve">Client</w:t>
            </w:r>
          </w:p>
        </w:tc>
        <w:tc>
          <w:tcPr>
            <w:tcW w:type="dxa" w:w="69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val="false"/>
                <w:bCs w:val="false"/>
                <w:i/>
                <w:iCs/>
                <w:color w:val="5B6470"/>
              </w:rPr>
              <w:t xml:space="preserve">A toy company (or a children's museum) that wants a screen-free, battery-free toy.</w:t>
            </w:r>
          </w:p>
        </w:tc>
      </w:tr>
      <w:tr>
        <w:tc>
          <w:tcPr>
            <w:tcW w:type="dxa" w:w="24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bCs/>
                <w:i w:val="false"/>
                <w:iCs w:val="false"/>
              </w:rPr>
              <w:t xml:space="preserve">Problem statement</w:t>
            </w:r>
          </w:p>
        </w:tc>
        <w:tc>
          <w:tcPr>
            <w:tcW w:type="dxa" w:w="69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4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bCs/>
                <w:i w:val="false"/>
                <w:iCs w:val="false"/>
              </w:rPr>
              <w:t xml:space="preserve">Design statement</w:t>
            </w:r>
          </w:p>
        </w:tc>
        <w:tc>
          <w:tcPr>
            <w:tcW w:type="dxa" w:w="69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4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bCs/>
                <w:i w:val="false"/>
                <w:iCs w:val="false"/>
              </w:rPr>
              <w:t xml:space="preserve">Constraints</w:t>
            </w:r>
          </w:p>
        </w:tc>
        <w:tc>
          <w:tcPr>
            <w:tcW w:type="dxa" w:w="69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val="false"/>
                <w:bCs w:val="false"/>
                <w:i/>
                <w:iCs/>
                <w:color w:val="5B6470"/>
              </w:rPr>
              <w:t xml:space="preserve">classroom Gateway kit · fits the Kallax cubby (33 × 33 cm opening) · pull-powered, no motor · standard wheels only (competition traction/omni-wheels reserved) · converts rotary into a different motion · rolls straight &amp; looks like a toy</w:t>
            </w:r>
          </w:p>
        </w:tc>
      </w:tr>
      <w:tr>
        <w:tc>
          <w:tcPr>
            <w:tcW w:type="dxa" w:w="24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bCs/>
                <w:i w:val="false"/>
                <w:iCs w:val="false"/>
              </w:rPr>
              <w:t xml:space="preserve">Deliverables</w:t>
            </w:r>
          </w:p>
        </w:tc>
        <w:tc>
          <w:tcPr>
            <w:tcW w:type="dxa" w:w="69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val="false"/>
                <w:bCs w:val="false"/>
                <w:i/>
                <w:iCs/>
                <w:color w:val="5B6470"/>
              </w:rPr>
              <w:t xml:space="preserve">Working pull toy · completed decision matrix · documented notebook</w:t>
            </w:r>
          </w:p>
        </w:tc>
      </w:tr>
    </w:tbl>
    <w:p>
      <w:pPr>
        <w:pBdr>
          <w:bottom w:val="single" w:color="2E75B6" w:sz="6" w:space="2"/>
        </w:pBdr>
        <w:spacing w:after="70" w:before="200"/>
      </w:pPr>
      <w:r>
        <w:rPr>
          <w:b/>
          <w:bCs/>
          <w:i w:val="false"/>
          <w:iCs w:val="false"/>
          <w:color w:val="2E75B6"/>
          <w:sz w:val="24"/>
          <w:szCs w:val="24"/>
        </w:rPr>
        <w:t xml:space="preserve">Decision Matrix</w:t>
      </w:r>
    </w:p>
    <w:p>
      <w:pPr>
        <w:spacing w:after="70" w:before="0" w:line="264"/>
      </w:pPr>
      <w:r>
        <w:rPr>
          <w:b w:val="false"/>
          <w:bCs w:val="false"/>
          <w:i w:val="false"/>
          <w:iCs w:val="false"/>
        </w:rPr>
        <w:t xml:space="preserve">Weight each criterion 1–5, score each concept 1–5, then write </w:t>
      </w:r>
      <w:r>
        <w:rPr>
          <w:b/>
          <w:bCs/>
          <w:i w:val="false"/>
          <w:iCs w:val="false"/>
        </w:rPr>
        <w:t xml:space="preserve">score → score × weight</w:t>
      </w:r>
      <w:r>
        <w:rPr>
          <w:b w:val="false"/>
          <w:bCs w:val="false"/>
          <w:i w:val="false"/>
          <w:iCs w:val="false"/>
        </w:rPr>
        <w:t xml:space="preserve">. Total the columns; the highest total is your starting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36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Criterion</w:t>
            </w:r>
          </w:p>
        </w:tc>
        <w:tc>
          <w:tcPr>
            <w:tcW w:type="dxa" w:w="13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Weight (1–5)</w:t>
            </w:r>
          </w:p>
        </w:tc>
        <w:tc>
          <w:tcPr>
            <w:tcW w:type="dxa" w:w="21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Concept A  (score → ×wt)</w:t>
            </w:r>
          </w:p>
        </w:tc>
        <w:tc>
          <w:tcPr>
            <w:tcW w:type="dxa" w:w="18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Concept B</w:t>
            </w:r>
          </w:p>
        </w:tc>
        <w:tc>
          <w:tcPr>
            <w:tcW w:type="dxa" w:w="1800"/>
            <w:tcBorders>
              <w:top w:val="single" w:color="BFC7D2" w:sz="4"/>
              <w:left w:val="single" w:color="BFC7D2" w:sz="4"/>
              <w:bottom w:val="single" w:color="BFC7D2" w:sz="4"/>
              <w:right w:val="single" w:color="BFC7D2" w:sz="4"/>
            </w:tcBorders>
            <w:shd w:fill="1F3864" w:val="clear"/>
            <w:tcMar>
              <w:top w:type="dxa" w:w="60"/>
              <w:left w:type="dxa" w:w="90"/>
              <w:bottom w:type="dxa" w:w="60"/>
              <w:right w:type="dxa" w:w="90"/>
            </w:tcMar>
          </w:tcPr>
          <w:p>
            <w:r>
              <w:rPr>
                <w:b/>
                <w:bCs/>
                <w:i w:val="false"/>
                <w:iCs w:val="false"/>
                <w:color w:val="FFFFFF"/>
                <w:sz w:val="19"/>
                <w:szCs w:val="19"/>
              </w:rPr>
              <w:t xml:space="preserve">Concept C</w:t>
            </w:r>
          </w:p>
        </w:tc>
      </w:tr>
      <w:tr>
        <w:tc>
          <w:tcPr>
            <w:tcW w:type="dxa" w:w="23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val="false"/>
                <w:bCs w:val="false"/>
                <w:i w:val="false"/>
                <w:iCs w:val="false"/>
              </w:rPr>
              <w:t xml:space="preserve">Lively, eye-catching motion</w:t>
            </w:r>
          </w:p>
        </w:tc>
        <w:tc>
          <w:tcPr>
            <w:tcW w:type="dxa" w:w="13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21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3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val="false"/>
                <w:bCs w:val="false"/>
                <w:i w:val="false"/>
                <w:iCs w:val="false"/>
              </w:rPr>
              <w:t xml:space="preserve">Converts to a different motion type</w:t>
            </w:r>
          </w:p>
        </w:tc>
        <w:tc>
          <w:tcPr>
            <w:tcW w:type="dxa" w:w="13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21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3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val="false"/>
                <w:bCs w:val="false"/>
                <w:i w:val="false"/>
                <w:iCs w:val="false"/>
              </w:rPr>
              <w:t xml:space="preserve">Rolls straight</w:t>
            </w:r>
          </w:p>
        </w:tc>
        <w:tc>
          <w:tcPr>
            <w:tcW w:type="dxa" w:w="13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21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3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val="false"/>
                <w:bCs w:val="false"/>
                <w:i w:val="false"/>
                <w:iCs w:val="false"/>
              </w:rPr>
              <w:t xml:space="preserve">Easy to build</w:t>
            </w:r>
          </w:p>
        </w:tc>
        <w:tc>
          <w:tcPr>
            <w:tcW w:type="dxa" w:w="13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21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36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line="250"/>
            </w:pPr>
            <w:r>
              <w:rPr>
                <w:b w:val="false"/>
                <w:bCs w:val="false"/>
                <w:i w:val="false"/>
                <w:iCs w:val="false"/>
              </w:rPr>
              <w:t xml:space="preserve">Fits the cubby</w:t>
            </w:r>
          </w:p>
        </w:tc>
        <w:tc>
          <w:tcPr>
            <w:tcW w:type="dxa" w:w="13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21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tcMar>
              <w:top w:type="dxa" w:w="55"/>
              <w:left w:type="dxa" w:w="90"/>
              <w:bottom w:type="dxa" w:w="55"/>
              <w:right w:type="dxa" w:w="90"/>
            </w:tcMar>
          </w:tcPr>
          <w:p>
            <w:pPr>
              <w:spacing w:after="170" w:before="170" w:line="250"/>
            </w:pPr>
            <w:r>
              <w:rPr>
                <w:b w:val="false"/>
                <w:bCs w:val="false"/>
                <w:i w:val="false"/>
                <w:iCs w:val="false"/>
              </w:rPr>
              <w:t xml:space="preserve"> </w:t>
            </w:r>
          </w:p>
        </w:tc>
      </w:tr>
      <w:tr>
        <w:tc>
          <w:tcPr>
            <w:tcW w:type="dxa" w:w="236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line="250"/>
            </w:pPr>
            <w:r>
              <w:rPr>
                <w:b/>
                <w:bCs/>
                <w:i w:val="false"/>
                <w:iCs w:val="false"/>
              </w:rPr>
              <w:t xml:space="preserve">Total</w:t>
            </w:r>
          </w:p>
        </w:tc>
        <w:tc>
          <w:tcPr>
            <w:tcW w:type="dxa" w:w="13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21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c>
          <w:tcPr>
            <w:tcW w:type="dxa" w:w="1800"/>
            <w:tcBorders>
              <w:top w:val="single" w:color="BFC7D2" w:sz="4"/>
              <w:left w:val="single" w:color="BFC7D2" w:sz="4"/>
              <w:bottom w:val="single" w:color="BFC7D2" w:sz="4"/>
              <w:right w:val="single" w:color="BFC7D2" w:sz="4"/>
            </w:tcBorders>
            <w:shd w:fill="F2F7FC" w:val="clear"/>
            <w:tcMar>
              <w:top w:type="dxa" w:w="55"/>
              <w:left w:type="dxa" w:w="90"/>
              <w:bottom w:type="dxa" w:w="55"/>
              <w:right w:type="dxa" w:w="90"/>
            </w:tcMar>
          </w:tcPr>
          <w:p>
            <w:pPr>
              <w:spacing w:after="170" w:before="170" w:line="250"/>
            </w:pPr>
            <w:r>
              <w:rPr>
                <w:b w:val="false"/>
                <w:bCs w:val="false"/>
                <w:i w:val="false"/>
                <w:iCs w:val="false"/>
              </w:rPr>
              <w:t xml:space="preserve"> </w:t>
            </w:r>
          </w:p>
        </w:tc>
      </w:tr>
    </w:tbl>
    <w:p>
      <w:pPr>
        <w:pBdr>
          <w:bottom w:val="single" w:color="2E75B6" w:sz="6" w:space="2"/>
        </w:pBdr>
        <w:spacing w:after="70" w:before="200"/>
      </w:pPr>
      <w:r>
        <w:rPr>
          <w:b/>
          <w:bCs/>
          <w:i w:val="false"/>
          <w:iCs w:val="false"/>
          <w:color w:val="2E75B6"/>
          <w:sz w:val="24"/>
          <w:szCs w:val="24"/>
        </w:rPr>
        <w:t xml:space="preserve">Engineering Drawing</w:t>
      </w:r>
    </w:p>
    <w:p>
      <w:pPr>
        <w:spacing w:after="4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552825"/>
                    </a:xfrm>
                    <a:prstGeom prst="rect">
                      <a:avLst/>
                    </a:prstGeom>
                  </pic:spPr>
                </pic:pic>
              </a:graphicData>
            </a:graphic>
          </wp:inline>
        </w:drawing>
      </w:r>
    </w:p>
    <w:p>
      <w:pPr>
        <w:spacing w:after="140"/>
        <w:jc w:val="center"/>
      </w:pPr>
      <w:r>
        <w:rPr>
          <w:b w:val="false"/>
          <w:bCs w:val="false"/>
          <w:i/>
          <w:iCs/>
          <w:color w:val="5B6470"/>
          <w:sz w:val="17"/>
          <w:szCs w:val="17"/>
        </w:rPr>
        <w:t xml:space="preserve">An eccentric cam and follower, dimensioned. The follower's throw (total up-and-down travel) is exactly 2 × the offset e — move the shaft farther off-center for a bigger bob, closer to the middle for a gentle nod.</w:t>
      </w:r>
    </w:p>
    <w:p>
      <w:pPr>
        <w:pBdr>
          <w:bottom w:val="single" w:color="2E75B6" w:sz="6" w:space="2"/>
        </w:pBdr>
        <w:spacing w:after="70" w:before="200"/>
      </w:pPr>
      <w:r>
        <w:rPr>
          <w:b/>
          <w:bCs/>
          <w:i w:val="false"/>
          <w:iCs w:val="false"/>
          <w:color w:val="2E75B6"/>
          <w:sz w:val="24"/>
          <w:szCs w:val="24"/>
        </w:rPr>
        <w:t xml:space="preserve">Code It — Make It Drive</w:t>
      </w:r>
    </w:p>
    <w:p>
      <w:pPr>
        <w:spacing w:after="40" w:before="0" w:line="264"/>
      </w:pPr>
      <w:r>
        <w:rPr>
          <w:b w:val="false"/>
          <w:bCs w:val="false"/>
          <w:i w:val="false"/>
          <w:iCs w:val="false"/>
        </w:rPr>
        <w:t xml:space="preserve">Anything that drives needs </w:t>
      </w:r>
      <w:r>
        <w:rPr>
          <w:b/>
          <w:bCs/>
          <w:i w:val="false"/>
          <w:iCs w:val="false"/>
        </w:rPr>
        <w:t xml:space="preserve">two</w:t>
      </w:r>
      <w:r>
        <w:rPr>
          <w:b w:val="false"/>
          <w:bCs w:val="false"/>
          <w:i w:val="false"/>
          <w:iCs w:val="false"/>
        </w:rPr>
        <w:t xml:space="preserve"> motors — and the right one is mounted backwards, so you flag it with </w:t>
      </w:r>
      <w:r>
        <w:rPr>
          <w:b/>
          <w:bCs/>
          <w:i w:val="false"/>
          <w:iCs w:val="false"/>
        </w:rPr>
        <w:t xml:space="preserve">true</w:t>
      </w:r>
      <w:r>
        <w:rPr>
          <w:b w:val="false"/>
          <w:bCs w:val="false"/>
          <w:i w:val="false"/>
          <w:iCs w:val="false"/>
        </w:rPr>
        <w:t xml:space="preserve">. This time, also add one line up in the devices area (above main):</w:t>
      </w:r>
    </w:p>
    <w:p>
      <w:pPr>
        <w:spacing w:after="30" w:before="150"/>
      </w:pPr>
      <w:r>
        <w:rPr>
          <w:rFonts w:ascii="Consolas" w:cs="Consolas" w:eastAsia="Consolas" w:hAnsi="Consolas"/>
          <w:b/>
          <w:bCs/>
          <w:i w:val="false"/>
          <w:iCs w:val="false"/>
          <w:color w:val="2E75B6"/>
          <w:sz w:val="16"/>
          <w:szCs w:val="16"/>
        </w:rPr>
        <w:t xml:space="preserve">Add this in the devices area</w:t>
      </w:r>
    </w:p>
    <w:tbl>
      <w:tblPr>
        <w:tblW w:type="dxa" w:w="9360"/>
        <w:tblBorders>
          <w:top w:val="none"/>
          <w:left w:val="single" w:color="2E75B6" w:sz="18"/>
          <w:bottom w:val="none"/>
          <w:right w:val="none"/>
          <w:insideH w:val="none"/>
          <w:insideV w:val="none"/>
        </w:tblBorders>
      </w:tblPr>
      <w:tblGrid>
        <w:gridCol w:w="100"/>
      </w:tblGrid>
      <w:tr>
        <w:tc>
          <w:tcPr>
            <w:tcW w:type="dxa" w:w="9360"/>
            <w:shd w:fill="F4F4F4" w:val="clear"/>
            <w:tcMar>
              <w:top w:type="dxa" w:w="90"/>
              <w:left w:type="dxa" w:w="150"/>
              <w:bottom w:type="dxa" w:w="90"/>
              <w:right w:type="dxa" w:w="150"/>
            </w:tcMar>
          </w:tcPr>
          <w:p>
            <w:pPr>
              <w:spacing w:after="0" w:before="0" w:line="238"/>
            </w:pPr>
            <w:r>
              <w:rPr>
                <w:rFonts w:ascii="Consolas" w:cs="Consolas" w:eastAsia="Consolas" w:hAnsi="Consolas"/>
                <w:b w:val="false"/>
                <w:bCs w:val="false"/>
                <w:i w:val="false"/>
                <w:iCs w:val="false"/>
                <w:color w:val="243240"/>
                <w:sz w:val="18"/>
                <w:szCs w:val="18"/>
              </w:rPr>
              <w:t xml:space="preserve">motor rightMotor = motor(PORT6, true);</w:t>
            </w:r>
          </w:p>
        </w:tc>
      </w:tr>
    </w:tbl>
    <w:p>
      <w:pPr>
        <w:spacing w:after="40" w:before="20" w:line="264"/>
      </w:pPr>
      <w:r>
        <w:rPr>
          <w:b w:val="false"/>
          <w:bCs w:val="false"/>
          <w:i w:val="false"/>
          <w:iCs w:val="false"/>
        </w:rPr>
        <w:t xml:space="preserve">Then, in the marked region:</w:t>
      </w:r>
    </w:p>
    <w:p>
      <w:pPr>
        <w:spacing w:after="30" w:before="150"/>
      </w:pPr>
      <w:r>
        <w:rPr>
          <w:rFonts w:ascii="Consolas" w:cs="Consolas" w:eastAsia="Consolas" w:hAnsi="Consolas"/>
          <w:b/>
          <w:bCs/>
          <w:i w:val="false"/>
          <w:iCs w:val="false"/>
          <w:color w:val="2E75B6"/>
          <w:sz w:val="16"/>
          <w:szCs w:val="16"/>
        </w:rPr>
        <w:t xml:space="preserve">Type this in the marked region</w:t>
      </w:r>
    </w:p>
    <w:tbl>
      <w:tblPr>
        <w:tblW w:type="dxa" w:w="9360"/>
        <w:tblBorders>
          <w:top w:val="none"/>
          <w:left w:val="single" w:color="2E75B6" w:sz="18"/>
          <w:bottom w:val="none"/>
          <w:right w:val="none"/>
          <w:insideH w:val="none"/>
          <w:insideV w:val="none"/>
        </w:tblBorders>
      </w:tblPr>
      <w:tblGrid>
        <w:gridCol w:w="100"/>
      </w:tblGrid>
      <w:tr>
        <w:tc>
          <w:tcPr>
            <w:tcW w:type="dxa" w:w="9360"/>
            <w:shd w:fill="F4F4F4" w:val="clear"/>
            <w:tcMar>
              <w:top w:type="dxa" w:w="90"/>
              <w:left w:type="dxa" w:w="150"/>
              <w:bottom w:type="dxa" w:w="90"/>
              <w:right w:type="dxa" w:w="150"/>
            </w:tcMar>
          </w:tcPr>
          <w:p>
            <w:pPr>
              <w:spacing w:after="0" w:before="0" w:line="238"/>
            </w:pPr>
            <w:r>
              <w:rPr>
                <w:rFonts w:ascii="Consolas" w:cs="Consolas" w:eastAsia="Consolas" w:hAnsi="Consolas"/>
                <w:b w:val="false"/>
                <w:bCs w:val="false"/>
                <w:i w:val="false"/>
                <w:iCs w:val="false"/>
                <w:color w:val="243240"/>
                <w:sz w:val="18"/>
                <w:szCs w:val="18"/>
              </w:rPr>
              <w:t xml:space="preserve">leftMotor.setVelocity(50, percent);</w:t>
            </w:r>
          </w:p>
          <w:p>
            <w:pPr>
              <w:spacing w:after="0" w:before="0" w:line="238"/>
            </w:pPr>
            <w:r>
              <w:rPr>
                <w:rFonts w:ascii="Consolas" w:cs="Consolas" w:eastAsia="Consolas" w:hAnsi="Consolas"/>
                <w:b w:val="false"/>
                <w:bCs w:val="false"/>
                <w:i w:val="false"/>
                <w:iCs w:val="false"/>
                <w:color w:val="243240"/>
                <w:sz w:val="18"/>
                <w:szCs w:val="18"/>
              </w:rPr>
              <w:t xml:space="preserve">rightMotor.setVelocity(50, percent);</w:t>
            </w:r>
          </w:p>
          <w:p>
            <w:pPr>
              <w:spacing w:after="0" w:before="0" w:line="238"/>
            </w:pPr>
            <w:r>
              <w:rPr>
                <w:rFonts w:ascii="Consolas" w:cs="Consolas" w:eastAsia="Consolas" w:hAnsi="Consolas"/>
                <w:b w:val="false"/>
                <w:bCs w:val="false"/>
                <w:i w:val="false"/>
                <w:iCs w:val="false"/>
                <w:color w:val="243240"/>
                <w:sz w:val="18"/>
                <w:szCs w:val="18"/>
              </w:rPr>
              <w:t xml:space="preserve">leftMotor.spin(forward);</w:t>
            </w:r>
          </w:p>
          <w:p>
            <w:pPr>
              <w:spacing w:after="0" w:before="0" w:line="238"/>
            </w:pPr>
            <w:r>
              <w:rPr>
                <w:rFonts w:ascii="Consolas" w:cs="Consolas" w:eastAsia="Consolas" w:hAnsi="Consolas"/>
                <w:b w:val="false"/>
                <w:bCs w:val="false"/>
                <w:i w:val="false"/>
                <w:iCs w:val="false"/>
                <w:color w:val="243240"/>
                <w:sz w:val="18"/>
                <w:szCs w:val="18"/>
              </w:rPr>
              <w:t xml:space="preserve">rightMotor.spin(forward);</w:t>
            </w:r>
          </w:p>
          <w:p>
            <w:pPr>
              <w:spacing w:after="0" w:before="0" w:line="238"/>
            </w:pPr>
            <w:r>
              <w:rPr>
                <w:rFonts w:ascii="Consolas" w:cs="Consolas" w:eastAsia="Consolas" w:hAnsi="Consolas"/>
                <w:b w:val="false"/>
                <w:bCs w:val="false"/>
                <w:i w:val="false"/>
                <w:iCs w:val="false"/>
                <w:color w:val="243240"/>
                <w:sz w:val="18"/>
                <w:szCs w:val="18"/>
              </w:rPr>
              <w:t xml:space="preserve">wait(3, seconds);</w:t>
            </w:r>
          </w:p>
          <w:p>
            <w:pPr>
              <w:spacing w:after="0" w:before="0" w:line="238"/>
            </w:pPr>
            <w:r>
              <w:rPr>
                <w:rFonts w:ascii="Consolas" w:cs="Consolas" w:eastAsia="Consolas" w:hAnsi="Consolas"/>
                <w:b w:val="false"/>
                <w:bCs w:val="false"/>
                <w:i w:val="false"/>
                <w:iCs w:val="false"/>
                <w:color w:val="243240"/>
                <w:sz w:val="18"/>
                <w:szCs w:val="18"/>
              </w:rPr>
              <w:t xml:space="preserve">leftMotor.stop();</w:t>
            </w:r>
          </w:p>
          <w:p>
            <w:pPr>
              <w:spacing w:after="0" w:before="0" w:line="238"/>
            </w:pPr>
            <w:r>
              <w:rPr>
                <w:rFonts w:ascii="Consolas" w:cs="Consolas" w:eastAsia="Consolas" w:hAnsi="Consolas"/>
                <w:b w:val="false"/>
                <w:bCs w:val="false"/>
                <w:i w:val="false"/>
                <w:iCs w:val="false"/>
                <w:color w:val="243240"/>
                <w:sz w:val="18"/>
                <w:szCs w:val="18"/>
              </w:rPr>
              <w:t xml:space="preserve">rightMotor.stop();</w:t>
            </w:r>
          </w:p>
        </w:tc>
      </w:tr>
    </w:tbl>
    <w:p>
      <w:pPr>
        <w:spacing w:after="90" w:before="30" w:line="264"/>
      </w:pPr>
      <w:r>
        <w:rPr>
          <w:b/>
          <w:bCs/>
          <w:i w:val="false"/>
          <w:iCs w:val="false"/>
        </w:rPr>
        <w:t xml:space="preserve">Now try:  </w:t>
      </w:r>
      <w:r>
        <w:rPr>
          <w:b w:val="false"/>
          <w:bCs w:val="false"/>
          <w:i w:val="false"/>
          <w:iCs w:val="false"/>
        </w:rPr>
        <w:t xml:space="preserve">if it curves instead of driving straight, one side is faster or a wheel slips — even them out. Change both to reverse to back up. (Plug the second motor into Smart Port 6.)</w:t>
      </w:r>
    </w:p>
    <w:p>
      <w:pPr>
        <w:pBdr>
          <w:bottom w:val="single" w:color="2E75B6" w:sz="6" w:space="2"/>
        </w:pBdr>
        <w:spacing w:after="70" w:before="200"/>
      </w:pPr>
      <w:r>
        <w:rPr>
          <w:b/>
          <w:bCs/>
          <w:i w:val="false"/>
          <w:iCs w:val="false"/>
          <w:color w:val="2E75B6"/>
          <w:sz w:val="24"/>
          <w:szCs w:val="24"/>
        </w:rPr>
        <w:t xml:space="preserve">Conclusion Questions</w:t>
      </w:r>
    </w:p>
    <w:p>
      <w:pPr>
        <w:spacing w:after="80"/>
      </w:pPr>
      <w:r>
        <w:rPr>
          <w:b w:val="false"/>
          <w:bCs w:val="false"/>
          <w:i/>
          <w:iCs/>
          <w:color w:val="5B6470"/>
        </w:rPr>
        <w:t xml:space="preserve">Answer in complete sentences.</w:t>
      </w:r>
    </w:p>
    <w:p>
      <w:pPr>
        <w:pStyle w:val="ListParagraph"/>
        <w:numPr>
          <w:ilvl w:val="0"/>
          <w:numId w:val="6"/>
        </w:numPr>
        <w:spacing w:after="40" w:before="90" w:line="264"/>
      </w:pPr>
      <w:r>
        <w:rPr>
          <w:b w:val="false"/>
          <w:bCs w:val="false"/>
          <w:i w:val="false"/>
          <w:iCs w:val="false"/>
        </w:rPr>
        <w:t xml:space="preserve">Which kind of motion do the rolling wheels produce, and which kind does your toy's moving part produce? Name the mechanism that converts between them.</w:t>
      </w:r>
    </w:p>
    <w:p>
      <w:pPr>
        <w:pStyle w:val="ListParagraph"/>
        <w:numPr>
          <w:ilvl w:val="0"/>
          <w:numId w:val="6"/>
        </w:numPr>
        <w:spacing w:after="40" w:before="90" w:line="264"/>
      </w:pPr>
      <w:r>
        <w:rPr>
          <w:b w:val="false"/>
          <w:bCs w:val="false"/>
          <w:i w:val="false"/>
          <w:iCs w:val="false"/>
        </w:rPr>
        <w:t xml:space="preserve">For a cam-and-follower, how does the offset (e) set how far the follower travels (its throw)?</w:t>
      </w:r>
    </w:p>
    <w:p>
      <w:pPr>
        <w:pStyle w:val="ListParagraph"/>
        <w:numPr>
          <w:ilvl w:val="0"/>
          <w:numId w:val="6"/>
        </w:numPr>
        <w:spacing w:after="40" w:before="90" w:line="264"/>
      </w:pPr>
      <w:r>
        <w:rPr>
          <w:b w:val="false"/>
          <w:bCs w:val="false"/>
          <w:i w:val="false"/>
          <w:iCs w:val="false"/>
        </w:rPr>
        <w:t xml:space="preserve">In a crank-and-rocker linkage, why must the crank be the shortest link — and what does the rocker do?</w:t>
      </w:r>
    </w:p>
    <w:p>
      <w:pPr>
        <w:pStyle w:val="ListParagraph"/>
        <w:numPr>
          <w:ilvl w:val="0"/>
          <w:numId w:val="6"/>
        </w:numPr>
        <w:spacing w:after="40" w:before="90" w:line="264"/>
      </w:pPr>
      <w:r>
        <w:rPr>
          <w:b w:val="false"/>
          <w:bCs w:val="false"/>
          <w:i w:val="false"/>
          <w:iCs w:val="false"/>
        </w:rPr>
        <w:t xml:space="preserve">You want your toy to animate more times per step (livelier). Which way do you gear — up or down — and what's the trade?</w:t>
      </w:r>
    </w:p>
    <w:p>
      <w:pPr>
        <w:pStyle w:val="ListParagraph"/>
        <w:numPr>
          <w:ilvl w:val="0"/>
          <w:numId w:val="6"/>
        </w:numPr>
        <w:spacing w:after="40" w:before="90" w:line="264"/>
      </w:pPr>
      <w:r>
        <w:rPr>
          <w:b w:val="false"/>
          <w:bCs w:val="false"/>
          <w:i w:val="false"/>
          <w:iCs w:val="false"/>
        </w:rPr>
        <w:t xml:space="preserve">Why doesn't a part that simply spins faster (like a geared propeller) satisfy the design brief?</w:t>
      </w:r>
    </w:p>
    <w:p>
      <w:pPr>
        <w:pStyle w:val="ListParagraph"/>
        <w:numPr>
          <w:ilvl w:val="0"/>
          <w:numId w:val="6"/>
        </w:numPr>
        <w:spacing w:after="40" w:before="90" w:line="264"/>
      </w:pPr>
      <w:r>
        <w:rPr>
          <w:b w:val="false"/>
          <w:bCs w:val="false"/>
          <w:i w:val="false"/>
          <w:iCs w:val="false"/>
        </w:rPr>
        <w:t xml:space="preserve">What would you change if you built it again, and why? (Tie it to something you saw during testing.)</w:t>
      </w:r>
    </w:p>
    <w:p>
      <w:pPr>
        <w:pBdr>
          <w:bottom w:val="single" w:color="BFC7D2" w:sz="4" w:space="6"/>
        </w:pBdr>
        <w:spacing w:after="30" w:before="30"/>
      </w:pPr>
      <w:r>
        <w:rPr>
          <w:b w:val="false"/>
          <w:bCs w:val="false"/>
          <w:i w:val="false"/>
          <w:iCs w:val="false"/>
        </w:rPr>
        <w:t xml:space="preserve"> </w:t>
      </w:r>
    </w:p>
    <w:p>
      <w:pPr>
        <w:pBdr>
          <w:top w:val="single" w:color="C55A11" w:sz="4" w:space="4"/>
        </w:pBdr>
        <w:spacing w:before="200"/>
      </w:pPr>
      <w:r>
        <w:rPr>
          <w:b w:val="false"/>
          <w:bCs w:val="false"/>
          <w:i w:val="false"/>
          <w:iCs w:val="false"/>
          <w:color w:val="5B6470"/>
          <w:sz w:val="15"/>
          <w:szCs w:val="15"/>
        </w:rPr>
        <w:t xml:space="preserve">Automation &amp; Robotics · VEX EXP · C++ in VS Code — Student Edition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bullet"/>
      <w:lvlText w:val="•"/>
      <w:lvlJc w:val="left"/>
      <w:pPr>
        <w:ind w:left="460" w:hanging="230"/>
      </w:pPr>
    </w:lvl>
  </w:abstractNum>
  <w:abstractNum w:abstractNumId="4" w15:restartNumberingAfterBreak="0">
    <w:multiLevelType w:val="hybridMultilevel"/>
    <w:lvl w:ilvl="0" w15:tentative="1">
      <w:start w:val="1"/>
      <w:numFmt w:val="bullet"/>
      <w:lvlText w:val="•"/>
      <w:lvlJc w:val="left"/>
      <w:pPr>
        <w:ind w:left="460" w:hanging="230"/>
      </w:pPr>
    </w:lvl>
  </w:abstractNum>
  <w:abstractNum w:abstractNumId="5" w15:restartNumberingAfterBreak="0">
    <w:multiLevelType w:val="hybridMultilevel"/>
    <w:lvl w:ilvl="0" w15:tentative="1">
      <w:start w:val="1"/>
      <w:numFmt w:val="decimal"/>
      <w:lvlText w:val="%1."/>
      <w:lvlJc w:val="left"/>
      <w:pPr>
        <w:ind w:left="460" w:hanging="280"/>
      </w:pPr>
    </w:lvl>
  </w:abstractNum>
  <w:abstractNum w:abstractNumId="6"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c34da455100814edcf1f49833957118bd3319fe.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2026-06-16T23:12:34.869Z</dcterms:created>
  <dcterms:modified xsi:type="dcterms:W3CDTF">2026-06-16T23:12:34.869Z</dcterms:modified>
</cp:coreProperties>
</file>

<file path=docProps/custom.xml><?xml version="1.0" encoding="utf-8"?>
<Properties xmlns="http://schemas.openxmlformats.org/officeDocument/2006/custom-properties" xmlns:vt="http://schemas.openxmlformats.org/officeDocument/2006/docPropsVTypes"/>
</file>