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rPr>
        <w:t xml:space="preserve">PACKAGE LEAFLET: INFORMATION FOR THE PATIENT</w:t>
      </w:r>
    </w:p>
    <w:p>
      <w:pPr>
        <w:spacing w:after="160"/>
      </w:pPr>
      <w:r>
        <w:t xml:space="preserve">Read all of this leaflet carefully before you start taking this medicine because it contains important information for you.</w:t>
      </w:r>
    </w:p>
    <w:p>
      <w:pPr>
        <w:spacing w:after="160"/>
      </w:pPr>
      <w:r>
        <w:t xml:space="preserve">Lumetrol contains the active substance lumetrazole, an antibacterial agent indicated for the treatment of bacterial infections of the respiratory tract in adults and adolescents aged 12 years and over.</w:t>
      </w:r>
    </w:p>
    <w:p>
      <w:pPr>
        <w:spacing w:after="160"/>
      </w:pPr>
      <w:r>
        <w:t xml:space="preserve">Do not take Lumetrol if you are allergic to lumetrazole or to penicillin. Lumetrol is contraindicated in patients with severe hepatic impairment. Concomitant consumption of alcohol must be avoided during treatment and for 48 hours after the final dose. Inform your physician prior to commencing treatment if you are pregnant, breast-feeding, or taking anticoagulant medication such as warfarin.</w:t>
      </w:r>
    </w:p>
    <w:p>
      <w:pPr>
        <w:spacing w:after="160"/>
      </w:pPr>
      <w:r>
        <w:t xml:space="preserve">The recommended dose is 1 tablet (500 mg) twice daily, administered every 12 hours with food. Do not exceed 2 tablets (1000 mg) in any 24-hour period. Swallow the tablet whole with a glass of water; do not crush or chew it. The duration of treatment is 7 days. You must complete the full course even if your symptoms improve after 2 or 3 days.</w:t>
      </w:r>
    </w:p>
    <w:p>
      <w:pPr>
        <w:spacing w:after="160"/>
      </w:pPr>
      <w:r>
        <w:t xml:space="preserve">Common side effects, which may affect up to 1 in 10 people, include nausea, diarrhoea and headache. Discontinue treatment and seek immediate medical attention if you develop a skin rash, swelling of the face or throat, or difficulty breathing.</w:t>
      </w:r>
    </w:p>
    <w:p>
      <w:pPr>
        <w:spacing w:after="160"/>
      </w:pPr>
      <w:r>
        <w:t xml:space="preserve">Store below 25 °C in the original packaging. Keep this medicine out of the sight and reach of children. If your symptoms have not improved after 3 days, consult your physician.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leaflet</dc:title>
  <dc:creator>PlainProof samples</dc:creator>
  <cp:lastModifiedBy>Un-named</cp:lastModifiedBy>
  <cp:revision>1</cp:revision>
  <dcterms:created xsi:type="dcterms:W3CDTF">2026-10-15T16:14:09.934Z</dcterms:created>
  <dcterms:modified xsi:type="dcterms:W3CDTF">2026-10-15T16:14:09.934Z</dcterms:modified>
</cp:coreProperties>
</file>

<file path=docProps/custom.xml><?xml version="1.0" encoding="utf-8"?>
<Properties xmlns="http://schemas.openxmlformats.org/officeDocument/2006/custom-properties" xmlns:vt="http://schemas.openxmlformats.org/officeDocument/2006/docPropsVTypes"/>
</file>