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750 kr rabatt på din bokning för ovanstående flyttstädning för 2000 kr. </w:t>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3"/>
        <w:bidi w:val="0"/>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440"/>
        <w:tblGridChange w:id="0">
          <w:tblGrid>
            <w:gridCol w:w="5100"/>
            <w:gridCol w:w="4440"/>
          </w:tblGrid>
        </w:tblGridChange>
      </w:tblGrid>
      <w:tr>
        <w:trPr>
          <w:trHeight w:val="2160" w:hRule="atLeast"/>
        </w:trPr>
        <w:tc>
          <w:tcPr>
            <w:tcBorders>
              <w:top w:color="666666" w:space="0" w:sz="18" w:val="dashed"/>
              <w:left w:color="666666" w:space="0" w:sz="18" w:val="dashed"/>
              <w:bottom w:color="666666" w:space="0" w:sz="18" w:val="dashed"/>
              <w:right w:color="666666" w:space="0" w:sz="1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96"/>
                <w:szCs w:val="96"/>
                <w:rtl w:val="0"/>
              </w:rPr>
              <w:t xml:space="preserve"> 500 kr* </w:t>
            </w:r>
            <w:r w:rsidDel="00000000" w:rsidR="00000000" w:rsidRPr="00000000">
              <w:rPr>
                <w:sz w:val="36"/>
                <w:szCs w:val="36"/>
                <w:rtl w:val="0"/>
              </w:rPr>
              <w:t xml:space="preserve">rabbat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Your Coupon: XYDHDDS-DSJKLD</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18" w:val="dashed"/>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195"/>
              <w:tblGridChange w:id="0">
                <w:tblGrid>
                  <w:gridCol w:w="1005"/>
                  <w:gridCol w:w="31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Saeed Partonia dfrfrf rfef eerf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karlavagen 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11459 Stockholm</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sz w:val="28"/>
          <w:szCs w:val="28"/>
          <w:rtl w:val="0"/>
        </w:rPr>
        <w:t xml:space="preserve">Se hur cleanjoy.se kan hjälpa dig sälja ditt hus utan krångel.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Hej!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Få ditt hem städat!</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Som en person som vill sälja sitt hus vet du hur krångligt det kan vara att hitta en pålitlig städfirma. Där sticker cleanJoy ut med sin enastående service. Vi har bifogat en kupong med värde {value} kr som en välkomstgåva för din bokning med cleanJoy.se.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Få dit hem städat av cleanJoy idag</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CleanJoy är redo att spara dig både tid och pengar. Så här fungerar det: Gå till www.cleanjoy.se och boka din städning på inom 60 sekunder. Ange koden i kupongfältet när du bokar för att ta tillvara på rabatten.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Detta är några av fördelarna med att boka din städservice med cleanJoy:</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Gratis material</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Gratis fönsterputtsning</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100% garanti på att du blir nöjd</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Flexibel bokning och avbokning</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Boka en flyttstädning idag och få {value} kr rabatt på beställningarna ovan {value} kr.  Erbjudandet gäller till den 31:a mars 2016.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Ring vår kundtjänst på 99999 så hjälper de dig med frågor angående bokningen och tjänsten. Eller gå till www.cleanjoy.se/aktivera för att boka din städning.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Vi ser fram emot att hjälpa dig!</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Casey Baumer</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CEO, Your Company</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PS: Erbjudandet med 750 kr rabatt på din bokning ( ovan 2000 kr) går ut den 31:a mars 2016.</w:t>
      </w:r>
    </w:p>
    <w:p w:rsidR="00000000" w:rsidDel="00000000" w:rsidP="00000000" w:rsidRDefault="00000000" w:rsidRPr="00000000">
      <w:pPr>
        <w:spacing w:before="0" w:line="276" w:lineRule="auto"/>
        <w:contextualSpacing w:val="0"/>
      </w:pPr>
      <w:r w:rsidDel="00000000" w:rsidR="00000000" w:rsidRPr="00000000">
        <w:rPr>
          <w:rtl w:val="0"/>
        </w:rPr>
      </w:r>
    </w:p>
    <w:sectPr>
      <w:headerReference r:id="rId5" w:type="default"/>
      <w:headerReference r:id="rId6" w:type="first"/>
      <w:footerReference r:id="rId7" w:type="first"/>
      <w:pgSz w:h="15840" w:w="12240"/>
      <w:pgMar w:bottom="720" w:top="720" w:left="1440" w:right="32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r:id="rId1" w:subsetted="0"/>
    <w:embedBold r:id="rId2" w:subsetted="0"/>
    <w:embedItalic r:id="rId3" w:subsetted="0"/>
    <w:embedBoldItalic r:id="rId4"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288" w:lineRule="auto"/>
      <w:contextualSpacing w:val="0"/>
    </w:pPr>
    <w:r w:rsidDel="00000000" w:rsidR="00000000" w:rsidRPr="00000000">
      <w:rPr>
        <w:rtl w:val="0"/>
      </w:rPr>
    </w:r>
  </w:p>
  <w:p w:rsidR="00000000" w:rsidDel="00000000" w:rsidP="00000000" w:rsidRDefault="00000000" w:rsidRPr="00000000">
    <w:pPr>
      <w:spacing w:before="80" w:line="288" w:lineRule="auto"/>
      <w:contextualSpacing w:val="0"/>
    </w:pPr>
    <w:r w:rsidDel="00000000" w:rsidR="00000000" w:rsidRPr="00000000">
      <w:drawing>
        <wp:inline distB="114300" distT="114300" distL="114300" distR="114300">
          <wp:extent cx="5943600" cy="635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8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contextualSpacing w:val="1"/>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contextualSpacing w:val="1"/>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contextualSpacing w:val="1"/>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contextualSpacing w:val="1"/>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contextualSpacing w:val="1"/>
    </w:pPr>
    <w:rPr>
      <w:rFonts w:ascii="Proxima Nova" w:cs="Proxima Nova" w:eastAsia="Proxima Nova" w:hAnsi="Proxima Nova"/>
      <w:color w:val="999999"/>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