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ABBDA" w14:textId="59236F1D" w:rsidR="00BC6284" w:rsidRPr="00E708A5" w:rsidRDefault="00952011" w:rsidP="00E708A5">
      <w:pPr>
        <w:pStyle w:val="Title"/>
      </w:pPr>
      <w:r w:rsidRPr="00B77FC9">
        <mc:AlternateContent>
          <mc:Choice Requires="wps">
            <w:drawing>
              <wp:anchor distT="0" distB="0" distL="114300" distR="114300" simplePos="0" relativeHeight="251658240" behindDoc="0" locked="0" layoutInCell="1" allowOverlap="1" wp14:anchorId="3BE08D29" wp14:editId="3094333D">
                <wp:simplePos x="0" y="0"/>
                <wp:positionH relativeFrom="column">
                  <wp:posOffset>-586105</wp:posOffset>
                </wp:positionH>
                <wp:positionV relativeFrom="paragraph">
                  <wp:posOffset>-1024890</wp:posOffset>
                </wp:positionV>
                <wp:extent cx="2200275" cy="10891777"/>
                <wp:effectExtent l="0" t="0" r="0" b="5080"/>
                <wp:wrapNone/>
                <wp:docPr id="3" name="Rectangle 3"/>
                <wp:cNvGraphicFramePr/>
                <a:graphic xmlns:a="http://schemas.openxmlformats.org/drawingml/2006/main">
                  <a:graphicData uri="http://schemas.microsoft.com/office/word/2010/wordprocessingShape">
                    <wps:wsp>
                      <wps:cNvSpPr/>
                      <wps:spPr>
                        <a:xfrm>
                          <a:off x="0" y="0"/>
                          <a:ext cx="2200275" cy="10891777"/>
                        </a:xfrm>
                        <a:prstGeom prst="rect">
                          <a:avLst/>
                        </a:prstGeom>
                        <a:solidFill>
                          <a:schemeClr val="tx1"/>
                        </a:solidFill>
                        <a:ln w="476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BBDFC" id="Rectangle 3" o:spid="_x0000_s1026" style="position:absolute;margin-left:-46.15pt;margin-top:-80.7pt;width:173.25pt;height:85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" fillcolor="#0f4b8f [3213]" stroked="f" strokeweight="3.75pt"/>
            </w:pict>
          </mc:Fallback>
        </mc:AlternateContent>
      </w:r>
      <w:r w:rsidR="004073A4">
        <w:t>6.</w:t>
      </w:r>
      <w:r w:rsidR="00E21D18">
        <w:t>7</w:t>
      </w:r>
      <w:r w:rsidR="004073A4">
        <w:t xml:space="preserve"> User Guide</w:t>
      </w:r>
    </w:p>
    <w:p w14:paraId="60155EC1" w14:textId="77777777" w:rsidR="00BC6284" w:rsidRPr="00CC5647" w:rsidRDefault="004073A4" w:rsidP="00E708A5">
      <w:pPr>
        <w:pStyle w:val="Subtitle"/>
      </w:pPr>
      <w:r>
        <w:t>Blue Prism and Power Platform Integration</w:t>
      </w:r>
    </w:p>
    <w:p w14:paraId="2EE0F3AC" w14:textId="77777777" w:rsidR="00BC6284" w:rsidRPr="00CC5647" w:rsidRDefault="00BC6284" w:rsidP="00BC6284">
      <w:pPr>
        <w:jc w:val="right"/>
      </w:pPr>
    </w:p>
    <w:p w14:paraId="06F0D3FF" w14:textId="7FCC67EF" w:rsidR="00BC6284" w:rsidRPr="009E6274" w:rsidRDefault="00BC6284" w:rsidP="00E708A5">
      <w:pPr>
        <w:pStyle w:val="Subtitle2"/>
      </w:pPr>
      <w:r>
        <w:t xml:space="preserve">Document Revision </w:t>
      </w:r>
      <w:r w:rsidR="00E21D18">
        <w:t>2.0</w:t>
      </w:r>
    </w:p>
    <w:p w14:paraId="60018E30" w14:textId="77777777" w:rsidR="00BC6284" w:rsidRPr="009E6274" w:rsidRDefault="00BC6284" w:rsidP="00A7037B"/>
    <w:p w14:paraId="36B8BC40" w14:textId="77777777" w:rsidR="00BC6284" w:rsidRDefault="00BC6284" w:rsidP="00A7037B">
      <w:pPr>
        <w:rPr>
          <w:lang w:val="en-US" w:eastAsia="en-US"/>
        </w:rPr>
      </w:pPr>
      <w:r>
        <w:br w:type="page"/>
      </w:r>
    </w:p>
    <w:p w14:paraId="681AC3E8" w14:textId="77777777" w:rsidR="00BC6284" w:rsidRDefault="00BC6284" w:rsidP="00BC6284">
      <w:pPr>
        <w:pStyle w:val="Heading1"/>
      </w:pPr>
      <w:bookmarkStart w:id="0" w:name="_Toc43726491"/>
      <w:r>
        <w:lastRenderedPageBreak/>
        <w:t>Trademarks and copyrights</w:t>
      </w:r>
      <w:bookmarkEnd w:id="0"/>
    </w:p>
    <w:p w14:paraId="65DA8142" w14:textId="77777777" w:rsidR="00BC6284" w:rsidRDefault="00BC6284" w:rsidP="00BC6284">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0A9DA2FD" w14:textId="2BD62774" w:rsidR="00BC6284" w:rsidRPr="00F67CF9" w:rsidRDefault="00BC6284" w:rsidP="00BC6284">
      <w:pPr>
        <w:pStyle w:val="Legal"/>
        <w:rPr>
          <w:rFonts w:eastAsia="Calibri"/>
          <w:b/>
        </w:rPr>
      </w:pPr>
      <w:r w:rsidRPr="00F67CF9">
        <w:rPr>
          <w:rFonts w:eastAsia="Calibri"/>
          <w:b/>
        </w:rPr>
        <w:t>© Blue Prism Limited</w:t>
      </w:r>
      <w:r>
        <w:rPr>
          <w:rFonts w:eastAsia="Calibri"/>
          <w:b/>
        </w:rPr>
        <w:t xml:space="preserve">, 2001 – </w:t>
      </w:r>
      <w:r>
        <w:rPr>
          <w:rFonts w:eastAsia="Calibri"/>
          <w:b/>
        </w:rPr>
        <w:fldChar w:fldCharType="begin"/>
      </w:r>
      <w:r>
        <w:rPr>
          <w:rFonts w:eastAsia="Calibri"/>
          <w:b/>
        </w:rPr>
        <w:instrText xml:space="preserve"> DATE  \@ "YYYY"  \* MERGEFORMAT </w:instrText>
      </w:r>
      <w:r>
        <w:rPr>
          <w:rFonts w:eastAsia="Calibri"/>
          <w:b/>
        </w:rPr>
        <w:fldChar w:fldCharType="separate"/>
      </w:r>
      <w:r w:rsidR="00005313">
        <w:rPr>
          <w:rFonts w:eastAsia="Calibri"/>
          <w:b/>
          <w:noProof/>
        </w:rPr>
        <w:t>2020</w:t>
      </w:r>
      <w:r>
        <w:rPr>
          <w:rFonts w:eastAsia="Calibri"/>
          <w:b/>
        </w:rPr>
        <w:fldChar w:fldCharType="end"/>
      </w:r>
      <w:r>
        <w:rPr>
          <w:rFonts w:eastAsia="Calibri"/>
          <w:b/>
        </w:rPr>
        <w:br/>
      </w:r>
      <w:r>
        <w:t>®Blue Prism is a registered trademark of Blue Prism Limited</w:t>
      </w:r>
    </w:p>
    <w:p w14:paraId="5C826780" w14:textId="77777777" w:rsidR="00BC6284" w:rsidRDefault="00BC6284" w:rsidP="00BC6284">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11C97E0F" w14:textId="77777777" w:rsidR="00BC6284" w:rsidRDefault="00BC6284" w:rsidP="00BC6284">
      <w:pPr>
        <w:pStyle w:val="Legal"/>
      </w:pPr>
      <w:r w:rsidRPr="0062509D">
        <w:t>Blue Prism Limited</w:t>
      </w:r>
      <w:r>
        <w:t>, 2 Cinnamon Park, Crab Lane, Warrington, WA2 0XP,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Pr>
          <w:lang w:val="fr-FR"/>
        </w:rPr>
        <w:t xml:space="preserve">.  </w:t>
      </w:r>
      <w:r>
        <w:t xml:space="preserve">Web: </w:t>
      </w:r>
      <w:hyperlink r:id="rId11" w:history="1">
        <w:r w:rsidRPr="00F67CF9">
          <w:rPr>
            <w:rStyle w:val="Hyperlink"/>
            <w:rFonts w:eastAsia="Calibri"/>
            <w:lang w:val="fr-FR"/>
          </w:rPr>
          <w:t>www.blueprism.com</w:t>
        </w:r>
      </w:hyperlink>
    </w:p>
    <w:p w14:paraId="79F5AFC8" w14:textId="77777777" w:rsidR="00BC6284" w:rsidRDefault="00BC6284" w:rsidP="00A7037B"/>
    <w:p w14:paraId="61657D8C" w14:textId="77777777" w:rsidR="00BC6284" w:rsidRDefault="00BC6284" w:rsidP="00A7037B">
      <w:pPr>
        <w:sectPr w:rsidR="00BC6284" w:rsidSect="00524260">
          <w:headerReference w:type="default" r:id="rId12"/>
          <w:footerReference w:type="default" r:id="rId13"/>
          <w:headerReference w:type="first" r:id="rId14"/>
          <w:footerReference w:type="first" r:id="rId15"/>
          <w:pgSz w:w="11907" w:h="16839" w:code="9"/>
          <w:pgMar w:top="1418" w:right="851" w:bottom="1304" w:left="851" w:header="288" w:footer="576" w:gutter="0"/>
          <w:pgNumType w:start="1"/>
          <w:cols w:space="708"/>
          <w:titlePg/>
          <w:docGrid w:linePitch="360"/>
        </w:sectPr>
      </w:pPr>
    </w:p>
    <w:p w14:paraId="0D8E414C" w14:textId="77777777" w:rsidR="00257B8A" w:rsidRPr="00A7037B" w:rsidRDefault="00257B8A" w:rsidP="00A7037B">
      <w:r w:rsidRPr="00A7037B">
        <w:br w:type="page"/>
      </w:r>
    </w:p>
    <w:p w14:paraId="256BC77E" w14:textId="77777777" w:rsidR="00BC6284" w:rsidRPr="00A7037B" w:rsidRDefault="00BC6284" w:rsidP="007B535F">
      <w:pPr>
        <w:pStyle w:val="Heading1"/>
      </w:pPr>
      <w:bookmarkStart w:id="1" w:name="_Toc43726492"/>
      <w:r w:rsidRPr="00A7037B">
        <w:lastRenderedPageBreak/>
        <w:t>Contents</w:t>
      </w:r>
      <w:bookmarkEnd w:id="1"/>
    </w:p>
    <w:p w14:paraId="3252D175" w14:textId="785E4BBD" w:rsidR="007E515E" w:rsidRDefault="003E438D">
      <w:pPr>
        <w:pStyle w:val="TOC1"/>
        <w:rPr>
          <w:rFonts w:asciiTheme="minorHAnsi" w:hAnsiTheme="minorHAnsi"/>
          <w:color w:val="auto"/>
          <w:lang w:val="en-US" w:eastAsia="en-US"/>
        </w:rPr>
      </w:pPr>
      <w:r>
        <w:rPr>
          <w:rFonts w:cs="Arial"/>
          <w:color w:val="4F81BD"/>
          <w:sz w:val="24"/>
        </w:rPr>
        <w:fldChar w:fldCharType="begin"/>
      </w:r>
      <w:r>
        <w:rPr>
          <w:rFonts w:cs="Arial"/>
          <w:color w:val="4F81BD"/>
          <w:sz w:val="24"/>
        </w:rPr>
        <w:instrText xml:space="preserve"> TOC \o "1-4" \h \z \u </w:instrText>
      </w:r>
      <w:r>
        <w:rPr>
          <w:rFonts w:cs="Arial"/>
          <w:color w:val="4F81BD"/>
          <w:sz w:val="24"/>
        </w:rPr>
        <w:fldChar w:fldCharType="separate"/>
      </w:r>
      <w:hyperlink w:anchor="_Toc43726491" w:history="1">
        <w:r w:rsidR="007E515E" w:rsidRPr="00A551E2">
          <w:rPr>
            <w:rStyle w:val="Hyperlink"/>
          </w:rPr>
          <w:t>Trademarks and copyrights</w:t>
        </w:r>
        <w:r w:rsidR="007E515E">
          <w:rPr>
            <w:webHidden/>
          </w:rPr>
          <w:tab/>
        </w:r>
        <w:r w:rsidR="007E515E">
          <w:rPr>
            <w:webHidden/>
          </w:rPr>
          <w:fldChar w:fldCharType="begin"/>
        </w:r>
        <w:r w:rsidR="007E515E">
          <w:rPr>
            <w:webHidden/>
          </w:rPr>
          <w:instrText xml:space="preserve"> PAGEREF _Toc43726491 \h </w:instrText>
        </w:r>
        <w:r w:rsidR="007E515E">
          <w:rPr>
            <w:webHidden/>
          </w:rPr>
        </w:r>
        <w:r w:rsidR="007E515E">
          <w:rPr>
            <w:webHidden/>
          </w:rPr>
          <w:fldChar w:fldCharType="separate"/>
        </w:r>
        <w:r w:rsidR="007E515E">
          <w:rPr>
            <w:webHidden/>
          </w:rPr>
          <w:t>2</w:t>
        </w:r>
        <w:r w:rsidR="007E515E">
          <w:rPr>
            <w:webHidden/>
          </w:rPr>
          <w:fldChar w:fldCharType="end"/>
        </w:r>
      </w:hyperlink>
    </w:p>
    <w:p w14:paraId="2E3A484D" w14:textId="1211F892" w:rsidR="007E515E" w:rsidRDefault="007E515E">
      <w:pPr>
        <w:pStyle w:val="TOC1"/>
        <w:rPr>
          <w:rFonts w:asciiTheme="minorHAnsi" w:hAnsiTheme="minorHAnsi"/>
          <w:color w:val="auto"/>
          <w:lang w:val="en-US" w:eastAsia="en-US"/>
        </w:rPr>
      </w:pPr>
      <w:hyperlink w:anchor="_Toc43726492" w:history="1">
        <w:r w:rsidRPr="00A551E2">
          <w:rPr>
            <w:rStyle w:val="Hyperlink"/>
          </w:rPr>
          <w:t>Contents</w:t>
        </w:r>
        <w:r>
          <w:rPr>
            <w:webHidden/>
          </w:rPr>
          <w:tab/>
        </w:r>
        <w:r>
          <w:rPr>
            <w:webHidden/>
          </w:rPr>
          <w:fldChar w:fldCharType="begin"/>
        </w:r>
        <w:r>
          <w:rPr>
            <w:webHidden/>
          </w:rPr>
          <w:instrText xml:space="preserve"> PAGEREF _Toc43726492 \h </w:instrText>
        </w:r>
        <w:r>
          <w:rPr>
            <w:webHidden/>
          </w:rPr>
        </w:r>
        <w:r>
          <w:rPr>
            <w:webHidden/>
          </w:rPr>
          <w:fldChar w:fldCharType="separate"/>
        </w:r>
        <w:r>
          <w:rPr>
            <w:webHidden/>
          </w:rPr>
          <w:t>3</w:t>
        </w:r>
        <w:r>
          <w:rPr>
            <w:webHidden/>
          </w:rPr>
          <w:fldChar w:fldCharType="end"/>
        </w:r>
      </w:hyperlink>
    </w:p>
    <w:p w14:paraId="0CF480CD" w14:textId="4AA0B85E" w:rsidR="007E515E" w:rsidRDefault="007E515E">
      <w:pPr>
        <w:pStyle w:val="TOC1"/>
        <w:rPr>
          <w:rFonts w:asciiTheme="minorHAnsi" w:hAnsiTheme="minorHAnsi"/>
          <w:color w:val="auto"/>
          <w:lang w:val="en-US" w:eastAsia="en-US"/>
        </w:rPr>
      </w:pPr>
      <w:hyperlink w:anchor="_Toc43726493" w:history="1">
        <w:r w:rsidRPr="00A551E2">
          <w:rPr>
            <w:rStyle w:val="Hyperlink"/>
          </w:rPr>
          <w:t>Introduction</w:t>
        </w:r>
        <w:r>
          <w:rPr>
            <w:webHidden/>
          </w:rPr>
          <w:tab/>
        </w:r>
        <w:r>
          <w:rPr>
            <w:webHidden/>
          </w:rPr>
          <w:fldChar w:fldCharType="begin"/>
        </w:r>
        <w:r>
          <w:rPr>
            <w:webHidden/>
          </w:rPr>
          <w:instrText xml:space="preserve"> PAGEREF _Toc43726493 \h </w:instrText>
        </w:r>
        <w:r>
          <w:rPr>
            <w:webHidden/>
          </w:rPr>
        </w:r>
        <w:r>
          <w:rPr>
            <w:webHidden/>
          </w:rPr>
          <w:fldChar w:fldCharType="separate"/>
        </w:r>
        <w:r>
          <w:rPr>
            <w:webHidden/>
          </w:rPr>
          <w:t>4</w:t>
        </w:r>
        <w:r>
          <w:rPr>
            <w:webHidden/>
          </w:rPr>
          <w:fldChar w:fldCharType="end"/>
        </w:r>
      </w:hyperlink>
    </w:p>
    <w:p w14:paraId="1AFDEF3F" w14:textId="145EB8BD" w:rsidR="007E515E" w:rsidRDefault="007E515E">
      <w:pPr>
        <w:pStyle w:val="TOC1"/>
        <w:rPr>
          <w:rFonts w:asciiTheme="minorHAnsi" w:hAnsiTheme="minorHAnsi"/>
          <w:color w:val="auto"/>
          <w:lang w:val="en-US" w:eastAsia="en-US"/>
        </w:rPr>
      </w:pPr>
      <w:hyperlink w:anchor="_Toc43726494" w:history="1">
        <w:r w:rsidRPr="00A551E2">
          <w:rPr>
            <w:rStyle w:val="Hyperlink"/>
          </w:rPr>
          <w:t>Power Platform to Blue Prism Integration</w:t>
        </w:r>
        <w:r>
          <w:rPr>
            <w:webHidden/>
          </w:rPr>
          <w:tab/>
        </w:r>
        <w:r>
          <w:rPr>
            <w:webHidden/>
          </w:rPr>
          <w:fldChar w:fldCharType="begin"/>
        </w:r>
        <w:r>
          <w:rPr>
            <w:webHidden/>
          </w:rPr>
          <w:instrText xml:space="preserve"> PAGEREF _Toc43726494 \h </w:instrText>
        </w:r>
        <w:r>
          <w:rPr>
            <w:webHidden/>
          </w:rPr>
        </w:r>
        <w:r>
          <w:rPr>
            <w:webHidden/>
          </w:rPr>
          <w:fldChar w:fldCharType="separate"/>
        </w:r>
        <w:r>
          <w:rPr>
            <w:webHidden/>
          </w:rPr>
          <w:t>5</w:t>
        </w:r>
        <w:r>
          <w:rPr>
            <w:webHidden/>
          </w:rPr>
          <w:fldChar w:fldCharType="end"/>
        </w:r>
      </w:hyperlink>
    </w:p>
    <w:p w14:paraId="1AD01543" w14:textId="3BF740E2" w:rsidR="007E515E" w:rsidRDefault="007E515E">
      <w:pPr>
        <w:pStyle w:val="TOC2"/>
        <w:rPr>
          <w:rFonts w:asciiTheme="minorHAnsi" w:hAnsiTheme="minorHAnsi"/>
          <w:color w:val="auto"/>
          <w:lang w:val="en-US" w:eastAsia="en-US"/>
        </w:rPr>
      </w:pPr>
      <w:hyperlink w:anchor="_Toc43726495" w:history="1">
        <w:r w:rsidRPr="00A551E2">
          <w:rPr>
            <w:rStyle w:val="Hyperlink"/>
          </w:rPr>
          <w:t>Blue Prism process exposed as SOAP Web Service</w:t>
        </w:r>
        <w:r>
          <w:rPr>
            <w:webHidden/>
          </w:rPr>
          <w:tab/>
        </w:r>
        <w:r>
          <w:rPr>
            <w:webHidden/>
          </w:rPr>
          <w:fldChar w:fldCharType="begin"/>
        </w:r>
        <w:r>
          <w:rPr>
            <w:webHidden/>
          </w:rPr>
          <w:instrText xml:space="preserve"> PAGEREF _Toc43726495 \h </w:instrText>
        </w:r>
        <w:r>
          <w:rPr>
            <w:webHidden/>
          </w:rPr>
        </w:r>
        <w:r>
          <w:rPr>
            <w:webHidden/>
          </w:rPr>
          <w:fldChar w:fldCharType="separate"/>
        </w:r>
        <w:r>
          <w:rPr>
            <w:webHidden/>
          </w:rPr>
          <w:t>5</w:t>
        </w:r>
        <w:r>
          <w:rPr>
            <w:webHidden/>
          </w:rPr>
          <w:fldChar w:fldCharType="end"/>
        </w:r>
      </w:hyperlink>
    </w:p>
    <w:p w14:paraId="3BCC68DB" w14:textId="341FCA21" w:rsidR="007E515E" w:rsidRDefault="007E515E">
      <w:pPr>
        <w:pStyle w:val="TOC2"/>
        <w:rPr>
          <w:rFonts w:asciiTheme="minorHAnsi" w:hAnsiTheme="minorHAnsi"/>
          <w:color w:val="auto"/>
          <w:lang w:val="en-US" w:eastAsia="en-US"/>
        </w:rPr>
      </w:pPr>
      <w:hyperlink w:anchor="_Toc43726496" w:history="1">
        <w:r w:rsidRPr="00A551E2">
          <w:rPr>
            <w:rStyle w:val="Hyperlink"/>
          </w:rPr>
          <w:t>Azure Function for REST Services</w:t>
        </w:r>
        <w:r>
          <w:rPr>
            <w:webHidden/>
          </w:rPr>
          <w:tab/>
        </w:r>
        <w:r>
          <w:rPr>
            <w:webHidden/>
          </w:rPr>
          <w:fldChar w:fldCharType="begin"/>
        </w:r>
        <w:r>
          <w:rPr>
            <w:webHidden/>
          </w:rPr>
          <w:instrText xml:space="preserve"> PAGEREF _Toc43726496 \h </w:instrText>
        </w:r>
        <w:r>
          <w:rPr>
            <w:webHidden/>
          </w:rPr>
        </w:r>
        <w:r>
          <w:rPr>
            <w:webHidden/>
          </w:rPr>
          <w:fldChar w:fldCharType="separate"/>
        </w:r>
        <w:r>
          <w:rPr>
            <w:webHidden/>
          </w:rPr>
          <w:t>7</w:t>
        </w:r>
        <w:r>
          <w:rPr>
            <w:webHidden/>
          </w:rPr>
          <w:fldChar w:fldCharType="end"/>
        </w:r>
      </w:hyperlink>
    </w:p>
    <w:p w14:paraId="2BDF7845" w14:textId="441C5334" w:rsidR="007E515E" w:rsidRDefault="007E515E">
      <w:pPr>
        <w:pStyle w:val="TOC2"/>
        <w:rPr>
          <w:rFonts w:asciiTheme="minorHAnsi" w:hAnsiTheme="minorHAnsi"/>
          <w:color w:val="auto"/>
          <w:lang w:val="en-US" w:eastAsia="en-US"/>
        </w:rPr>
      </w:pPr>
      <w:hyperlink w:anchor="_Toc43726497" w:history="1">
        <w:r w:rsidRPr="00A551E2">
          <w:rPr>
            <w:rStyle w:val="Hyperlink"/>
          </w:rPr>
          <w:t>Blue Prism Custom Connector</w:t>
        </w:r>
        <w:r>
          <w:rPr>
            <w:webHidden/>
          </w:rPr>
          <w:tab/>
        </w:r>
        <w:r>
          <w:rPr>
            <w:webHidden/>
          </w:rPr>
          <w:fldChar w:fldCharType="begin"/>
        </w:r>
        <w:r>
          <w:rPr>
            <w:webHidden/>
          </w:rPr>
          <w:instrText xml:space="preserve"> PAGEREF _Toc43726497 \h </w:instrText>
        </w:r>
        <w:r>
          <w:rPr>
            <w:webHidden/>
          </w:rPr>
        </w:r>
        <w:r>
          <w:rPr>
            <w:webHidden/>
          </w:rPr>
          <w:fldChar w:fldCharType="separate"/>
        </w:r>
        <w:r>
          <w:rPr>
            <w:webHidden/>
          </w:rPr>
          <w:t>11</w:t>
        </w:r>
        <w:r>
          <w:rPr>
            <w:webHidden/>
          </w:rPr>
          <w:fldChar w:fldCharType="end"/>
        </w:r>
      </w:hyperlink>
    </w:p>
    <w:p w14:paraId="3715B952" w14:textId="6B2644D1" w:rsidR="007E515E" w:rsidRDefault="007E515E">
      <w:pPr>
        <w:pStyle w:val="TOC2"/>
        <w:rPr>
          <w:rFonts w:asciiTheme="minorHAnsi" w:hAnsiTheme="minorHAnsi"/>
          <w:color w:val="auto"/>
          <w:lang w:val="en-US" w:eastAsia="en-US"/>
        </w:rPr>
      </w:pPr>
      <w:hyperlink w:anchor="_Toc43726498" w:history="1">
        <w:r w:rsidRPr="00A551E2">
          <w:rPr>
            <w:rStyle w:val="Hyperlink"/>
          </w:rPr>
          <w:t>Microsoft Power Automate Business Process</w:t>
        </w:r>
        <w:r>
          <w:rPr>
            <w:webHidden/>
          </w:rPr>
          <w:tab/>
        </w:r>
        <w:r>
          <w:rPr>
            <w:webHidden/>
          </w:rPr>
          <w:fldChar w:fldCharType="begin"/>
        </w:r>
        <w:r>
          <w:rPr>
            <w:webHidden/>
          </w:rPr>
          <w:instrText xml:space="preserve"> PAGEREF _Toc43726498 \h </w:instrText>
        </w:r>
        <w:r>
          <w:rPr>
            <w:webHidden/>
          </w:rPr>
        </w:r>
        <w:r>
          <w:rPr>
            <w:webHidden/>
          </w:rPr>
          <w:fldChar w:fldCharType="separate"/>
        </w:r>
        <w:r>
          <w:rPr>
            <w:webHidden/>
          </w:rPr>
          <w:t>16</w:t>
        </w:r>
        <w:r>
          <w:rPr>
            <w:webHidden/>
          </w:rPr>
          <w:fldChar w:fldCharType="end"/>
        </w:r>
      </w:hyperlink>
    </w:p>
    <w:p w14:paraId="73D909D9" w14:textId="74E28D47" w:rsidR="00E708A5" w:rsidRPr="00E708A5" w:rsidRDefault="003E438D" w:rsidP="002E34D5">
      <w:pPr>
        <w:rPr>
          <w:rFonts w:cs="Arial"/>
        </w:rPr>
        <w:sectPr w:rsidR="00E708A5" w:rsidRPr="00E708A5" w:rsidSect="00B757D1">
          <w:type w:val="continuous"/>
          <w:pgSz w:w="11907" w:h="16839" w:code="9"/>
          <w:pgMar w:top="1418" w:right="851" w:bottom="1304" w:left="851" w:header="284" w:footer="659" w:gutter="0"/>
          <w:pgNumType w:start="1"/>
          <w:cols w:space="708"/>
          <w:titlePg/>
          <w:docGrid w:linePitch="360"/>
        </w:sectPr>
      </w:pPr>
      <w:r>
        <w:rPr>
          <w:rFonts w:cs="Arial"/>
          <w:color w:val="4F81BD"/>
          <w:sz w:val="24"/>
        </w:rPr>
        <w:fldChar w:fldCharType="end"/>
      </w:r>
      <w:r w:rsidR="00E708A5">
        <w:rPr>
          <w:rFonts w:cs="Arial"/>
        </w:rPr>
        <w:tab/>
      </w:r>
    </w:p>
    <w:p w14:paraId="685BB820" w14:textId="77777777" w:rsidR="00BC6284" w:rsidRPr="00A7037B" w:rsidRDefault="00BC6284" w:rsidP="00A7037B">
      <w:pPr>
        <w:pStyle w:val="Heading1"/>
        <w:spacing w:before="0"/>
      </w:pPr>
      <w:bookmarkStart w:id="2" w:name="_Toc43726493"/>
      <w:r w:rsidRPr="00A7037B">
        <w:lastRenderedPageBreak/>
        <w:t>Introduction</w:t>
      </w:r>
      <w:bookmarkEnd w:id="2"/>
    </w:p>
    <w:p w14:paraId="72FB5550" w14:textId="79AAC699" w:rsidR="00BC6284" w:rsidRDefault="009F0EFC" w:rsidP="00BC6284">
      <w:r>
        <w:t xml:space="preserve">This document outlines </w:t>
      </w:r>
      <w:r w:rsidR="006D063D">
        <w:t xml:space="preserve">the integration and configuration </w:t>
      </w:r>
      <w:r w:rsidR="00F17B82">
        <w:t xml:space="preserve">of Blue Prism and the Microsoft Power Platform which includes </w:t>
      </w:r>
      <w:r w:rsidR="00582F91">
        <w:t xml:space="preserve">Power BI, </w:t>
      </w:r>
      <w:r w:rsidR="00DD117E">
        <w:t xml:space="preserve">Microsoft </w:t>
      </w:r>
      <w:r w:rsidR="00E21D18">
        <w:t>Power Automate</w:t>
      </w:r>
      <w:r w:rsidR="00F17B82">
        <w:t xml:space="preserve"> and PowerApps.</w:t>
      </w:r>
    </w:p>
    <w:p w14:paraId="1EDA6F2D" w14:textId="31C51FB4" w:rsidR="00351BFA" w:rsidRDefault="00351BFA" w:rsidP="00BC6284"/>
    <w:p w14:paraId="7DF82131" w14:textId="6D773D6C" w:rsidR="006F6C01" w:rsidRDefault="001B3350" w:rsidP="00BC6284">
      <w:r w:rsidRPr="001B3350">
        <w:t>Power Platform allows business users to standardize and automate processes in their organization through the creation of BPFs that can include 3</w:t>
      </w:r>
      <w:r w:rsidRPr="001B3350">
        <w:rPr>
          <w:vertAlign w:val="superscript"/>
        </w:rPr>
        <w:t>rd</w:t>
      </w:r>
      <w:r w:rsidRPr="001B3350">
        <w:t> party applications.  This is extremely powerful, but somewhat limited in scope as it can only be done in a cost effective “no code” fashion in environments where all applications offer existing connectors within the Power Platform or public APIs.</w:t>
      </w:r>
    </w:p>
    <w:p w14:paraId="42BDED09" w14:textId="77777777" w:rsidR="006F6C01" w:rsidRDefault="006F6C01" w:rsidP="00BC6284"/>
    <w:p w14:paraId="277A3A2D" w14:textId="7749DA15" w:rsidR="00C7514F" w:rsidRDefault="00E833F3" w:rsidP="00BC6284">
      <w:r>
        <w:t xml:space="preserve">This document assumes a general understanding </w:t>
      </w:r>
      <w:r w:rsidR="00C7514F">
        <w:t>of Blue Prism Processes as well as Microsoft Flow.</w:t>
      </w:r>
      <w:r w:rsidR="001D30C7">
        <w:t xml:space="preserve"> </w:t>
      </w:r>
    </w:p>
    <w:p w14:paraId="71F7D5EC" w14:textId="77777777" w:rsidR="00C7514F" w:rsidRDefault="00C7514F" w:rsidP="00BC6284"/>
    <w:p w14:paraId="2F04CDDC" w14:textId="139270E3" w:rsidR="00BC6284" w:rsidRPr="001D30C7" w:rsidRDefault="00487FB4" w:rsidP="00BC6284">
      <w:pPr>
        <w:rPr>
          <w:color w:val="0F4B8F" w:themeColor="hyperlink"/>
          <w:u w:val="single"/>
        </w:rPr>
      </w:pPr>
      <w:r>
        <w:t>Details on the Power Platform can be found here:</w:t>
      </w:r>
      <w:r w:rsidR="00582F91">
        <w:t xml:space="preserve"> </w:t>
      </w:r>
      <w:hyperlink r:id="rId16" w:history="1">
        <w:r w:rsidR="00582F91">
          <w:rPr>
            <w:rStyle w:val="Hyperlink"/>
          </w:rPr>
          <w:t>https://powerplatform.microsoft.com</w:t>
        </w:r>
      </w:hyperlink>
    </w:p>
    <w:p w14:paraId="43E406BE" w14:textId="77777777" w:rsidR="00BB423B" w:rsidRDefault="00BB423B" w:rsidP="00A00A5E"/>
    <w:p w14:paraId="7A62E314" w14:textId="77777777" w:rsidR="00314482" w:rsidRDefault="00AE17BA" w:rsidP="00A00A5E">
      <w:r>
        <w:t>Require</w:t>
      </w:r>
      <w:r w:rsidR="002857BF">
        <w:t>ments</w:t>
      </w:r>
      <w:r w:rsidR="00314482">
        <w:t xml:space="preserve"> include:</w:t>
      </w:r>
    </w:p>
    <w:p w14:paraId="30CA6245" w14:textId="77777777" w:rsidR="00314482" w:rsidRDefault="00314482" w:rsidP="00904F18">
      <w:pPr>
        <w:pStyle w:val="BulletListBP"/>
      </w:pPr>
      <w:r>
        <w:t>Blue Prism Software</w:t>
      </w:r>
    </w:p>
    <w:p w14:paraId="06D98018" w14:textId="4323AA82" w:rsidR="00BB3612" w:rsidRDefault="00BB3612" w:rsidP="00904F18">
      <w:pPr>
        <w:pStyle w:val="BulletListBP"/>
      </w:pPr>
      <w:r>
        <w:t xml:space="preserve">Microsoft </w:t>
      </w:r>
      <w:r w:rsidR="00C63ECD">
        <w:t>Power Automate</w:t>
      </w:r>
      <w:r>
        <w:t xml:space="preserve"> account</w:t>
      </w:r>
    </w:p>
    <w:p w14:paraId="0303FDB5" w14:textId="036F27EC" w:rsidR="00BB423B" w:rsidRDefault="001C70D2" w:rsidP="00904F18">
      <w:pPr>
        <w:pStyle w:val="BulletListBP"/>
      </w:pPr>
      <w:r>
        <w:t>Microsoft Azure account</w:t>
      </w:r>
      <w:r w:rsidR="00904F18">
        <w:t xml:space="preserve"> and ability to publish Azure functions from Visual Studio</w:t>
      </w:r>
      <w:r w:rsidR="00BC6284">
        <w:br w:type="page"/>
      </w:r>
    </w:p>
    <w:p w14:paraId="5FBB83BF" w14:textId="3B0DD78C" w:rsidR="00F905D5" w:rsidRDefault="006D5002" w:rsidP="00A00A5E">
      <w:pPr>
        <w:pStyle w:val="Heading1"/>
      </w:pPr>
      <w:bookmarkStart w:id="3" w:name="_Toc43726494"/>
      <w:r>
        <w:lastRenderedPageBreak/>
        <w:t>Power Platform</w:t>
      </w:r>
      <w:r w:rsidR="007A0AC0">
        <w:t xml:space="preserve"> </w:t>
      </w:r>
      <w:r w:rsidR="00DF1330">
        <w:t>to</w:t>
      </w:r>
      <w:r w:rsidR="007A0AC0">
        <w:t xml:space="preserve"> Blue Prism Integration</w:t>
      </w:r>
      <w:bookmarkEnd w:id="3"/>
    </w:p>
    <w:p w14:paraId="1FF7B1EC" w14:textId="7E243E19" w:rsidR="00BC6284" w:rsidRDefault="004A379D" w:rsidP="00E61E60">
      <w:r>
        <w:t>Components of the Solution</w:t>
      </w:r>
    </w:p>
    <w:p w14:paraId="16EBDA63" w14:textId="6FBACCF0" w:rsidR="00D368BD" w:rsidRDefault="00D368BD" w:rsidP="00766C97">
      <w:pPr>
        <w:pStyle w:val="BulletListBP"/>
      </w:pPr>
      <w:r>
        <w:t xml:space="preserve">Blue Prism </w:t>
      </w:r>
      <w:r w:rsidR="000D2BFF">
        <w:t>P</w:t>
      </w:r>
      <w:r>
        <w:t>rocess exposed as SOAP Web Service</w:t>
      </w:r>
    </w:p>
    <w:p w14:paraId="2B45D443" w14:textId="0B20021E" w:rsidR="007A7588" w:rsidRDefault="007A7588" w:rsidP="007A7588">
      <w:pPr>
        <w:pStyle w:val="BulletListBP"/>
      </w:pPr>
      <w:bookmarkStart w:id="4" w:name="_Hlk21509319"/>
      <w:r>
        <w:t>Azure Function for REST Services</w:t>
      </w:r>
    </w:p>
    <w:bookmarkEnd w:id="4"/>
    <w:p w14:paraId="0576A7DB" w14:textId="77777777" w:rsidR="004651D0" w:rsidRDefault="004651D0" w:rsidP="004651D0">
      <w:pPr>
        <w:pStyle w:val="BulletListBP"/>
      </w:pPr>
      <w:r>
        <w:t>Blue Prism Custom Connector</w:t>
      </w:r>
    </w:p>
    <w:p w14:paraId="4D52DFB0" w14:textId="1659ABFF" w:rsidR="004A379D" w:rsidRDefault="00490EC2" w:rsidP="00766C97">
      <w:pPr>
        <w:pStyle w:val="BulletListBP"/>
      </w:pPr>
      <w:r>
        <w:t xml:space="preserve">Microsoft </w:t>
      </w:r>
      <w:r w:rsidR="00C63ECD">
        <w:t>Power Automate</w:t>
      </w:r>
      <w:r>
        <w:t xml:space="preserve"> Business Process</w:t>
      </w:r>
    </w:p>
    <w:p w14:paraId="7B225698" w14:textId="5EB41620" w:rsidR="00882EA2" w:rsidRDefault="00882EA2" w:rsidP="00882EA2"/>
    <w:p w14:paraId="24BCB6A6" w14:textId="77777777" w:rsidR="00CB7EEB" w:rsidRDefault="00CB7EEB" w:rsidP="00A00A5E">
      <w:pPr>
        <w:pStyle w:val="Heading2"/>
      </w:pPr>
      <w:bookmarkStart w:id="5" w:name="_Toc43726495"/>
      <w:r>
        <w:t>Blue Prism process exposed as SOAP Web Service</w:t>
      </w:r>
      <w:bookmarkEnd w:id="5"/>
    </w:p>
    <w:p w14:paraId="088A22EF" w14:textId="77777777" w:rsidR="00CB7EEB" w:rsidRDefault="00CB7EEB" w:rsidP="00882EA2"/>
    <w:p w14:paraId="458357EF" w14:textId="77777777" w:rsidR="000802B3" w:rsidRDefault="00196DAA" w:rsidP="00882EA2">
      <w:r>
        <w:t xml:space="preserve">Expose </w:t>
      </w:r>
      <w:r w:rsidR="00E52415">
        <w:t xml:space="preserve">the Blue Prism process as a SOAP Web Service. </w:t>
      </w:r>
    </w:p>
    <w:p w14:paraId="53CE1A17" w14:textId="77777777" w:rsidR="000802B3" w:rsidRDefault="000802B3" w:rsidP="00882EA2">
      <w:r>
        <w:rPr>
          <w:noProof/>
        </w:rPr>
        <w:drawing>
          <wp:inline distT="0" distB="0" distL="0" distR="0" wp14:anchorId="48366184" wp14:editId="5FD0562F">
            <wp:extent cx="6480175" cy="4461510"/>
            <wp:effectExtent l="0" t="0" r="0" b="0"/>
            <wp:docPr id="22" name="Picture 22" descr="C:\Users\CHRISH~1\AppData\Local\Temp\SNAGHTMLa7ccc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H~1\AppData\Local\Temp\SNAGHTMLa7ccc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4461510"/>
                    </a:xfrm>
                    <a:prstGeom prst="rect">
                      <a:avLst/>
                    </a:prstGeom>
                    <a:noFill/>
                    <a:ln>
                      <a:noFill/>
                    </a:ln>
                  </pic:spPr>
                </pic:pic>
              </a:graphicData>
            </a:graphic>
          </wp:inline>
        </w:drawing>
      </w:r>
      <w:r>
        <w:t xml:space="preserve"> </w:t>
      </w:r>
    </w:p>
    <w:p w14:paraId="3DC1A137" w14:textId="2AAD421D" w:rsidR="004A1F31" w:rsidRDefault="00E52415" w:rsidP="00882EA2">
      <w:r>
        <w:t>Make sure that you specify</w:t>
      </w:r>
      <w:r w:rsidR="004651D0">
        <w:t xml:space="preserve"> Document/literal encoding.</w:t>
      </w:r>
    </w:p>
    <w:p w14:paraId="1968D4C6" w14:textId="3EEC70C2" w:rsidR="004651D0" w:rsidRDefault="004651D0" w:rsidP="00882EA2">
      <w:r>
        <w:rPr>
          <w:noProof/>
        </w:rPr>
        <w:lastRenderedPageBreak/>
        <w:drawing>
          <wp:inline distT="0" distB="0" distL="0" distR="0" wp14:anchorId="00CE679A" wp14:editId="53FF59AF">
            <wp:extent cx="4810125" cy="3600450"/>
            <wp:effectExtent l="0" t="0" r="9525" b="0"/>
            <wp:docPr id="1" name="Picture 1" descr="C:\Users\CHRISH~1\AppData\Local\Temp\SNAGHTML61616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H~1\AppData\Local\Temp\SNAGHTML61616b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3600450"/>
                    </a:xfrm>
                    <a:prstGeom prst="rect">
                      <a:avLst/>
                    </a:prstGeom>
                    <a:noFill/>
                    <a:ln>
                      <a:noFill/>
                    </a:ln>
                  </pic:spPr>
                </pic:pic>
              </a:graphicData>
            </a:graphic>
          </wp:inline>
        </w:drawing>
      </w:r>
    </w:p>
    <w:p w14:paraId="0FAE8C36" w14:textId="7CEF7580" w:rsidR="006A3400" w:rsidRDefault="006A3400" w:rsidP="00882EA2"/>
    <w:p w14:paraId="097BA045" w14:textId="5684C683" w:rsidR="006A3400" w:rsidRDefault="002F01FB" w:rsidP="00882EA2">
      <w:r>
        <w:t xml:space="preserve">You can test </w:t>
      </w:r>
      <w:r w:rsidR="00693D7D">
        <w:t>to make sure the SOAP service is available by using the URL in a browser window:</w:t>
      </w:r>
    </w:p>
    <w:p w14:paraId="3EC064B5" w14:textId="61243C1D" w:rsidR="00693D7D" w:rsidRDefault="004003D2" w:rsidP="00097CB4">
      <w:r w:rsidRPr="00097CB4">
        <w:t>http://&lt;&lt;machinename&gt;&gt;:&lt;&lt;resource</w:t>
      </w:r>
      <w:r>
        <w:t xml:space="preserve"> agent port&gt;&gt;</w:t>
      </w:r>
      <w:r w:rsidR="00097CB4">
        <w:t>/</w:t>
      </w:r>
      <w:proofErr w:type="spellStart"/>
      <w:r w:rsidR="00097CB4">
        <w:t>ws</w:t>
      </w:r>
      <w:proofErr w:type="spellEnd"/>
      <w:r w:rsidR="00097CB4">
        <w:t>/</w:t>
      </w:r>
    </w:p>
    <w:p w14:paraId="0D324C1C" w14:textId="28FBE6A3" w:rsidR="0064109C" w:rsidRDefault="00CA37B7" w:rsidP="00882EA2">
      <w:r>
        <w:rPr>
          <w:noProof/>
        </w:rPr>
        <w:drawing>
          <wp:inline distT="0" distB="0" distL="0" distR="0" wp14:anchorId="62CBD667" wp14:editId="0B62F7FC">
            <wp:extent cx="6480175" cy="3766820"/>
            <wp:effectExtent l="19050" t="19050" r="1587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3766820"/>
                    </a:xfrm>
                    <a:prstGeom prst="rect">
                      <a:avLst/>
                    </a:prstGeom>
                    <a:ln>
                      <a:solidFill>
                        <a:schemeClr val="accent1"/>
                      </a:solidFill>
                    </a:ln>
                  </pic:spPr>
                </pic:pic>
              </a:graphicData>
            </a:graphic>
          </wp:inline>
        </w:drawing>
      </w:r>
    </w:p>
    <w:p w14:paraId="2F9BD954" w14:textId="77777777" w:rsidR="000374BB" w:rsidRDefault="000374BB">
      <w:pPr>
        <w:spacing w:after="160" w:line="259" w:lineRule="auto"/>
      </w:pPr>
      <w:r>
        <w:br w:type="page"/>
      </w:r>
    </w:p>
    <w:p w14:paraId="0A504581" w14:textId="77777777" w:rsidR="00CE0C10" w:rsidRDefault="00CE0C10" w:rsidP="00A00A5E">
      <w:pPr>
        <w:pStyle w:val="Heading2"/>
      </w:pPr>
      <w:bookmarkStart w:id="6" w:name="_Toc43726496"/>
      <w:r>
        <w:lastRenderedPageBreak/>
        <w:t>Azure Function for REST Services</w:t>
      </w:r>
      <w:bookmarkEnd w:id="6"/>
    </w:p>
    <w:p w14:paraId="42960AE8" w14:textId="77777777" w:rsidR="00CE0C10" w:rsidRDefault="00CE0C10" w:rsidP="00882EA2"/>
    <w:p w14:paraId="08981785" w14:textId="08F538F0" w:rsidR="00AA4594" w:rsidRDefault="000374BB" w:rsidP="00882EA2">
      <w:r>
        <w:t>The Azure Function is provided as a</w:t>
      </w:r>
      <w:r w:rsidR="00AA4594">
        <w:t xml:space="preserve"> Visual Studio project here:</w:t>
      </w:r>
    </w:p>
    <w:p w14:paraId="0BD1372D" w14:textId="4C732907" w:rsidR="00B0446B" w:rsidRPr="009F4275" w:rsidRDefault="00330059" w:rsidP="00B0446B">
      <w:pPr>
        <w:rPr>
          <w:color w:val="0F4B8F" w:themeColor="hyperlink"/>
          <w:u w:val="single"/>
        </w:rPr>
      </w:pPr>
      <w:hyperlink r:id="rId20" w:history="1">
        <w:r w:rsidR="00940014">
          <w:rPr>
            <w:rStyle w:val="Hyperlink"/>
          </w:rPr>
          <w:t>https://github.com/blue-prism/MicrosoftFlowAzureFunction</w:t>
        </w:r>
      </w:hyperlink>
      <w:r w:rsidR="00E21D18">
        <w:rPr>
          <w:rStyle w:val="Hyperlink"/>
        </w:rPr>
        <w:t>_v2</w:t>
      </w:r>
    </w:p>
    <w:p w14:paraId="59D911F2" w14:textId="77777777" w:rsidR="00756305" w:rsidRDefault="00756305" w:rsidP="00882EA2"/>
    <w:p w14:paraId="19D9EC43" w14:textId="0FD42D43" w:rsidR="00F149F0" w:rsidRDefault="009F4275" w:rsidP="00882EA2">
      <w:r>
        <w:t>In depth tutorials on loading projects from Git</w:t>
      </w:r>
      <w:r w:rsidR="00F149F0">
        <w:t>Hub repos can be found here:</w:t>
      </w:r>
    </w:p>
    <w:p w14:paraId="08518B41" w14:textId="5E2B00EF" w:rsidR="00940014" w:rsidRDefault="00330059" w:rsidP="00882EA2">
      <w:hyperlink r:id="rId21" w:history="1">
        <w:r w:rsidR="00F149F0">
          <w:rPr>
            <w:rStyle w:val="Hyperlink"/>
          </w:rPr>
          <w:t>https://docs.microsoft.com/en-us/visualstudio/get-started/tutorial-open-project-from-repo?view=vs-2019</w:t>
        </w:r>
      </w:hyperlink>
    </w:p>
    <w:p w14:paraId="1694436D" w14:textId="77777777" w:rsidR="00F149F0" w:rsidRDefault="00F149F0" w:rsidP="00882EA2"/>
    <w:p w14:paraId="6B764F76" w14:textId="7CC46CF1" w:rsidR="00DC61B1" w:rsidRDefault="005F7E22" w:rsidP="00882EA2">
      <w:r>
        <w:t>Open the solution in Visual Studio and publish the Azure Function</w:t>
      </w:r>
      <w:r w:rsidR="0052391D">
        <w:t xml:space="preserve">. You will need to </w:t>
      </w:r>
      <w:r w:rsidR="00FC599F">
        <w:t>speci</w:t>
      </w:r>
      <w:r w:rsidR="00F45B9C">
        <w:t>fy your own Azure Function name.</w:t>
      </w:r>
      <w:r w:rsidR="00A64F4A">
        <w:t xml:space="preserve"> </w:t>
      </w:r>
      <w:r w:rsidR="009134BE">
        <w:t>In</w:t>
      </w:r>
      <w:r w:rsidR="00A64F4A">
        <w:t xml:space="preserve"> depth tutorials on publishing</w:t>
      </w:r>
      <w:r w:rsidR="009134BE">
        <w:t xml:space="preserve"> to Azure from Visual Studio can be found here:</w:t>
      </w:r>
    </w:p>
    <w:p w14:paraId="527ECB1E" w14:textId="33E3040F" w:rsidR="009134BE" w:rsidRDefault="00330059" w:rsidP="00882EA2">
      <w:hyperlink r:id="rId22" w:history="1">
        <w:r w:rsidR="009134BE">
          <w:rPr>
            <w:rStyle w:val="Hyperlink"/>
          </w:rPr>
          <w:t>https://docs.microsoft.com/en-us/azure/azure-functions/functions-create-your-first-function-visual-studio</w:t>
        </w:r>
      </w:hyperlink>
    </w:p>
    <w:p w14:paraId="271F8306" w14:textId="2C069751" w:rsidR="009134BE" w:rsidRDefault="009134BE" w:rsidP="00882EA2"/>
    <w:p w14:paraId="13E7CE87" w14:textId="5913C9B8" w:rsidR="00E21D18" w:rsidRDefault="00E21D18" w:rsidP="00882EA2">
      <w:r>
        <w:t>Create a publishing for Azure</w:t>
      </w:r>
    </w:p>
    <w:p w14:paraId="672E8024" w14:textId="6220DF17" w:rsidR="00E21D18" w:rsidRDefault="00E21D18" w:rsidP="00882EA2">
      <w:r>
        <w:rPr>
          <w:noProof/>
        </w:rPr>
        <w:drawing>
          <wp:inline distT="0" distB="0" distL="0" distR="0" wp14:anchorId="5A76D4A0" wp14:editId="7760768E">
            <wp:extent cx="6480175" cy="486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175" cy="4860290"/>
                    </a:xfrm>
                    <a:prstGeom prst="rect">
                      <a:avLst/>
                    </a:prstGeom>
                    <a:noFill/>
                    <a:ln>
                      <a:noFill/>
                    </a:ln>
                  </pic:spPr>
                </pic:pic>
              </a:graphicData>
            </a:graphic>
          </wp:inline>
        </w:drawing>
      </w:r>
    </w:p>
    <w:p w14:paraId="221B660D" w14:textId="6D1E4B4E" w:rsidR="00E21D18" w:rsidRDefault="00E21D18" w:rsidP="00882EA2"/>
    <w:p w14:paraId="3E3BDCF5" w14:textId="248E7918" w:rsidR="00E21D18" w:rsidRDefault="00E21D18" w:rsidP="00882EA2">
      <w:r>
        <w:t>Provide the details for your Azure environment</w:t>
      </w:r>
    </w:p>
    <w:p w14:paraId="08C85C79" w14:textId="383DFBB6" w:rsidR="00E21D18" w:rsidRDefault="00E21D18" w:rsidP="00882EA2">
      <w:r>
        <w:rPr>
          <w:noProof/>
        </w:rPr>
        <w:lastRenderedPageBreak/>
        <w:drawing>
          <wp:inline distT="0" distB="0" distL="0" distR="0" wp14:anchorId="2624707B" wp14:editId="6C01F7F4">
            <wp:extent cx="6480175" cy="4860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175" cy="4860290"/>
                    </a:xfrm>
                    <a:prstGeom prst="rect">
                      <a:avLst/>
                    </a:prstGeom>
                    <a:noFill/>
                    <a:ln>
                      <a:noFill/>
                    </a:ln>
                  </pic:spPr>
                </pic:pic>
              </a:graphicData>
            </a:graphic>
          </wp:inline>
        </w:drawing>
      </w:r>
    </w:p>
    <w:p w14:paraId="3CEE39C1" w14:textId="77777777" w:rsidR="00E21D18" w:rsidRDefault="00E21D18" w:rsidP="00882EA2"/>
    <w:p w14:paraId="44BF58F8" w14:textId="4C6B7BA1" w:rsidR="005F4300" w:rsidRDefault="00DC51C9" w:rsidP="00882EA2">
      <w:r>
        <w:rPr>
          <w:noProof/>
        </w:rPr>
        <w:lastRenderedPageBreak/>
        <w:drawing>
          <wp:inline distT="0" distB="0" distL="0" distR="0" wp14:anchorId="5272BA43" wp14:editId="73925439">
            <wp:extent cx="6480175" cy="4018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4018280"/>
                    </a:xfrm>
                    <a:prstGeom prst="rect">
                      <a:avLst/>
                    </a:prstGeom>
                  </pic:spPr>
                </pic:pic>
              </a:graphicData>
            </a:graphic>
          </wp:inline>
        </w:drawing>
      </w:r>
    </w:p>
    <w:p w14:paraId="282D57A8" w14:textId="77777777" w:rsidR="00940014" w:rsidRDefault="00940014" w:rsidP="00882EA2"/>
    <w:p w14:paraId="7E87F1F9" w14:textId="3D9F6D35" w:rsidR="00861FBD" w:rsidRDefault="00AC64CD" w:rsidP="00882EA2">
      <w:r>
        <w:t xml:space="preserve">Once published to Azure, make note of the </w:t>
      </w:r>
      <w:r w:rsidR="00861FBD">
        <w:t>URL</w:t>
      </w:r>
    </w:p>
    <w:p w14:paraId="1EB27BB3" w14:textId="3C7EBA32" w:rsidR="00877574" w:rsidRDefault="00DC51C9" w:rsidP="00882EA2">
      <w:r>
        <w:rPr>
          <w:noProof/>
        </w:rPr>
        <w:drawing>
          <wp:inline distT="0" distB="0" distL="0" distR="0" wp14:anchorId="64B9E49B" wp14:editId="77FF5CAC">
            <wp:extent cx="6480175" cy="2648585"/>
            <wp:effectExtent l="19050" t="19050" r="1587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2648585"/>
                    </a:xfrm>
                    <a:prstGeom prst="rect">
                      <a:avLst/>
                    </a:prstGeom>
                    <a:ln>
                      <a:solidFill>
                        <a:schemeClr val="tx1"/>
                      </a:solidFill>
                    </a:ln>
                  </pic:spPr>
                </pic:pic>
              </a:graphicData>
            </a:graphic>
          </wp:inline>
        </w:drawing>
      </w:r>
      <w:r w:rsidR="00877574">
        <w:t xml:space="preserve"> </w:t>
      </w:r>
    </w:p>
    <w:p w14:paraId="019C397B" w14:textId="77777777" w:rsidR="00DC51C9" w:rsidRDefault="00DC51C9" w:rsidP="00882EA2"/>
    <w:p w14:paraId="1CAF1115" w14:textId="77777777" w:rsidR="006D5002" w:rsidRDefault="006D5002">
      <w:pPr>
        <w:spacing w:after="160" w:line="259" w:lineRule="auto"/>
      </w:pPr>
      <w:r>
        <w:br w:type="page"/>
      </w:r>
    </w:p>
    <w:p w14:paraId="1695164A" w14:textId="5979473F" w:rsidR="00AC64CD" w:rsidRDefault="00877574" w:rsidP="00882EA2">
      <w:r>
        <w:lastRenderedPageBreak/>
        <w:t xml:space="preserve">Also make note of the </w:t>
      </w:r>
      <w:r w:rsidR="00DC51C9">
        <w:t xml:space="preserve">default App </w:t>
      </w:r>
      <w:r>
        <w:t>F</w:t>
      </w:r>
      <w:r w:rsidR="00E047BA">
        <w:t xml:space="preserve">unction </w:t>
      </w:r>
      <w:r>
        <w:t>K</w:t>
      </w:r>
      <w:r w:rsidR="00E047BA">
        <w:t>ey</w:t>
      </w:r>
    </w:p>
    <w:p w14:paraId="5202891A" w14:textId="1E76C87B" w:rsidR="00DC51C9" w:rsidRDefault="00DC51C9" w:rsidP="00882EA2">
      <w:r>
        <w:rPr>
          <w:noProof/>
        </w:rPr>
        <w:drawing>
          <wp:inline distT="0" distB="0" distL="0" distR="0" wp14:anchorId="4DF5C7B0" wp14:editId="75A8ED90">
            <wp:extent cx="6480175" cy="4114800"/>
            <wp:effectExtent l="19050" t="19050" r="158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4114800"/>
                    </a:xfrm>
                    <a:prstGeom prst="rect">
                      <a:avLst/>
                    </a:prstGeom>
                    <a:ln>
                      <a:solidFill>
                        <a:schemeClr val="tx1"/>
                      </a:solidFill>
                    </a:ln>
                  </pic:spPr>
                </pic:pic>
              </a:graphicData>
            </a:graphic>
          </wp:inline>
        </w:drawing>
      </w:r>
    </w:p>
    <w:p w14:paraId="59909A71" w14:textId="5C045B3A" w:rsidR="00E047BA" w:rsidRDefault="00DC51C9" w:rsidP="00882EA2">
      <w:r>
        <w:rPr>
          <w:noProof/>
        </w:rPr>
        <w:drawing>
          <wp:inline distT="0" distB="0" distL="0" distR="0" wp14:anchorId="4FC4F74E" wp14:editId="51D5B069">
            <wp:extent cx="6480175" cy="4114165"/>
            <wp:effectExtent l="19050" t="19050" r="1587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114165"/>
                    </a:xfrm>
                    <a:prstGeom prst="rect">
                      <a:avLst/>
                    </a:prstGeom>
                    <a:noFill/>
                    <a:ln>
                      <a:solidFill>
                        <a:schemeClr val="tx1"/>
                      </a:solidFill>
                    </a:ln>
                  </pic:spPr>
                </pic:pic>
              </a:graphicData>
            </a:graphic>
          </wp:inline>
        </w:drawing>
      </w:r>
    </w:p>
    <w:p w14:paraId="7BE839BF" w14:textId="77777777" w:rsidR="00940014" w:rsidRDefault="00940014" w:rsidP="00882EA2"/>
    <w:p w14:paraId="634DA40C" w14:textId="6343A2FC" w:rsidR="006E61AB" w:rsidRDefault="006E61AB" w:rsidP="00A00A5E">
      <w:pPr>
        <w:pStyle w:val="Heading2"/>
      </w:pPr>
      <w:bookmarkStart w:id="7" w:name="_Toc43726497"/>
      <w:r>
        <w:lastRenderedPageBreak/>
        <w:t>Blue Prism Custom Connector</w:t>
      </w:r>
      <w:bookmarkEnd w:id="7"/>
    </w:p>
    <w:p w14:paraId="34D08F10" w14:textId="77777777" w:rsidR="00FF566E" w:rsidRPr="00FF566E" w:rsidRDefault="00FF566E" w:rsidP="00FF566E"/>
    <w:p w14:paraId="7764EB2B" w14:textId="2595D855" w:rsidR="00463F0F" w:rsidRDefault="00C73026" w:rsidP="00882EA2">
      <w:r>
        <w:t xml:space="preserve">Import the </w:t>
      </w:r>
      <w:r w:rsidR="00DC51C9" w:rsidRPr="00DC51C9">
        <w:t>Blue-Prism-v</w:t>
      </w:r>
      <w:proofErr w:type="gramStart"/>
      <w:r w:rsidR="00DC51C9" w:rsidRPr="00DC51C9">
        <w:t>2.swagger</w:t>
      </w:r>
      <w:proofErr w:type="gramEnd"/>
      <w:r w:rsidR="00DC51C9" w:rsidRPr="00DC51C9">
        <w:t>.json</w:t>
      </w:r>
      <w:r>
        <w:t xml:space="preserve"> connector definition </w:t>
      </w:r>
      <w:r w:rsidR="00C91964">
        <w:t xml:space="preserve">from The Digital Exchange </w:t>
      </w:r>
      <w:r>
        <w:t xml:space="preserve">into Microsoft </w:t>
      </w:r>
      <w:r w:rsidR="006D5002">
        <w:t>Power Automate</w:t>
      </w:r>
    </w:p>
    <w:p w14:paraId="193AA075" w14:textId="04B3147B" w:rsidR="009B0ED4" w:rsidRDefault="001E28E6" w:rsidP="00882EA2">
      <w:r>
        <w:rPr>
          <w:noProof/>
        </w:rPr>
        <w:drawing>
          <wp:inline distT="0" distB="0" distL="0" distR="0" wp14:anchorId="65255800" wp14:editId="303D674C">
            <wp:extent cx="6480175" cy="3302635"/>
            <wp:effectExtent l="19050" t="19050" r="1587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302635"/>
                    </a:xfrm>
                    <a:prstGeom prst="rect">
                      <a:avLst/>
                    </a:prstGeom>
                    <a:ln>
                      <a:solidFill>
                        <a:schemeClr val="tx1"/>
                      </a:solidFill>
                    </a:ln>
                  </pic:spPr>
                </pic:pic>
              </a:graphicData>
            </a:graphic>
          </wp:inline>
        </w:drawing>
      </w:r>
    </w:p>
    <w:p w14:paraId="4E1804B9" w14:textId="6D0FA950" w:rsidR="00D43384" w:rsidRDefault="00D43384" w:rsidP="00882EA2">
      <w:r>
        <w:rPr>
          <w:noProof/>
        </w:rPr>
        <w:drawing>
          <wp:inline distT="0" distB="0" distL="0" distR="0" wp14:anchorId="0CDF5621" wp14:editId="6EF7F166">
            <wp:extent cx="4971429" cy="2780952"/>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1429" cy="2780952"/>
                    </a:xfrm>
                    <a:prstGeom prst="rect">
                      <a:avLst/>
                    </a:prstGeom>
                  </pic:spPr>
                </pic:pic>
              </a:graphicData>
            </a:graphic>
          </wp:inline>
        </w:drawing>
      </w:r>
    </w:p>
    <w:p w14:paraId="6A57FCDF" w14:textId="1B0AAEC0" w:rsidR="00274199" w:rsidRDefault="00274199" w:rsidP="00882EA2"/>
    <w:p w14:paraId="14C6EB36" w14:textId="77777777" w:rsidR="006D5002" w:rsidRDefault="006D5002">
      <w:pPr>
        <w:spacing w:after="160" w:line="259" w:lineRule="auto"/>
      </w:pPr>
      <w:r>
        <w:br w:type="page"/>
      </w:r>
    </w:p>
    <w:p w14:paraId="431C970A" w14:textId="4191E339" w:rsidR="00180F5A" w:rsidRDefault="00A9626D" w:rsidP="00882EA2">
      <w:r>
        <w:lastRenderedPageBreak/>
        <w:t xml:space="preserve">Add a custom icon if preferred, and specify </w:t>
      </w:r>
      <w:r w:rsidR="00D3274D">
        <w:t xml:space="preserve">the </w:t>
      </w:r>
      <w:r w:rsidR="00E46096">
        <w:t>host</w:t>
      </w:r>
      <w:r w:rsidR="00D3274D">
        <w:t xml:space="preserve"> from the Azure Function</w:t>
      </w:r>
      <w:r w:rsidR="004D2F12">
        <w:t>:</w:t>
      </w:r>
    </w:p>
    <w:p w14:paraId="32ACEECA" w14:textId="2ED75527" w:rsidR="001274B0" w:rsidRDefault="001E28E6" w:rsidP="00882EA2">
      <w:r>
        <w:rPr>
          <w:noProof/>
        </w:rPr>
        <w:drawing>
          <wp:inline distT="0" distB="0" distL="0" distR="0" wp14:anchorId="5A05EC56" wp14:editId="2EFB17F3">
            <wp:extent cx="6229350" cy="3677789"/>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150" cy="3690660"/>
                    </a:xfrm>
                    <a:prstGeom prst="rect">
                      <a:avLst/>
                    </a:prstGeom>
                    <a:noFill/>
                    <a:ln>
                      <a:solidFill>
                        <a:schemeClr val="tx1"/>
                      </a:solidFill>
                    </a:ln>
                  </pic:spPr>
                </pic:pic>
              </a:graphicData>
            </a:graphic>
          </wp:inline>
        </w:drawing>
      </w:r>
    </w:p>
    <w:p w14:paraId="47BE0B68" w14:textId="3125CB9F" w:rsidR="00AD70B3" w:rsidRDefault="00AD70B3" w:rsidP="00882EA2"/>
    <w:p w14:paraId="12016F60" w14:textId="4B422007" w:rsidR="00AD70B3" w:rsidRDefault="00271CAD" w:rsidP="00882EA2">
      <w:r>
        <w:t xml:space="preserve">On definition tab, edit </w:t>
      </w:r>
      <w:r w:rsidR="006D5002">
        <w:t>“</w:t>
      </w:r>
      <w:r>
        <w:t>code</w:t>
      </w:r>
      <w:r w:rsidR="006D5002">
        <w:t>”</w:t>
      </w:r>
      <w:r>
        <w:t xml:space="preserve"> and provide the Azure Function Key:</w:t>
      </w:r>
    </w:p>
    <w:p w14:paraId="4628FAE3" w14:textId="43F3AC38" w:rsidR="00271CAD" w:rsidRDefault="001E28E6" w:rsidP="00882EA2">
      <w:r>
        <w:rPr>
          <w:noProof/>
        </w:rPr>
        <w:drawing>
          <wp:inline distT="0" distB="0" distL="0" distR="0" wp14:anchorId="7622C32C" wp14:editId="75445EBC">
            <wp:extent cx="6248400" cy="4211318"/>
            <wp:effectExtent l="19050" t="19050" r="1905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3993" cy="4215088"/>
                    </a:xfrm>
                    <a:prstGeom prst="rect">
                      <a:avLst/>
                    </a:prstGeom>
                    <a:ln>
                      <a:solidFill>
                        <a:schemeClr val="tx1"/>
                      </a:solidFill>
                    </a:ln>
                  </pic:spPr>
                </pic:pic>
              </a:graphicData>
            </a:graphic>
          </wp:inline>
        </w:drawing>
      </w:r>
    </w:p>
    <w:p w14:paraId="7DDCAD0D" w14:textId="1EDD8925" w:rsidR="00813EBB" w:rsidRDefault="001E28E6" w:rsidP="00882EA2">
      <w:r>
        <w:rPr>
          <w:noProof/>
        </w:rPr>
        <w:lastRenderedPageBreak/>
        <w:drawing>
          <wp:inline distT="0" distB="0" distL="0" distR="0" wp14:anchorId="33E30198" wp14:editId="59CFB3E2">
            <wp:extent cx="5676900" cy="3826136"/>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660" cy="3837432"/>
                    </a:xfrm>
                    <a:prstGeom prst="rect">
                      <a:avLst/>
                    </a:prstGeom>
                    <a:ln>
                      <a:solidFill>
                        <a:schemeClr val="tx1"/>
                      </a:solidFill>
                    </a:ln>
                  </pic:spPr>
                </pic:pic>
              </a:graphicData>
            </a:graphic>
          </wp:inline>
        </w:drawing>
      </w:r>
    </w:p>
    <w:p w14:paraId="398A5275" w14:textId="1D9B6C1D" w:rsidR="00C72E65" w:rsidRDefault="00C72E65" w:rsidP="00882EA2"/>
    <w:p w14:paraId="6E8F4D2E" w14:textId="3C35D3EA" w:rsidR="00C72E65" w:rsidRDefault="00C72E65" w:rsidP="00882EA2">
      <w:r>
        <w:t>You can also pro</w:t>
      </w:r>
      <w:r w:rsidR="003C26C9">
        <w:t>vide the default values for the Resource Agent Host</w:t>
      </w:r>
      <w:r w:rsidR="002E7175">
        <w:t xml:space="preserve"> (and optional port number &lt;hostname&gt;:&lt;port&gt;)</w:t>
      </w:r>
      <w:r w:rsidR="003C26C9">
        <w:t>. Th</w:t>
      </w:r>
      <w:r w:rsidR="002E7175">
        <w:t>is</w:t>
      </w:r>
      <w:r w:rsidR="00D443D4">
        <w:t xml:space="preserve"> can also be specified later when using the connector in a Flow.</w:t>
      </w:r>
    </w:p>
    <w:p w14:paraId="6ED3F4F7" w14:textId="3FB384F1" w:rsidR="00D443D4" w:rsidRDefault="001E28E6" w:rsidP="00882EA2">
      <w:r>
        <w:rPr>
          <w:noProof/>
        </w:rPr>
        <w:drawing>
          <wp:inline distT="0" distB="0" distL="0" distR="0" wp14:anchorId="64FFD908" wp14:editId="5D8C53A3">
            <wp:extent cx="5743575" cy="3871074"/>
            <wp:effectExtent l="19050" t="19050" r="952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8845" cy="3901585"/>
                    </a:xfrm>
                    <a:prstGeom prst="rect">
                      <a:avLst/>
                    </a:prstGeom>
                    <a:ln>
                      <a:solidFill>
                        <a:schemeClr val="tx1"/>
                      </a:solidFill>
                    </a:ln>
                  </pic:spPr>
                </pic:pic>
              </a:graphicData>
            </a:graphic>
          </wp:inline>
        </w:drawing>
      </w:r>
    </w:p>
    <w:p w14:paraId="647973C2" w14:textId="77777777" w:rsidR="006D5002" w:rsidRDefault="006D5002" w:rsidP="00882EA2"/>
    <w:p w14:paraId="2C93CD54" w14:textId="4CD00C6C" w:rsidR="000D7D09" w:rsidRDefault="002E7175" w:rsidP="00882EA2">
      <w:r>
        <w:lastRenderedPageBreak/>
        <w:t>After supplying the function name host, as well as the Blue Prism Resource host, click “Update Connector” and proceed to the “Test” section.</w:t>
      </w:r>
    </w:p>
    <w:p w14:paraId="59E1D22C" w14:textId="77777777" w:rsidR="002E7175" w:rsidRDefault="002E7175" w:rsidP="00882EA2"/>
    <w:p w14:paraId="12179526" w14:textId="698C798C" w:rsidR="009055CF" w:rsidRDefault="000919B1" w:rsidP="00882EA2">
      <w:r>
        <w:t>You can test the connector by creating a</w:t>
      </w:r>
      <w:r w:rsidR="00E17EB8">
        <w:t xml:space="preserve"> connection with the credentials that Blue Prism needs</w:t>
      </w:r>
    </w:p>
    <w:p w14:paraId="4D1FD17E" w14:textId="2B3E20F8" w:rsidR="002E7175" w:rsidRDefault="002E7175" w:rsidP="00882EA2">
      <w:r>
        <w:rPr>
          <w:noProof/>
        </w:rPr>
        <w:drawing>
          <wp:inline distT="0" distB="0" distL="0" distR="0" wp14:anchorId="3325B541" wp14:editId="305CD8B4">
            <wp:extent cx="6480175" cy="3533140"/>
            <wp:effectExtent l="19050" t="19050" r="1587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3533140"/>
                    </a:xfrm>
                    <a:prstGeom prst="rect">
                      <a:avLst/>
                    </a:prstGeom>
                    <a:ln>
                      <a:solidFill>
                        <a:schemeClr val="tx1"/>
                      </a:solidFill>
                    </a:ln>
                  </pic:spPr>
                </pic:pic>
              </a:graphicData>
            </a:graphic>
          </wp:inline>
        </w:drawing>
      </w:r>
    </w:p>
    <w:p w14:paraId="09838C7C" w14:textId="30BD3561" w:rsidR="006B3B25" w:rsidRDefault="006B3B25" w:rsidP="00882EA2">
      <w:r>
        <w:rPr>
          <w:noProof/>
        </w:rPr>
        <w:drawing>
          <wp:inline distT="0" distB="0" distL="0" distR="0" wp14:anchorId="277FE222" wp14:editId="02464DAB">
            <wp:extent cx="6480175" cy="3479800"/>
            <wp:effectExtent l="19050" t="19050" r="1587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3479800"/>
                    </a:xfrm>
                    <a:prstGeom prst="rect">
                      <a:avLst/>
                    </a:prstGeom>
                    <a:ln>
                      <a:solidFill>
                        <a:schemeClr val="tx1"/>
                      </a:solidFill>
                    </a:ln>
                  </pic:spPr>
                </pic:pic>
              </a:graphicData>
            </a:graphic>
          </wp:inline>
        </w:drawing>
      </w:r>
    </w:p>
    <w:p w14:paraId="4616D6B5" w14:textId="77777777" w:rsidR="007E515E" w:rsidRDefault="007E515E">
      <w:pPr>
        <w:spacing w:after="160" w:line="259" w:lineRule="auto"/>
      </w:pPr>
      <w:r>
        <w:br w:type="page"/>
      </w:r>
    </w:p>
    <w:p w14:paraId="65B59FE1" w14:textId="7C0AD192" w:rsidR="006B3B25" w:rsidRDefault="006B3B25" w:rsidP="00882EA2">
      <w:r>
        <w:lastRenderedPageBreak/>
        <w:t xml:space="preserve">The API Code and Resource Name should be filled in. In the testing environment you will need to provide a Process name and input JSON payload. When using the connected in a Power Automate Flor, the Process Name as well in data inputs/outputs are dynamically retrieved </w:t>
      </w:r>
      <w:r w:rsidR="00BF1BAB">
        <w:t>for you.</w:t>
      </w:r>
    </w:p>
    <w:p w14:paraId="7D9D7010" w14:textId="12A2D9B8" w:rsidR="00E17EB8" w:rsidRDefault="006B3B25" w:rsidP="00882EA2">
      <w:r>
        <w:rPr>
          <w:noProof/>
        </w:rPr>
        <w:drawing>
          <wp:inline distT="0" distB="0" distL="0" distR="0" wp14:anchorId="0C8723B7" wp14:editId="0D6CE123">
            <wp:extent cx="5273830" cy="3733800"/>
            <wp:effectExtent l="19050" t="19050" r="2222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2198" cy="3746804"/>
                    </a:xfrm>
                    <a:prstGeom prst="rect">
                      <a:avLst/>
                    </a:prstGeom>
                    <a:ln>
                      <a:solidFill>
                        <a:schemeClr val="tx1"/>
                      </a:solidFill>
                    </a:ln>
                  </pic:spPr>
                </pic:pic>
              </a:graphicData>
            </a:graphic>
          </wp:inline>
        </w:drawing>
      </w:r>
    </w:p>
    <w:p w14:paraId="45D0B5C1" w14:textId="02CBC908" w:rsidR="009055CF" w:rsidRDefault="009055CF" w:rsidP="00882EA2"/>
    <w:p w14:paraId="3F477687" w14:textId="34287050" w:rsidR="00DD7FC0" w:rsidRDefault="00DD7FC0" w:rsidP="00882EA2">
      <w:r>
        <w:t>Up</w:t>
      </w:r>
      <w:r w:rsidR="00D3534C">
        <w:t>on completion, you will see the response that corresponds to the output of your Blue Prism Process</w:t>
      </w:r>
    </w:p>
    <w:p w14:paraId="0E696DF4" w14:textId="3A18F40E" w:rsidR="00BF1BAB" w:rsidRDefault="00BF1BAB" w:rsidP="00882EA2">
      <w:r>
        <w:rPr>
          <w:noProof/>
        </w:rPr>
        <w:drawing>
          <wp:inline distT="0" distB="0" distL="0" distR="0" wp14:anchorId="6A579067" wp14:editId="59815729">
            <wp:extent cx="5334000" cy="3776398"/>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7301" cy="3799974"/>
                    </a:xfrm>
                    <a:prstGeom prst="rect">
                      <a:avLst/>
                    </a:prstGeom>
                    <a:ln>
                      <a:solidFill>
                        <a:schemeClr val="tx1"/>
                      </a:solidFill>
                    </a:ln>
                  </pic:spPr>
                </pic:pic>
              </a:graphicData>
            </a:graphic>
          </wp:inline>
        </w:drawing>
      </w:r>
    </w:p>
    <w:p w14:paraId="496396E3" w14:textId="6374584F" w:rsidR="00BE744C" w:rsidRDefault="00BE744C" w:rsidP="00FF566E">
      <w:pPr>
        <w:pStyle w:val="Heading2"/>
      </w:pPr>
      <w:bookmarkStart w:id="8" w:name="_Toc43726498"/>
      <w:r>
        <w:lastRenderedPageBreak/>
        <w:t xml:space="preserve">Microsoft </w:t>
      </w:r>
      <w:r w:rsidR="00C95E25">
        <w:t>Power Automate</w:t>
      </w:r>
      <w:r>
        <w:t xml:space="preserve"> Business Process</w:t>
      </w:r>
      <w:bookmarkEnd w:id="8"/>
    </w:p>
    <w:p w14:paraId="586ED12A" w14:textId="77777777" w:rsidR="00FF566E" w:rsidRPr="00FF566E" w:rsidRDefault="00FF566E" w:rsidP="00FF566E"/>
    <w:p w14:paraId="0CF6162D" w14:textId="5643A5CB" w:rsidR="00435140" w:rsidRDefault="00A10CBD" w:rsidP="00435140">
      <w:r>
        <w:t xml:space="preserve">You can </w:t>
      </w:r>
      <w:r w:rsidR="00C31286">
        <w:t xml:space="preserve">now </w:t>
      </w:r>
      <w:r>
        <w:t xml:space="preserve">create a new </w:t>
      </w:r>
      <w:r w:rsidR="00C31286">
        <w:t>Flow Business Process, or add the Blue Prism Connector to an existing one</w:t>
      </w:r>
    </w:p>
    <w:p w14:paraId="7C3C40C6" w14:textId="7CD58DC2" w:rsidR="002F7720" w:rsidRDefault="00005313" w:rsidP="00435140">
      <w:r>
        <w:rPr>
          <w:noProof/>
        </w:rPr>
        <w:drawing>
          <wp:inline distT="0" distB="0" distL="0" distR="0" wp14:anchorId="358EF145" wp14:editId="19D266CB">
            <wp:extent cx="5048250" cy="3308941"/>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9278" cy="3316169"/>
                    </a:xfrm>
                    <a:prstGeom prst="rect">
                      <a:avLst/>
                    </a:prstGeom>
                    <a:ln>
                      <a:solidFill>
                        <a:schemeClr val="accent1"/>
                      </a:solidFill>
                    </a:ln>
                  </pic:spPr>
                </pic:pic>
              </a:graphicData>
            </a:graphic>
          </wp:inline>
        </w:drawing>
      </w:r>
    </w:p>
    <w:p w14:paraId="38BC54DB" w14:textId="4F0EBE19" w:rsidR="00032D2D" w:rsidRDefault="00032D2D" w:rsidP="00435140"/>
    <w:p w14:paraId="5F73AE2D" w14:textId="27D19B7A" w:rsidR="007D4AD2" w:rsidRDefault="00005313" w:rsidP="00435140">
      <w:r>
        <w:t xml:space="preserve">Select the Process to start from the </w:t>
      </w:r>
      <w:proofErr w:type="gramStart"/>
      <w:r>
        <w:t>drop down</w:t>
      </w:r>
      <w:proofErr w:type="gramEnd"/>
      <w:r>
        <w:t xml:space="preserve"> list</w:t>
      </w:r>
    </w:p>
    <w:p w14:paraId="2F4666D2" w14:textId="4A1AC82E" w:rsidR="00005313" w:rsidRDefault="00005313" w:rsidP="00435140">
      <w:r>
        <w:rPr>
          <w:noProof/>
        </w:rPr>
        <w:drawing>
          <wp:inline distT="0" distB="0" distL="0" distR="0" wp14:anchorId="10FD06DC" wp14:editId="27D99C8E">
            <wp:extent cx="5048250" cy="330894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7543" cy="3380578"/>
                    </a:xfrm>
                    <a:prstGeom prst="rect">
                      <a:avLst/>
                    </a:prstGeom>
                    <a:ln>
                      <a:solidFill>
                        <a:schemeClr val="accent1"/>
                      </a:solidFill>
                    </a:ln>
                  </pic:spPr>
                </pic:pic>
              </a:graphicData>
            </a:graphic>
          </wp:inline>
        </w:drawing>
      </w:r>
    </w:p>
    <w:p w14:paraId="007E7145" w14:textId="643B1B1B" w:rsidR="00005313" w:rsidRDefault="00005313">
      <w:pPr>
        <w:spacing w:after="160" w:line="259" w:lineRule="auto"/>
      </w:pPr>
      <w:r>
        <w:br w:type="page"/>
      </w:r>
    </w:p>
    <w:p w14:paraId="4A8BCA27" w14:textId="5FE9C2E7" w:rsidR="00005313" w:rsidRDefault="00005313" w:rsidP="00435140">
      <w:r>
        <w:lastRenderedPageBreak/>
        <w:t>Based upon the process you select, you will be presented with the inputs needed by that process</w:t>
      </w:r>
    </w:p>
    <w:p w14:paraId="25E710A1" w14:textId="0B2B5487" w:rsidR="00005313" w:rsidRDefault="00005313" w:rsidP="00435140">
      <w:r>
        <w:rPr>
          <w:noProof/>
        </w:rPr>
        <w:drawing>
          <wp:inline distT="0" distB="0" distL="0" distR="0" wp14:anchorId="507C3D03" wp14:editId="678AC049">
            <wp:extent cx="4572000" cy="35076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1305" cy="3530182"/>
                    </a:xfrm>
                    <a:prstGeom prst="rect">
                      <a:avLst/>
                    </a:prstGeom>
                  </pic:spPr>
                </pic:pic>
              </a:graphicData>
            </a:graphic>
          </wp:inline>
        </w:drawing>
      </w:r>
    </w:p>
    <w:p w14:paraId="18567691" w14:textId="45999C8D" w:rsidR="00005313" w:rsidRDefault="00005313" w:rsidP="00435140"/>
    <w:p w14:paraId="3117AC02" w14:textId="1A63F157" w:rsidR="00005313" w:rsidRDefault="00450AAC" w:rsidP="00435140">
      <w:r>
        <w:t>Downstream action in the Flow will be able to use the outputs from the Blue Prism process as inputs</w:t>
      </w:r>
    </w:p>
    <w:p w14:paraId="072E4EA8" w14:textId="1866793B" w:rsidR="00450AAC" w:rsidRDefault="00450AAC" w:rsidP="00435140">
      <w:r>
        <w:rPr>
          <w:noProof/>
        </w:rPr>
        <w:drawing>
          <wp:inline distT="0" distB="0" distL="0" distR="0" wp14:anchorId="2E457951" wp14:editId="68A457F9">
            <wp:extent cx="4524375" cy="412968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0984" cy="4153968"/>
                    </a:xfrm>
                    <a:prstGeom prst="rect">
                      <a:avLst/>
                    </a:prstGeom>
                  </pic:spPr>
                </pic:pic>
              </a:graphicData>
            </a:graphic>
          </wp:inline>
        </w:drawing>
      </w:r>
      <w:bookmarkStart w:id="9" w:name="_GoBack"/>
      <w:bookmarkEnd w:id="9"/>
    </w:p>
    <w:sectPr w:rsidR="00450AAC" w:rsidSect="00A7037B">
      <w:footerReference w:type="default" r:id="rId43"/>
      <w:headerReference w:type="first" r:id="rId44"/>
      <w:footerReference w:type="first" r:id="rId45"/>
      <w:pgSz w:w="11907" w:h="16839" w:code="9"/>
      <w:pgMar w:top="1359" w:right="851" w:bottom="1304" w:left="851" w:header="284" w:footer="5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CF683" w14:textId="77777777" w:rsidR="00330059" w:rsidRDefault="00330059" w:rsidP="00BB503B">
      <w:pPr>
        <w:spacing w:after="0"/>
      </w:pPr>
      <w:r>
        <w:separator/>
      </w:r>
    </w:p>
  </w:endnote>
  <w:endnote w:type="continuationSeparator" w:id="0">
    <w:p w14:paraId="131023AC" w14:textId="77777777" w:rsidR="00330059" w:rsidRDefault="00330059" w:rsidP="00BB503B">
      <w:pPr>
        <w:spacing w:after="0"/>
      </w:pPr>
      <w:r>
        <w:continuationSeparator/>
      </w:r>
    </w:p>
  </w:endnote>
  <w:endnote w:type="continuationNotice" w:id="1">
    <w:p w14:paraId="2BC3E921" w14:textId="77777777" w:rsidR="00330059" w:rsidRDefault="0033005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ource Sans Pro Semibold">
    <w:panose1 w:val="020B0603030403020204"/>
    <w:charset w:val="00"/>
    <w:family w:val="swiss"/>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9FA9F" w14:textId="77777777" w:rsidR="00524260" w:rsidRPr="00524260" w:rsidRDefault="00524260" w:rsidP="00524260">
    <w:pPr>
      <w:pStyle w:val="Footer"/>
    </w:pPr>
    <w:r w:rsidRPr="000678A2">
      <w:ptab w:relativeTo="margin" w:alignment="center" w:leader="none"/>
    </w:r>
    <w:r w:rsidRPr="000678A2">
      <w:t>Commercial in Confidence</w:t>
    </w:r>
    <w:r w:rsidRPr="000678A2">
      <w:ptab w:relativeTo="margin" w:alignment="right" w:leader="none"/>
    </w:r>
    <w:r w:rsidRPr="000678A2">
      <w:t xml:space="preserve">Page </w:t>
    </w:r>
    <w:r w:rsidRPr="000678A2">
      <w:fldChar w:fldCharType="begin"/>
    </w:r>
    <w:r w:rsidRPr="000678A2">
      <w:instrText xml:space="preserve"> PAGE   \* MERGEFORMAT </w:instrText>
    </w:r>
    <w:r w:rsidRPr="000678A2">
      <w:fldChar w:fldCharType="separate"/>
    </w:r>
    <w:r>
      <w:t>2</w:t>
    </w:r>
    <w:r w:rsidRPr="000678A2">
      <w:fldChar w:fldCharType="end"/>
    </w:r>
    <w:r w:rsidRPr="000678A2">
      <w:t xml:space="preserve"> of </w:t>
    </w:r>
    <w:fldSimple w:instr=" NUMPAGES  \* MERGEFORMAT ">
      <w: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EE8DA" w14:textId="77777777" w:rsidR="00BC6284" w:rsidRPr="00870200" w:rsidRDefault="00870200" w:rsidP="00870200">
    <w:pPr>
      <w:jc w:val="right"/>
    </w:pPr>
    <w:r>
      <w:rPr>
        <w:noProof/>
      </w:rPr>
      <w:drawing>
        <wp:anchor distT="0" distB="0" distL="114300" distR="114300" simplePos="0" relativeHeight="251658241" behindDoc="0" locked="0" layoutInCell="1" allowOverlap="1" wp14:anchorId="7F97EEE3" wp14:editId="02B46F5B">
          <wp:simplePos x="0" y="0"/>
          <wp:positionH relativeFrom="page">
            <wp:posOffset>3483176</wp:posOffset>
          </wp:positionH>
          <wp:positionV relativeFrom="paragraph">
            <wp:posOffset>-4411289</wp:posOffset>
          </wp:positionV>
          <wp:extent cx="5403062" cy="480998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rism_PrismElement_RGB.png"/>
                  <pic:cNvPicPr/>
                </pic:nvPicPr>
                <pic:blipFill>
                  <a:blip r:embed="rId1">
                    <a:extLst>
                      <a:ext uri="{28A0092B-C50C-407E-A947-70E740481C1C}">
                        <a14:useLocalDpi xmlns:a14="http://schemas.microsoft.com/office/drawing/2010/main" val="0"/>
                      </a:ext>
                    </a:extLst>
                  </a:blip>
                  <a:stretch>
                    <a:fillRect/>
                  </a:stretch>
                </pic:blipFill>
                <pic:spPr>
                  <a:xfrm>
                    <a:off x="0" y="0"/>
                    <a:ext cx="5403062" cy="4809984"/>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F7C84" w14:textId="77777777" w:rsidR="00911C6D" w:rsidRPr="000678A2" w:rsidRDefault="003B30EF" w:rsidP="00CB2FD2">
    <w:pPr>
      <w:pStyle w:val="Footer"/>
    </w:pPr>
    <w:r w:rsidRPr="000678A2">
      <w:ptab w:relativeTo="margin" w:alignment="center" w:leader="none"/>
    </w:r>
    <w:r w:rsidRPr="000678A2">
      <w:t>Commercial in Confidence</w:t>
    </w:r>
    <w:r w:rsidRPr="000678A2">
      <w:ptab w:relativeTo="margin" w:alignment="right" w:leader="none"/>
    </w:r>
    <w:r w:rsidRPr="000678A2">
      <w:t xml:space="preserve">Page </w:t>
    </w:r>
    <w:r w:rsidRPr="000678A2">
      <w:fldChar w:fldCharType="begin"/>
    </w:r>
    <w:r w:rsidRPr="000678A2">
      <w:instrText xml:space="preserve"> PAGE   \* MERGEFORMAT </w:instrText>
    </w:r>
    <w:r w:rsidRPr="000678A2">
      <w:fldChar w:fldCharType="separate"/>
    </w:r>
    <w:r w:rsidRPr="000678A2">
      <w:t>2</w:t>
    </w:r>
    <w:r w:rsidRPr="000678A2">
      <w:fldChar w:fldCharType="end"/>
    </w:r>
    <w:r w:rsidRPr="000678A2">
      <w:t xml:space="preserve"> of </w:t>
    </w:r>
    <w:fldSimple w:instr=" NUMPAGES  \* MERGEFORMAT ">
      <w:r w:rsidRPr="000678A2">
        <w:t>5</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A0A6" w14:textId="77777777" w:rsidR="0017118E" w:rsidRPr="00CB2FD2" w:rsidRDefault="00CB2FD2" w:rsidP="00CB2FD2">
    <w:pPr>
      <w:pStyle w:val="Footer"/>
    </w:pPr>
    <w:r w:rsidRPr="00CB2FD2">
      <w:ptab w:relativeTo="margin" w:alignment="center" w:leader="none"/>
    </w:r>
    <w:r w:rsidRPr="00CB2FD2">
      <w:t>Commercial in Confidence</w:t>
    </w:r>
    <w:r w:rsidRPr="00CB2FD2">
      <w:ptab w:relativeTo="margin" w:alignment="right" w:leader="none"/>
    </w:r>
    <w:r w:rsidRPr="00CB2FD2">
      <w:t xml:space="preserve">Page </w:t>
    </w:r>
    <w:r w:rsidRPr="00CB2FD2">
      <w:fldChar w:fldCharType="begin"/>
    </w:r>
    <w:r w:rsidRPr="00CB2FD2">
      <w:instrText xml:space="preserve"> PAGE   \* MERGEFORMAT </w:instrText>
    </w:r>
    <w:r w:rsidRPr="00CB2FD2">
      <w:fldChar w:fldCharType="separate"/>
    </w:r>
    <w:r w:rsidRPr="00CB2FD2">
      <w:t>2</w:t>
    </w:r>
    <w:r w:rsidRPr="00CB2FD2">
      <w:fldChar w:fldCharType="end"/>
    </w:r>
    <w:r w:rsidRPr="00CB2FD2">
      <w:t xml:space="preserve"> of </w:t>
    </w:r>
    <w:fldSimple w:instr=" NUMPAGES  \* MERGEFORMAT ">
      <w:r w:rsidRPr="00CB2FD2">
        <w:t>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E1DC6" w14:textId="77777777" w:rsidR="00330059" w:rsidRDefault="00330059" w:rsidP="00BB503B">
      <w:pPr>
        <w:spacing w:after="0"/>
      </w:pPr>
      <w:r>
        <w:separator/>
      </w:r>
    </w:p>
  </w:footnote>
  <w:footnote w:type="continuationSeparator" w:id="0">
    <w:p w14:paraId="406A9461" w14:textId="77777777" w:rsidR="00330059" w:rsidRDefault="00330059" w:rsidP="00BB503B">
      <w:pPr>
        <w:spacing w:after="0"/>
      </w:pPr>
      <w:r>
        <w:continuationSeparator/>
      </w:r>
    </w:p>
  </w:footnote>
  <w:footnote w:type="continuationNotice" w:id="1">
    <w:p w14:paraId="34F46CF0" w14:textId="77777777" w:rsidR="00330059" w:rsidRDefault="0033005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CEEA3" w14:textId="77777777" w:rsidR="00524260" w:rsidRDefault="002008D2">
    <w:pPr>
      <w:pStyle w:val="Header"/>
    </w:pPr>
    <w:r>
      <w:rPr>
        <w:noProof/>
      </w:rPr>
      <mc:AlternateContent>
        <mc:Choice Requires="wps">
          <w:drawing>
            <wp:anchor distT="0" distB="0" distL="114300" distR="114300" simplePos="0" relativeHeight="251658245" behindDoc="0" locked="0" layoutInCell="1" allowOverlap="1" wp14:anchorId="1E1CDF1D" wp14:editId="54A82244">
              <wp:simplePos x="0" y="0"/>
              <wp:positionH relativeFrom="column">
                <wp:posOffset>2202815</wp:posOffset>
              </wp:positionH>
              <wp:positionV relativeFrom="paragraph">
                <wp:posOffset>-87630</wp:posOffset>
              </wp:positionV>
              <wp:extent cx="4362450" cy="581025"/>
              <wp:effectExtent l="0" t="0" r="0" b="0"/>
              <wp:wrapNone/>
              <wp:docPr id="4" name="Text Box 4"/>
              <wp:cNvGraphicFramePr/>
              <a:graphic xmlns:a="http://schemas.openxmlformats.org/drawingml/2006/main">
                <a:graphicData uri="http://schemas.microsoft.com/office/word/2010/wordprocessingShape">
                  <wps:wsp>
                    <wps:cNvSpPr txBox="1"/>
                    <wps:spPr>
                      <a:xfrm>
                        <a:off x="0" y="0"/>
                        <a:ext cx="4362450" cy="581025"/>
                      </a:xfrm>
                      <a:prstGeom prst="rect">
                        <a:avLst/>
                      </a:prstGeom>
                      <a:noFill/>
                      <a:ln w="6350">
                        <a:noFill/>
                      </a:ln>
                    </wps:spPr>
                    <wps:txbx>
                      <w:txbxContent>
                        <w:p w14:paraId="10770154" w14:textId="34E53946" w:rsidR="002008D2" w:rsidRDefault="00377AB7" w:rsidP="002E34D5">
                          <w:pPr>
                            <w:pStyle w:val="HeaderA"/>
                          </w:pPr>
                          <w:fldSimple w:instr=" STYLEREF  Title  \* MERGEFORMAT ">
                            <w:r w:rsidR="007E515E">
                              <w:t>6.7 User Guide</w:t>
                            </w:r>
                          </w:fldSimple>
                          <w:r w:rsidR="002008D2">
                            <w:t xml:space="preserve"> | </w:t>
                          </w:r>
                          <w:fldSimple w:instr=" STYLEREF  Subtitle  \* MERGEFORMAT ">
                            <w:r w:rsidR="007E515E">
                              <w:t>Blue Prism and Power Platform Integration</w:t>
                            </w:r>
                          </w:fldSimple>
                        </w:p>
                        <w:p w14:paraId="407AB0E2" w14:textId="2FA7F17C" w:rsidR="002008D2" w:rsidRDefault="00377AB7" w:rsidP="002E34D5">
                          <w:pPr>
                            <w:pStyle w:val="HeaderB"/>
                          </w:pPr>
                          <w:fldSimple w:instr=" STYLEREF  &quot;Heading 1&quot;  \* MERGEFORMAT ">
                            <w:r w:rsidR="007E515E">
                              <w:t>Power Platform to Blue Prism Integration</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CDF1D" id="_x0000_t202" coordsize="21600,21600" o:spt="202" path="m,l,21600r21600,l21600,xe">
              <v:stroke joinstyle="miter"/>
              <v:path gradientshapeok="t" o:connecttype="rect"/>
            </v:shapetype>
            <v:shape id="Text Box 4" o:spid="_x0000_s1026" type="#_x0000_t202" style="position:absolute;margin-left:173.45pt;margin-top:-6.9pt;width:343.5pt;height:4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" filled="f" stroked="f" strokeweight=".5pt">
              <v:textbox>
                <w:txbxContent>
                  <w:p w14:paraId="10770154" w14:textId="34E53946" w:rsidR="002008D2" w:rsidRDefault="00377AB7" w:rsidP="002E34D5">
                    <w:pPr>
                      <w:pStyle w:val="HeaderA"/>
                    </w:pPr>
                    <w:fldSimple w:instr=" STYLEREF  Title  \* MERGEFORMAT ">
                      <w:r w:rsidR="007E515E">
                        <w:t>6.7 User Guide</w:t>
                      </w:r>
                    </w:fldSimple>
                    <w:r w:rsidR="002008D2">
                      <w:t xml:space="preserve"> | </w:t>
                    </w:r>
                    <w:fldSimple w:instr=" STYLEREF  Subtitle  \* MERGEFORMAT ">
                      <w:r w:rsidR="007E515E">
                        <w:t>Blue Prism and Power Platform Integration</w:t>
                      </w:r>
                    </w:fldSimple>
                  </w:p>
                  <w:p w14:paraId="407AB0E2" w14:textId="2FA7F17C" w:rsidR="002008D2" w:rsidRDefault="00377AB7" w:rsidP="002E34D5">
                    <w:pPr>
                      <w:pStyle w:val="HeaderB"/>
                    </w:pPr>
                    <w:fldSimple w:instr=" STYLEREF  &quot;Heading 1&quot;  \* MERGEFORMAT ">
                      <w:r w:rsidR="007E515E">
                        <w:t>Power Platform to Blue Prism Integration</w:t>
                      </w:r>
                    </w:fldSimple>
                  </w:p>
                </w:txbxContent>
              </v:textbox>
            </v:shape>
          </w:pict>
        </mc:Fallback>
      </mc:AlternateContent>
    </w:r>
    <w:r w:rsidR="00524260" w:rsidRPr="00524260">
      <w:rPr>
        <w:noProof/>
      </w:rPr>
      <mc:AlternateContent>
        <mc:Choice Requires="wps">
          <w:drawing>
            <wp:anchor distT="0" distB="0" distL="114300" distR="114300" simplePos="0" relativeHeight="251658242" behindDoc="1" locked="0" layoutInCell="1" allowOverlap="1" wp14:anchorId="51377686" wp14:editId="57CADB21">
              <wp:simplePos x="0" y="0"/>
              <wp:positionH relativeFrom="column">
                <wp:posOffset>-539750</wp:posOffset>
              </wp:positionH>
              <wp:positionV relativeFrom="paragraph">
                <wp:posOffset>-187960</wp:posOffset>
              </wp:positionV>
              <wp:extent cx="7561580" cy="685800"/>
              <wp:effectExtent l="0" t="0" r="0" b="0"/>
              <wp:wrapNone/>
              <wp:docPr id="53" name="Rectangle 53"/>
              <wp:cNvGraphicFramePr/>
              <a:graphic xmlns:a="http://schemas.openxmlformats.org/drawingml/2006/main">
                <a:graphicData uri="http://schemas.microsoft.com/office/word/2010/wordprocessingShape">
                  <wps:wsp>
                    <wps:cNvSpPr/>
                    <wps:spPr>
                      <a:xfrm>
                        <a:off x="0" y="0"/>
                        <a:ext cx="7561580" cy="685800"/>
                      </a:xfrm>
                      <a:prstGeom prst="rect">
                        <a:avLst/>
                      </a:prstGeom>
                      <a:solidFill>
                        <a:srgbClr val="0F4B8F"/>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15511" id="Rectangle 53" o:spid="_x0000_s1026" style="position:absolute;margin-left:-42.5pt;margin-top:-14.8pt;width:595.4pt;height:5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" fillcolor="#0f4b8f" stroked="f" strokeweight="4pt"/>
          </w:pict>
        </mc:Fallback>
      </mc:AlternateContent>
    </w:r>
    <w:r w:rsidR="00524260" w:rsidRPr="00524260">
      <w:rPr>
        <w:noProof/>
      </w:rPr>
      <w:drawing>
        <wp:anchor distT="0" distB="0" distL="114300" distR="114300" simplePos="0" relativeHeight="251658243" behindDoc="0" locked="0" layoutInCell="1" allowOverlap="1" wp14:anchorId="1C4562C6" wp14:editId="2CEAFAFB">
          <wp:simplePos x="0" y="0"/>
          <wp:positionH relativeFrom="page">
            <wp:posOffset>365760</wp:posOffset>
          </wp:positionH>
          <wp:positionV relativeFrom="page">
            <wp:posOffset>216926</wp:posOffset>
          </wp:positionV>
          <wp:extent cx="1801368" cy="310896"/>
          <wp:effectExtent l="0" t="0" r="254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ea4f37e.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1368" cy="3108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07A7C" w14:textId="77777777" w:rsidR="00BC6284" w:rsidRPr="009057FF" w:rsidRDefault="00BC6284" w:rsidP="00332FD4">
    <w:pPr>
      <w:pStyle w:val="Header"/>
      <w:jc w:val="center"/>
      <w:rPr>
        <w:sz w:val="28"/>
        <w:szCs w:val="28"/>
      </w:rPr>
    </w:pPr>
  </w:p>
  <w:p w14:paraId="1DF79A00" w14:textId="77777777" w:rsidR="00BC6284" w:rsidRDefault="00993779" w:rsidP="008F5ADD">
    <w:pPr>
      <w:pStyle w:val="Header"/>
      <w:ind w:left="5670"/>
    </w:pPr>
    <w:r>
      <w:rPr>
        <w:noProof/>
      </w:rPr>
      <w:drawing>
        <wp:anchor distT="0" distB="0" distL="114300" distR="114300" simplePos="0" relativeHeight="251658240" behindDoc="0" locked="0" layoutInCell="1" allowOverlap="1" wp14:anchorId="4DAB39BD" wp14:editId="3CD2D73C">
          <wp:simplePos x="0" y="0"/>
          <wp:positionH relativeFrom="page">
            <wp:posOffset>3647440</wp:posOffset>
          </wp:positionH>
          <wp:positionV relativeFrom="page">
            <wp:posOffset>708242</wp:posOffset>
          </wp:positionV>
          <wp:extent cx="3328416" cy="58521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ABE3F" w14:textId="77777777" w:rsidR="00524260" w:rsidRPr="009057FF" w:rsidRDefault="00524260" w:rsidP="00332FD4">
    <w:pPr>
      <w:pStyle w:val="Header"/>
      <w:jc w:val="center"/>
      <w:rPr>
        <w:sz w:val="28"/>
        <w:szCs w:val="28"/>
      </w:rPr>
    </w:pPr>
  </w:p>
  <w:p w14:paraId="638179EF" w14:textId="77777777" w:rsidR="00524260" w:rsidRDefault="00524260" w:rsidP="008F5ADD">
    <w:pPr>
      <w:pStyle w:val="Header"/>
      <w:ind w:left="5670"/>
    </w:pPr>
    <w:r>
      <w:rPr>
        <w:noProof/>
      </w:rPr>
      <w:drawing>
        <wp:anchor distT="0" distB="0" distL="114300" distR="114300" simplePos="0" relativeHeight="251658244" behindDoc="0" locked="0" layoutInCell="1" allowOverlap="1" wp14:anchorId="5F20B752" wp14:editId="0525A6A7">
          <wp:simplePos x="0" y="0"/>
          <wp:positionH relativeFrom="page">
            <wp:posOffset>3647440</wp:posOffset>
          </wp:positionH>
          <wp:positionV relativeFrom="page">
            <wp:posOffset>708242</wp:posOffset>
          </wp:positionV>
          <wp:extent cx="3328416" cy="58521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90160DEA"/>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1AB65EA3"/>
    <w:multiLevelType w:val="hybridMultilevel"/>
    <w:tmpl w:val="99BE8E0C"/>
    <w:lvl w:ilvl="0" w:tplc="04090001">
      <w:start w:val="1"/>
      <w:numFmt w:val="bullet"/>
      <w:lvlText w:val=""/>
      <w:lvlJc w:val="left"/>
      <w:pPr>
        <w:ind w:left="720" w:hanging="360"/>
      </w:pPr>
      <w:rPr>
        <w:rFonts w:ascii="Symbol" w:hAnsi="Symbol"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F4B8F"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num w:numId="1">
    <w:abstractNumId w:val="4"/>
  </w:num>
  <w:num w:numId="2">
    <w:abstractNumId w:val="6"/>
  </w:num>
  <w:num w:numId="3">
    <w:abstractNumId w:val="2"/>
  </w:num>
  <w:num w:numId="4">
    <w:abstractNumId w:val="2"/>
    <w:lvlOverride w:ilvl="0">
      <w:startOverride w:val="1"/>
    </w:lvlOverride>
  </w:num>
  <w:num w:numId="5">
    <w:abstractNumId w:val="5"/>
  </w:num>
  <w:num w:numId="6">
    <w:abstractNumId w:val="3"/>
  </w:num>
  <w:num w:numId="7">
    <w:abstractNumId w:val="0"/>
  </w:num>
  <w:num w:numId="8">
    <w:abstractNumId w:val="7"/>
  </w:num>
  <w:num w:numId="9">
    <w:abstractNumId w:val="2"/>
  </w:num>
  <w:num w:numId="10">
    <w:abstractNumId w:val="0"/>
  </w:num>
  <w:num w:numId="1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A4"/>
    <w:rsid w:val="000000B2"/>
    <w:rsid w:val="000008A0"/>
    <w:rsid w:val="000018C5"/>
    <w:rsid w:val="00005313"/>
    <w:rsid w:val="000068F4"/>
    <w:rsid w:val="000212DD"/>
    <w:rsid w:val="00022093"/>
    <w:rsid w:val="00025CEC"/>
    <w:rsid w:val="000312B2"/>
    <w:rsid w:val="00032D2D"/>
    <w:rsid w:val="0003346E"/>
    <w:rsid w:val="00036ED3"/>
    <w:rsid w:val="000374BB"/>
    <w:rsid w:val="00037DE7"/>
    <w:rsid w:val="00045EB8"/>
    <w:rsid w:val="00047F45"/>
    <w:rsid w:val="00052007"/>
    <w:rsid w:val="000563C0"/>
    <w:rsid w:val="000624C7"/>
    <w:rsid w:val="000678A2"/>
    <w:rsid w:val="00072FC7"/>
    <w:rsid w:val="000802B3"/>
    <w:rsid w:val="000813FA"/>
    <w:rsid w:val="00081858"/>
    <w:rsid w:val="0008407D"/>
    <w:rsid w:val="000919B1"/>
    <w:rsid w:val="00096E55"/>
    <w:rsid w:val="00097CB4"/>
    <w:rsid w:val="000A227E"/>
    <w:rsid w:val="000A2BE2"/>
    <w:rsid w:val="000B01A9"/>
    <w:rsid w:val="000B50D8"/>
    <w:rsid w:val="000B77EA"/>
    <w:rsid w:val="000B7BB9"/>
    <w:rsid w:val="000C047C"/>
    <w:rsid w:val="000C0CB2"/>
    <w:rsid w:val="000C2FD7"/>
    <w:rsid w:val="000D2BFF"/>
    <w:rsid w:val="000D45EC"/>
    <w:rsid w:val="000D787F"/>
    <w:rsid w:val="000D7D09"/>
    <w:rsid w:val="000E7B37"/>
    <w:rsid w:val="000F435D"/>
    <w:rsid w:val="001022CF"/>
    <w:rsid w:val="00113D04"/>
    <w:rsid w:val="001169D2"/>
    <w:rsid w:val="001212ED"/>
    <w:rsid w:val="00123FFA"/>
    <w:rsid w:val="001274B0"/>
    <w:rsid w:val="00127AB5"/>
    <w:rsid w:val="00140B97"/>
    <w:rsid w:val="00142850"/>
    <w:rsid w:val="00152713"/>
    <w:rsid w:val="00155E24"/>
    <w:rsid w:val="001644F1"/>
    <w:rsid w:val="00164E17"/>
    <w:rsid w:val="0017118E"/>
    <w:rsid w:val="00180F5A"/>
    <w:rsid w:val="00185877"/>
    <w:rsid w:val="00193E9C"/>
    <w:rsid w:val="00194CAF"/>
    <w:rsid w:val="00196DAA"/>
    <w:rsid w:val="001A0707"/>
    <w:rsid w:val="001B0AD8"/>
    <w:rsid w:val="001B3350"/>
    <w:rsid w:val="001B64FF"/>
    <w:rsid w:val="001B6F36"/>
    <w:rsid w:val="001C4E06"/>
    <w:rsid w:val="001C5B64"/>
    <w:rsid w:val="001C70D2"/>
    <w:rsid w:val="001D30C7"/>
    <w:rsid w:val="001D5813"/>
    <w:rsid w:val="001D7909"/>
    <w:rsid w:val="001E0D2F"/>
    <w:rsid w:val="001E28E6"/>
    <w:rsid w:val="001E5230"/>
    <w:rsid w:val="001F2F83"/>
    <w:rsid w:val="002002CD"/>
    <w:rsid w:val="002008D2"/>
    <w:rsid w:val="0022485E"/>
    <w:rsid w:val="002343E4"/>
    <w:rsid w:val="00234509"/>
    <w:rsid w:val="00235496"/>
    <w:rsid w:val="0023691F"/>
    <w:rsid w:val="00236C04"/>
    <w:rsid w:val="002403C1"/>
    <w:rsid w:val="00251FAD"/>
    <w:rsid w:val="00255A8D"/>
    <w:rsid w:val="00257B8A"/>
    <w:rsid w:val="00260130"/>
    <w:rsid w:val="00265010"/>
    <w:rsid w:val="00271CAD"/>
    <w:rsid w:val="00274199"/>
    <w:rsid w:val="002833F2"/>
    <w:rsid w:val="002857BF"/>
    <w:rsid w:val="00292E4A"/>
    <w:rsid w:val="002A15A5"/>
    <w:rsid w:val="002A557B"/>
    <w:rsid w:val="002A6116"/>
    <w:rsid w:val="002C7CBC"/>
    <w:rsid w:val="002D0951"/>
    <w:rsid w:val="002D6934"/>
    <w:rsid w:val="002D7FD4"/>
    <w:rsid w:val="002E084C"/>
    <w:rsid w:val="002E34D5"/>
    <w:rsid w:val="002E4E89"/>
    <w:rsid w:val="002E55D0"/>
    <w:rsid w:val="002E7175"/>
    <w:rsid w:val="002F01FB"/>
    <w:rsid w:val="002F1C28"/>
    <w:rsid w:val="002F5EC0"/>
    <w:rsid w:val="002F7720"/>
    <w:rsid w:val="002F78C3"/>
    <w:rsid w:val="00302175"/>
    <w:rsid w:val="00302974"/>
    <w:rsid w:val="0030764D"/>
    <w:rsid w:val="00314482"/>
    <w:rsid w:val="00323214"/>
    <w:rsid w:val="00323DC7"/>
    <w:rsid w:val="0032729C"/>
    <w:rsid w:val="00330059"/>
    <w:rsid w:val="00332FD4"/>
    <w:rsid w:val="00336E29"/>
    <w:rsid w:val="00340910"/>
    <w:rsid w:val="00344DA9"/>
    <w:rsid w:val="003475B6"/>
    <w:rsid w:val="00351BFA"/>
    <w:rsid w:val="003554D0"/>
    <w:rsid w:val="003656D3"/>
    <w:rsid w:val="00372271"/>
    <w:rsid w:val="00376F6C"/>
    <w:rsid w:val="00377285"/>
    <w:rsid w:val="00377AB7"/>
    <w:rsid w:val="00381427"/>
    <w:rsid w:val="0039729B"/>
    <w:rsid w:val="003B3024"/>
    <w:rsid w:val="003B30EF"/>
    <w:rsid w:val="003B3986"/>
    <w:rsid w:val="003B51A1"/>
    <w:rsid w:val="003C26C9"/>
    <w:rsid w:val="003D74EA"/>
    <w:rsid w:val="003D7BB4"/>
    <w:rsid w:val="003E33A1"/>
    <w:rsid w:val="003E3F29"/>
    <w:rsid w:val="003E438D"/>
    <w:rsid w:val="003F5C3C"/>
    <w:rsid w:val="004003D2"/>
    <w:rsid w:val="004073A4"/>
    <w:rsid w:val="00415400"/>
    <w:rsid w:val="0041784B"/>
    <w:rsid w:val="00423A5C"/>
    <w:rsid w:val="004318BC"/>
    <w:rsid w:val="00435140"/>
    <w:rsid w:val="004402D2"/>
    <w:rsid w:val="004500DE"/>
    <w:rsid w:val="00450AAC"/>
    <w:rsid w:val="00453363"/>
    <w:rsid w:val="00457434"/>
    <w:rsid w:val="00463F0F"/>
    <w:rsid w:val="004651D0"/>
    <w:rsid w:val="004715C6"/>
    <w:rsid w:val="00472274"/>
    <w:rsid w:val="004735E0"/>
    <w:rsid w:val="004755F7"/>
    <w:rsid w:val="00481D60"/>
    <w:rsid w:val="00484D6C"/>
    <w:rsid w:val="00487FB4"/>
    <w:rsid w:val="00490EC2"/>
    <w:rsid w:val="004960A1"/>
    <w:rsid w:val="004A1F31"/>
    <w:rsid w:val="004A379D"/>
    <w:rsid w:val="004B076E"/>
    <w:rsid w:val="004B0D34"/>
    <w:rsid w:val="004B77FF"/>
    <w:rsid w:val="004C6EE1"/>
    <w:rsid w:val="004D2F12"/>
    <w:rsid w:val="004D731E"/>
    <w:rsid w:val="00503CEB"/>
    <w:rsid w:val="0052391D"/>
    <w:rsid w:val="00524260"/>
    <w:rsid w:val="005248D1"/>
    <w:rsid w:val="0053309E"/>
    <w:rsid w:val="00533877"/>
    <w:rsid w:val="005400C2"/>
    <w:rsid w:val="00544034"/>
    <w:rsid w:val="00545044"/>
    <w:rsid w:val="00551FE3"/>
    <w:rsid w:val="00556070"/>
    <w:rsid w:val="0056263B"/>
    <w:rsid w:val="00562C19"/>
    <w:rsid w:val="00565B68"/>
    <w:rsid w:val="0056615E"/>
    <w:rsid w:val="005675D2"/>
    <w:rsid w:val="005716B7"/>
    <w:rsid w:val="00582F91"/>
    <w:rsid w:val="0058593C"/>
    <w:rsid w:val="005947AD"/>
    <w:rsid w:val="005A0CAA"/>
    <w:rsid w:val="005B33E5"/>
    <w:rsid w:val="005B3C74"/>
    <w:rsid w:val="005C28E1"/>
    <w:rsid w:val="005C30A2"/>
    <w:rsid w:val="005D753B"/>
    <w:rsid w:val="005E1259"/>
    <w:rsid w:val="005F2207"/>
    <w:rsid w:val="005F4300"/>
    <w:rsid w:val="005F7E22"/>
    <w:rsid w:val="00604298"/>
    <w:rsid w:val="00606140"/>
    <w:rsid w:val="00610A59"/>
    <w:rsid w:val="006135C4"/>
    <w:rsid w:val="006170BF"/>
    <w:rsid w:val="006226BB"/>
    <w:rsid w:val="0063414C"/>
    <w:rsid w:val="0064109C"/>
    <w:rsid w:val="0064512E"/>
    <w:rsid w:val="00647A52"/>
    <w:rsid w:val="0065292E"/>
    <w:rsid w:val="00653E2B"/>
    <w:rsid w:val="00655894"/>
    <w:rsid w:val="006575A2"/>
    <w:rsid w:val="00670A2D"/>
    <w:rsid w:val="0067741A"/>
    <w:rsid w:val="00681396"/>
    <w:rsid w:val="006838D8"/>
    <w:rsid w:val="006868CC"/>
    <w:rsid w:val="00686AC8"/>
    <w:rsid w:val="00693D7D"/>
    <w:rsid w:val="006A3400"/>
    <w:rsid w:val="006A4D61"/>
    <w:rsid w:val="006A7AE3"/>
    <w:rsid w:val="006B3B25"/>
    <w:rsid w:val="006B3BFB"/>
    <w:rsid w:val="006B61ED"/>
    <w:rsid w:val="006C0EE1"/>
    <w:rsid w:val="006C1DC8"/>
    <w:rsid w:val="006C329D"/>
    <w:rsid w:val="006C4689"/>
    <w:rsid w:val="006C62F1"/>
    <w:rsid w:val="006D063D"/>
    <w:rsid w:val="006D5002"/>
    <w:rsid w:val="006E0921"/>
    <w:rsid w:val="006E61AB"/>
    <w:rsid w:val="006E6C9E"/>
    <w:rsid w:val="006F4AEA"/>
    <w:rsid w:val="006F597C"/>
    <w:rsid w:val="006F6C01"/>
    <w:rsid w:val="00704582"/>
    <w:rsid w:val="00704895"/>
    <w:rsid w:val="00707A7A"/>
    <w:rsid w:val="00711389"/>
    <w:rsid w:val="007129E8"/>
    <w:rsid w:val="007145FA"/>
    <w:rsid w:val="00714913"/>
    <w:rsid w:val="00722EE9"/>
    <w:rsid w:val="007379B3"/>
    <w:rsid w:val="007402A9"/>
    <w:rsid w:val="007435EE"/>
    <w:rsid w:val="00743784"/>
    <w:rsid w:val="00751BC4"/>
    <w:rsid w:val="00756305"/>
    <w:rsid w:val="0076164B"/>
    <w:rsid w:val="00761664"/>
    <w:rsid w:val="00762B7F"/>
    <w:rsid w:val="00766C97"/>
    <w:rsid w:val="00783506"/>
    <w:rsid w:val="007936B8"/>
    <w:rsid w:val="00794873"/>
    <w:rsid w:val="007A0AC0"/>
    <w:rsid w:val="007A5512"/>
    <w:rsid w:val="007A7588"/>
    <w:rsid w:val="007B535F"/>
    <w:rsid w:val="007B69FE"/>
    <w:rsid w:val="007C31F1"/>
    <w:rsid w:val="007D4AD2"/>
    <w:rsid w:val="007D7ED6"/>
    <w:rsid w:val="007E0038"/>
    <w:rsid w:val="007E1339"/>
    <w:rsid w:val="007E515E"/>
    <w:rsid w:val="007E5A87"/>
    <w:rsid w:val="007F3A65"/>
    <w:rsid w:val="008074D3"/>
    <w:rsid w:val="00813EBB"/>
    <w:rsid w:val="00823DB0"/>
    <w:rsid w:val="00832BAE"/>
    <w:rsid w:val="00834CC0"/>
    <w:rsid w:val="00844A50"/>
    <w:rsid w:val="00846D00"/>
    <w:rsid w:val="00852349"/>
    <w:rsid w:val="00854A8E"/>
    <w:rsid w:val="00856210"/>
    <w:rsid w:val="00860EB2"/>
    <w:rsid w:val="00861FBD"/>
    <w:rsid w:val="00870200"/>
    <w:rsid w:val="00871BBE"/>
    <w:rsid w:val="00872F51"/>
    <w:rsid w:val="00874B01"/>
    <w:rsid w:val="008758A8"/>
    <w:rsid w:val="00877218"/>
    <w:rsid w:val="00877574"/>
    <w:rsid w:val="008777FC"/>
    <w:rsid w:val="00882EA2"/>
    <w:rsid w:val="00883426"/>
    <w:rsid w:val="00890BD3"/>
    <w:rsid w:val="008950F9"/>
    <w:rsid w:val="008A4723"/>
    <w:rsid w:val="008B4A7F"/>
    <w:rsid w:val="008C2981"/>
    <w:rsid w:val="008C5A75"/>
    <w:rsid w:val="008F1E52"/>
    <w:rsid w:val="008F3028"/>
    <w:rsid w:val="008F309B"/>
    <w:rsid w:val="008F5ADD"/>
    <w:rsid w:val="00904F18"/>
    <w:rsid w:val="009055CF"/>
    <w:rsid w:val="009057FF"/>
    <w:rsid w:val="009068E7"/>
    <w:rsid w:val="00911C6D"/>
    <w:rsid w:val="009134BE"/>
    <w:rsid w:val="00916B8B"/>
    <w:rsid w:val="00916EA5"/>
    <w:rsid w:val="00921075"/>
    <w:rsid w:val="00932BD8"/>
    <w:rsid w:val="00940014"/>
    <w:rsid w:val="0094005E"/>
    <w:rsid w:val="0094266F"/>
    <w:rsid w:val="00952011"/>
    <w:rsid w:val="00974AD2"/>
    <w:rsid w:val="00981476"/>
    <w:rsid w:val="00985F1E"/>
    <w:rsid w:val="00987F36"/>
    <w:rsid w:val="00987FCA"/>
    <w:rsid w:val="00993779"/>
    <w:rsid w:val="00993E0B"/>
    <w:rsid w:val="009A2709"/>
    <w:rsid w:val="009A5696"/>
    <w:rsid w:val="009A58A2"/>
    <w:rsid w:val="009B070A"/>
    <w:rsid w:val="009B0ED4"/>
    <w:rsid w:val="009C1EAB"/>
    <w:rsid w:val="009C5196"/>
    <w:rsid w:val="009C75C4"/>
    <w:rsid w:val="009D5F03"/>
    <w:rsid w:val="009E4DE3"/>
    <w:rsid w:val="009E6274"/>
    <w:rsid w:val="009F0EFC"/>
    <w:rsid w:val="009F4275"/>
    <w:rsid w:val="00A00A5E"/>
    <w:rsid w:val="00A00DCA"/>
    <w:rsid w:val="00A05409"/>
    <w:rsid w:val="00A10CBD"/>
    <w:rsid w:val="00A1753A"/>
    <w:rsid w:val="00A219E3"/>
    <w:rsid w:val="00A24AA7"/>
    <w:rsid w:val="00A26748"/>
    <w:rsid w:val="00A30405"/>
    <w:rsid w:val="00A346B6"/>
    <w:rsid w:val="00A37A11"/>
    <w:rsid w:val="00A54E79"/>
    <w:rsid w:val="00A60769"/>
    <w:rsid w:val="00A641EB"/>
    <w:rsid w:val="00A64F4A"/>
    <w:rsid w:val="00A7037B"/>
    <w:rsid w:val="00A71291"/>
    <w:rsid w:val="00A7309A"/>
    <w:rsid w:val="00A7528E"/>
    <w:rsid w:val="00A83A9E"/>
    <w:rsid w:val="00A9105A"/>
    <w:rsid w:val="00A9626D"/>
    <w:rsid w:val="00A97B88"/>
    <w:rsid w:val="00AA2005"/>
    <w:rsid w:val="00AA4594"/>
    <w:rsid w:val="00AB2AFA"/>
    <w:rsid w:val="00AB3B08"/>
    <w:rsid w:val="00AB4A58"/>
    <w:rsid w:val="00AC236C"/>
    <w:rsid w:val="00AC64CD"/>
    <w:rsid w:val="00AD6C8C"/>
    <w:rsid w:val="00AD70B3"/>
    <w:rsid w:val="00AE17BA"/>
    <w:rsid w:val="00AF70A8"/>
    <w:rsid w:val="00B0446B"/>
    <w:rsid w:val="00B2412E"/>
    <w:rsid w:val="00B26BF0"/>
    <w:rsid w:val="00B300F8"/>
    <w:rsid w:val="00B30C4E"/>
    <w:rsid w:val="00B333C8"/>
    <w:rsid w:val="00B558C5"/>
    <w:rsid w:val="00B7275A"/>
    <w:rsid w:val="00B757D1"/>
    <w:rsid w:val="00B77FC9"/>
    <w:rsid w:val="00B95FDB"/>
    <w:rsid w:val="00BA63DE"/>
    <w:rsid w:val="00BB001A"/>
    <w:rsid w:val="00BB3612"/>
    <w:rsid w:val="00BB3DA5"/>
    <w:rsid w:val="00BB423B"/>
    <w:rsid w:val="00BB503B"/>
    <w:rsid w:val="00BC2DA4"/>
    <w:rsid w:val="00BC5A70"/>
    <w:rsid w:val="00BC6284"/>
    <w:rsid w:val="00BD0D81"/>
    <w:rsid w:val="00BD131B"/>
    <w:rsid w:val="00BD3184"/>
    <w:rsid w:val="00BD4000"/>
    <w:rsid w:val="00BE744C"/>
    <w:rsid w:val="00BF1BAB"/>
    <w:rsid w:val="00BF46B8"/>
    <w:rsid w:val="00C02991"/>
    <w:rsid w:val="00C0527D"/>
    <w:rsid w:val="00C11D12"/>
    <w:rsid w:val="00C2186E"/>
    <w:rsid w:val="00C25F51"/>
    <w:rsid w:val="00C31286"/>
    <w:rsid w:val="00C41F7E"/>
    <w:rsid w:val="00C466C4"/>
    <w:rsid w:val="00C468FF"/>
    <w:rsid w:val="00C50213"/>
    <w:rsid w:val="00C506BC"/>
    <w:rsid w:val="00C62E44"/>
    <w:rsid w:val="00C63ECD"/>
    <w:rsid w:val="00C67916"/>
    <w:rsid w:val="00C67D07"/>
    <w:rsid w:val="00C724DE"/>
    <w:rsid w:val="00C72E65"/>
    <w:rsid w:val="00C73026"/>
    <w:rsid w:val="00C7350A"/>
    <w:rsid w:val="00C7514F"/>
    <w:rsid w:val="00C760F0"/>
    <w:rsid w:val="00C83E14"/>
    <w:rsid w:val="00C91964"/>
    <w:rsid w:val="00C95E25"/>
    <w:rsid w:val="00CA37B7"/>
    <w:rsid w:val="00CA3F53"/>
    <w:rsid w:val="00CB2FD2"/>
    <w:rsid w:val="00CB7EEB"/>
    <w:rsid w:val="00CC5647"/>
    <w:rsid w:val="00CE0C10"/>
    <w:rsid w:val="00CE67CB"/>
    <w:rsid w:val="00CE76D2"/>
    <w:rsid w:val="00CF258B"/>
    <w:rsid w:val="00CF6C9E"/>
    <w:rsid w:val="00D0394C"/>
    <w:rsid w:val="00D13A3D"/>
    <w:rsid w:val="00D14011"/>
    <w:rsid w:val="00D14ECB"/>
    <w:rsid w:val="00D16617"/>
    <w:rsid w:val="00D20865"/>
    <w:rsid w:val="00D20A49"/>
    <w:rsid w:val="00D27E95"/>
    <w:rsid w:val="00D321FD"/>
    <w:rsid w:val="00D3274D"/>
    <w:rsid w:val="00D3534C"/>
    <w:rsid w:val="00D368BD"/>
    <w:rsid w:val="00D43384"/>
    <w:rsid w:val="00D443D4"/>
    <w:rsid w:val="00D4459F"/>
    <w:rsid w:val="00D4577E"/>
    <w:rsid w:val="00D47197"/>
    <w:rsid w:val="00D5604C"/>
    <w:rsid w:val="00D56924"/>
    <w:rsid w:val="00D5692B"/>
    <w:rsid w:val="00D64752"/>
    <w:rsid w:val="00D669A5"/>
    <w:rsid w:val="00D6701C"/>
    <w:rsid w:val="00D72100"/>
    <w:rsid w:val="00D91945"/>
    <w:rsid w:val="00D95A91"/>
    <w:rsid w:val="00DA1756"/>
    <w:rsid w:val="00DC17F4"/>
    <w:rsid w:val="00DC51C9"/>
    <w:rsid w:val="00DC61B1"/>
    <w:rsid w:val="00DD117E"/>
    <w:rsid w:val="00DD209B"/>
    <w:rsid w:val="00DD4EA6"/>
    <w:rsid w:val="00DD7FC0"/>
    <w:rsid w:val="00DE5331"/>
    <w:rsid w:val="00DF1330"/>
    <w:rsid w:val="00DF6AE7"/>
    <w:rsid w:val="00E01494"/>
    <w:rsid w:val="00E047BA"/>
    <w:rsid w:val="00E13BB2"/>
    <w:rsid w:val="00E17EB8"/>
    <w:rsid w:val="00E2126C"/>
    <w:rsid w:val="00E21D18"/>
    <w:rsid w:val="00E21E48"/>
    <w:rsid w:val="00E23330"/>
    <w:rsid w:val="00E3227C"/>
    <w:rsid w:val="00E437D8"/>
    <w:rsid w:val="00E46096"/>
    <w:rsid w:val="00E52415"/>
    <w:rsid w:val="00E53EEB"/>
    <w:rsid w:val="00E5600B"/>
    <w:rsid w:val="00E61E60"/>
    <w:rsid w:val="00E63EAC"/>
    <w:rsid w:val="00E64851"/>
    <w:rsid w:val="00E652D2"/>
    <w:rsid w:val="00E708A5"/>
    <w:rsid w:val="00E833F3"/>
    <w:rsid w:val="00E905DB"/>
    <w:rsid w:val="00E90983"/>
    <w:rsid w:val="00E9424A"/>
    <w:rsid w:val="00E976DA"/>
    <w:rsid w:val="00EA08F4"/>
    <w:rsid w:val="00EA1FB8"/>
    <w:rsid w:val="00EA7C8E"/>
    <w:rsid w:val="00EB6DCD"/>
    <w:rsid w:val="00EC2328"/>
    <w:rsid w:val="00EC7DE3"/>
    <w:rsid w:val="00EC7FA2"/>
    <w:rsid w:val="00EE07EA"/>
    <w:rsid w:val="00EE2168"/>
    <w:rsid w:val="00EE2DAE"/>
    <w:rsid w:val="00EE3226"/>
    <w:rsid w:val="00F149F0"/>
    <w:rsid w:val="00F15FE8"/>
    <w:rsid w:val="00F17B82"/>
    <w:rsid w:val="00F22149"/>
    <w:rsid w:val="00F31303"/>
    <w:rsid w:val="00F33AA8"/>
    <w:rsid w:val="00F34A08"/>
    <w:rsid w:val="00F45B9C"/>
    <w:rsid w:val="00F467BF"/>
    <w:rsid w:val="00F5709C"/>
    <w:rsid w:val="00F57B7A"/>
    <w:rsid w:val="00F63C6C"/>
    <w:rsid w:val="00F65138"/>
    <w:rsid w:val="00F74292"/>
    <w:rsid w:val="00F77B93"/>
    <w:rsid w:val="00F77C94"/>
    <w:rsid w:val="00F844B3"/>
    <w:rsid w:val="00F848C1"/>
    <w:rsid w:val="00F905D5"/>
    <w:rsid w:val="00F94668"/>
    <w:rsid w:val="00F95D4A"/>
    <w:rsid w:val="00FB46E5"/>
    <w:rsid w:val="00FB71F6"/>
    <w:rsid w:val="00FC5707"/>
    <w:rsid w:val="00FC599F"/>
    <w:rsid w:val="00FD11AB"/>
    <w:rsid w:val="00FD7A78"/>
    <w:rsid w:val="00FE0732"/>
    <w:rsid w:val="00FE0A09"/>
    <w:rsid w:val="00FE2AE7"/>
    <w:rsid w:val="00FE367C"/>
    <w:rsid w:val="00FF566E"/>
    <w:rsid w:val="00FF7C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5E2C6"/>
  <w15:chartTrackingRefBased/>
  <w15:docId w15:val="{155D687E-1369-4FCB-862A-2B7B7A11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4668"/>
    <w:pPr>
      <w:spacing w:after="120" w:line="240" w:lineRule="auto"/>
    </w:pPr>
    <w:rPr>
      <w:rFonts w:ascii="Source Sans Pro" w:hAnsi="Source Sans Pro"/>
    </w:rPr>
  </w:style>
  <w:style w:type="paragraph" w:styleId="Heading1">
    <w:name w:val="heading 1"/>
    <w:basedOn w:val="Normal"/>
    <w:next w:val="Normal"/>
    <w:link w:val="Heading1Char"/>
    <w:uiPriority w:val="9"/>
    <w:qFormat/>
    <w:rsid w:val="00194CAF"/>
    <w:pPr>
      <w:keepNext/>
      <w:keepLines/>
      <w:spacing w:before="360" w:after="60"/>
      <w:contextualSpacing/>
      <w:outlineLvl w:val="0"/>
    </w:pPr>
    <w:rPr>
      <w:rFonts w:eastAsiaTheme="majorEastAsia" w:cstheme="majorBidi"/>
      <w:color w:val="0F4B8F" w:themeColor="text1"/>
      <w:sz w:val="36"/>
      <w:szCs w:val="32"/>
    </w:rPr>
  </w:style>
  <w:style w:type="paragraph" w:styleId="Heading2">
    <w:name w:val="heading 2"/>
    <w:basedOn w:val="Normal"/>
    <w:next w:val="Normal"/>
    <w:link w:val="Heading2Char"/>
    <w:uiPriority w:val="9"/>
    <w:unhideWhenUsed/>
    <w:qFormat/>
    <w:rsid w:val="00194CAF"/>
    <w:pPr>
      <w:keepNext/>
      <w:keepLines/>
      <w:spacing w:before="240" w:after="60"/>
      <w:outlineLvl w:val="1"/>
    </w:pPr>
    <w:rPr>
      <w:rFonts w:eastAsiaTheme="majorEastAsia" w:cstheme="majorBidi"/>
      <w:color w:val="0F7DC2" w:themeColor="accent3"/>
      <w:sz w:val="28"/>
      <w:szCs w:val="26"/>
    </w:rPr>
  </w:style>
  <w:style w:type="paragraph" w:styleId="Heading3">
    <w:name w:val="heading 3"/>
    <w:basedOn w:val="Normal"/>
    <w:next w:val="Normal"/>
    <w:link w:val="Heading3Char"/>
    <w:uiPriority w:val="9"/>
    <w:unhideWhenUsed/>
    <w:qFormat/>
    <w:rsid w:val="00194CAF"/>
    <w:pPr>
      <w:keepNext/>
      <w:keepLines/>
      <w:spacing w:before="180" w:after="60"/>
      <w:outlineLvl w:val="2"/>
    </w:pPr>
    <w:rPr>
      <w:rFonts w:eastAsiaTheme="majorEastAsia" w:cstheme="majorBidi"/>
      <w:color w:val="0F4B8F" w:themeColor="text1"/>
      <w:sz w:val="24"/>
      <w:szCs w:val="24"/>
    </w:rPr>
  </w:style>
  <w:style w:type="paragraph" w:styleId="Heading4">
    <w:name w:val="heading 4"/>
    <w:basedOn w:val="Normal"/>
    <w:next w:val="Normal"/>
    <w:link w:val="Heading4Char"/>
    <w:uiPriority w:val="9"/>
    <w:unhideWhenUsed/>
    <w:qFormat/>
    <w:rsid w:val="00EE07EA"/>
    <w:pPr>
      <w:keepNext/>
      <w:keepLines/>
      <w:spacing w:before="40" w:after="0"/>
      <w:outlineLvl w:val="3"/>
    </w:pPr>
    <w:rPr>
      <w:rFonts w:eastAsiaTheme="majorEastAsia" w:cstheme="majorBidi"/>
      <w:iCs/>
      <w:color w:val="0F7DC2"/>
      <w:sz w:val="24"/>
    </w:rPr>
  </w:style>
  <w:style w:type="paragraph" w:styleId="Heading5">
    <w:name w:val="heading 5"/>
    <w:basedOn w:val="Normal"/>
    <w:next w:val="Normal"/>
    <w:link w:val="Heading5Char"/>
    <w:uiPriority w:val="9"/>
    <w:unhideWhenUsed/>
    <w:qFormat/>
    <w:rsid w:val="00EE07EA"/>
    <w:pPr>
      <w:keepNext/>
      <w:keepLines/>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EE07EA"/>
    <w:pPr>
      <w:keepNext/>
      <w:keepLines/>
      <w:spacing w:before="40" w:after="0"/>
      <w:outlineLvl w:val="5"/>
    </w:pPr>
    <w:rPr>
      <w:rFonts w:eastAsiaTheme="majorEastAsia" w:cstheme="majorBidi"/>
      <w:color w:val="0F4B8F"/>
    </w:rPr>
  </w:style>
  <w:style w:type="paragraph" w:styleId="Heading7">
    <w:name w:val="heading 7"/>
    <w:basedOn w:val="Normal"/>
    <w:next w:val="Normal"/>
    <w:link w:val="Heading7Char"/>
    <w:uiPriority w:val="9"/>
    <w:semiHidden/>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AF"/>
    <w:rPr>
      <w:rFonts w:ascii="Source Sans Pro" w:eastAsiaTheme="majorEastAsia" w:hAnsi="Source Sans Pro" w:cstheme="majorBidi"/>
      <w:color w:val="0F4B8F" w:themeColor="text1"/>
      <w:sz w:val="36"/>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194CAF"/>
    <w:rPr>
      <w:rFonts w:ascii="Source Sans Pro" w:eastAsiaTheme="majorEastAsia" w:hAnsi="Source Sans Pro" w:cstheme="majorBidi"/>
      <w:color w:val="0F7DC2" w:themeColor="accent3"/>
      <w:sz w:val="28"/>
      <w:szCs w:val="26"/>
    </w:rPr>
  </w:style>
  <w:style w:type="character" w:customStyle="1" w:styleId="Heading3Char">
    <w:name w:val="Heading 3 Char"/>
    <w:basedOn w:val="DefaultParagraphFont"/>
    <w:link w:val="Heading3"/>
    <w:uiPriority w:val="9"/>
    <w:rsid w:val="00194CAF"/>
    <w:rPr>
      <w:rFonts w:ascii="Source Sans Pro" w:eastAsiaTheme="majorEastAsia" w:hAnsi="Source Sans Pro" w:cstheme="majorBidi"/>
      <w:color w:val="0F4B8F" w:themeColor="text1"/>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1784B2" w:themeColor="accent1" w:themeShade="BF"/>
      <w:lang w:val="en-US" w:eastAsia="en-US"/>
    </w:rPr>
    <w:tblPr>
      <w:tblStyleRowBandSize w:val="1"/>
      <w:tblStyleColBandSize w:val="1"/>
      <w:tblBorders>
        <w:top w:val="single" w:sz="8" w:space="0" w:color="2BADE3" w:themeColor="accent1"/>
        <w:bottom w:val="single" w:sz="8" w:space="0" w:color="2BADE3" w:themeColor="accent1"/>
      </w:tblBorders>
    </w:tblPr>
    <w:tblStylePr w:type="fir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la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AF8" w:themeFill="accent1" w:themeFillTint="3F"/>
      </w:tcPr>
    </w:tblStylePr>
    <w:tblStylePr w:type="band1Horz">
      <w:tblPr/>
      <w:tcPr>
        <w:tcBorders>
          <w:left w:val="nil"/>
          <w:right w:val="nil"/>
          <w:insideH w:val="nil"/>
          <w:insideV w:val="nil"/>
        </w:tcBorders>
        <w:shd w:val="clear" w:color="auto" w:fill="CAEAF8" w:themeFill="accent1" w:themeFillTint="3F"/>
      </w:tcPr>
    </w:tblStylePr>
  </w:style>
  <w:style w:type="paragraph" w:styleId="Title">
    <w:name w:val="Title"/>
    <w:basedOn w:val="Normal"/>
    <w:next w:val="Heading1"/>
    <w:link w:val="TitleChar"/>
    <w:uiPriority w:val="10"/>
    <w:qFormat/>
    <w:rsid w:val="00113D04"/>
    <w:pPr>
      <w:spacing w:before="1920"/>
      <w:ind w:left="2835"/>
      <w:contextualSpacing/>
      <w:jc w:val="right"/>
    </w:pPr>
    <w:rPr>
      <w:rFonts w:ascii="Source Sans Pro Semibold" w:eastAsiaTheme="majorEastAsia" w:hAnsi="Source Sans Pro Semibold" w:cstheme="majorBidi"/>
      <w:noProof/>
      <w:color w:val="0F4B8F" w:themeColor="text1"/>
      <w:kern w:val="28"/>
      <w:sz w:val="56"/>
      <w:szCs w:val="56"/>
    </w:rPr>
  </w:style>
  <w:style w:type="character" w:customStyle="1" w:styleId="TitleChar">
    <w:name w:val="Title Char"/>
    <w:basedOn w:val="DefaultParagraphFont"/>
    <w:link w:val="Title"/>
    <w:uiPriority w:val="10"/>
    <w:rsid w:val="00113D04"/>
    <w:rPr>
      <w:rFonts w:ascii="Source Sans Pro Semibold" w:eastAsiaTheme="majorEastAsia" w:hAnsi="Source Sans Pro Semibold" w:cstheme="majorBidi"/>
      <w:noProof/>
      <w:color w:val="0F4B8F" w:themeColor="text1"/>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E708A5"/>
    <w:pPr>
      <w:numPr>
        <w:ilvl w:val="1"/>
      </w:numPr>
      <w:spacing w:before="120" w:after="0"/>
      <w:ind w:left="2835"/>
      <w:jc w:val="right"/>
    </w:pPr>
    <w:rPr>
      <w:rFonts w:cs="Times New Roman"/>
      <w:color w:val="0F4B8F" w:themeColor="text1"/>
      <w:sz w:val="36"/>
    </w:rPr>
  </w:style>
  <w:style w:type="character" w:customStyle="1" w:styleId="SubtitleChar">
    <w:name w:val="Subtitle Char"/>
    <w:basedOn w:val="DefaultParagraphFont"/>
    <w:link w:val="Subtitle"/>
    <w:uiPriority w:val="11"/>
    <w:rsid w:val="00E708A5"/>
    <w:rPr>
      <w:rFonts w:ascii="Source Sans Pro" w:hAnsi="Source Sans Pro" w:cs="Times New Roman"/>
      <w:color w:val="0F4B8F" w:themeColor="text1"/>
      <w:sz w:val="36"/>
    </w:rPr>
  </w:style>
  <w:style w:type="paragraph" w:styleId="TOCHeading">
    <w:name w:val="TOC Heading"/>
    <w:basedOn w:val="Heading1"/>
    <w:next w:val="Normal"/>
    <w:uiPriority w:val="39"/>
    <w:unhideWhenUsed/>
    <w:qFormat/>
    <w:rsid w:val="00E13BB2"/>
    <w:p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F4B8F"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CB2FD2"/>
    <w:pPr>
      <w:pBdr>
        <w:top w:val="single" w:sz="6" w:space="6" w:color="0F4B8F" w:themeColor="text1"/>
      </w:pBdr>
      <w:tabs>
        <w:tab w:val="center" w:pos="4513"/>
        <w:tab w:val="right" w:pos="9026"/>
      </w:tabs>
      <w:spacing w:after="0"/>
    </w:pPr>
    <w:rPr>
      <w:noProof/>
      <w:color w:val="808080" w:themeColor="background1" w:themeShade="80"/>
      <w:sz w:val="18"/>
      <w:szCs w:val="20"/>
      <w:lang w:eastAsia="en-GB"/>
    </w:rPr>
  </w:style>
  <w:style w:type="character" w:customStyle="1" w:styleId="FooterChar">
    <w:name w:val="Footer Char"/>
    <w:basedOn w:val="DefaultParagraphFont"/>
    <w:link w:val="Footer"/>
    <w:uiPriority w:val="99"/>
    <w:rsid w:val="00CB2FD2"/>
    <w:rPr>
      <w:rFonts w:ascii="Source Sans Pro" w:hAnsi="Source Sans Pro"/>
      <w:noProof/>
      <w:color w:val="808080" w:themeColor="background1" w:themeShade="80"/>
      <w:sz w:val="18"/>
      <w:szCs w:val="20"/>
      <w:lang w:eastAsia="en-GB"/>
    </w:rPr>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4EEF9" w:themeColor="accent1" w:themeTint="33"/>
        <w:left w:val="single" w:sz="4" w:space="0" w:color="D4EEF9" w:themeColor="accent1" w:themeTint="33"/>
        <w:bottom w:val="single" w:sz="4" w:space="0" w:color="D4EEF9" w:themeColor="accent1" w:themeTint="33"/>
        <w:right w:val="single" w:sz="4" w:space="0" w:color="D4EEF9" w:themeColor="accent1" w:themeTint="33"/>
        <w:insideH w:val="single" w:sz="4" w:space="0" w:color="D4EEF9" w:themeColor="accent1" w:themeTint="33"/>
        <w:insideV w:val="single" w:sz="4" w:space="0" w:color="D4EEF9"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4B8F"/>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4EEF9" w:themeColor="accent1" w:themeTint="33"/>
        <w:left w:val="single" w:sz="8" w:space="0" w:color="D4EEF9" w:themeColor="accent1" w:themeTint="33"/>
        <w:bottom w:val="single" w:sz="8" w:space="0" w:color="D4EEF9" w:themeColor="accent1" w:themeTint="33"/>
        <w:right w:val="single" w:sz="8" w:space="0" w:color="D4EEF9" w:themeColor="accent1" w:themeTint="33"/>
        <w:insideH w:val="single" w:sz="8" w:space="0" w:color="D4EEF9" w:themeColor="accent1" w:themeTint="33"/>
        <w:insideV w:val="single" w:sz="8" w:space="0" w:color="D4EEF9"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7DC2"/>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rPr>
      <w:rFonts w:ascii="Source Sans Pro" w:hAnsi="Source Sans Pro"/>
    </w:rPr>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F4B8F" w:themeColor="text1"/>
      <w:sz w:val="20"/>
      <w:szCs w:val="20"/>
    </w:rPr>
  </w:style>
  <w:style w:type="paragraph" w:customStyle="1" w:styleId="NumberedListBP">
    <w:name w:val="Numbered List (BP)"/>
    <w:basedOn w:val="ListParagraph"/>
    <w:link w:val="NumberedListBPChar"/>
    <w:qFormat/>
    <w:rsid w:val="00472274"/>
    <w:pPr>
      <w:numPr>
        <w:numId w:val="9"/>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rFonts w:ascii="Source Sans Pro" w:hAnsi="Source Sans Pro"/>
      <w:color w:val="0F4B8F" w:themeColor="text1"/>
      <w:sz w:val="20"/>
      <w:szCs w:val="20"/>
    </w:rPr>
  </w:style>
  <w:style w:type="paragraph" w:customStyle="1" w:styleId="Bullet">
    <w:name w:val="Bullet"/>
    <w:basedOn w:val="Normal"/>
    <w:link w:val="BulletChar"/>
    <w:rsid w:val="000C047C"/>
    <w:pPr>
      <w:numPr>
        <w:numId w:val="5"/>
      </w:numPr>
    </w:pPr>
  </w:style>
  <w:style w:type="character" w:customStyle="1" w:styleId="NumberedListBPChar">
    <w:name w:val="Numbered List (BP) Char"/>
    <w:basedOn w:val="ListParagraphChar"/>
    <w:link w:val="NumberedListBP"/>
    <w:rsid w:val="00472274"/>
    <w:rPr>
      <w:rFonts w:ascii="Source Sans Pro" w:hAnsi="Source Sans Pro"/>
      <w:noProof/>
      <w:lang w:eastAsia="en-GB"/>
    </w:rPr>
  </w:style>
  <w:style w:type="paragraph" w:customStyle="1" w:styleId="BulletList">
    <w:name w:val="Bullet List"/>
    <w:basedOn w:val="NumberedListBP"/>
    <w:link w:val="BulletListChar"/>
    <w:rsid w:val="00F467BF"/>
    <w:pPr>
      <w:numPr>
        <w:numId w:val="6"/>
      </w:numPr>
      <w:ind w:left="709" w:hanging="284"/>
    </w:pPr>
  </w:style>
  <w:style w:type="paragraph" w:customStyle="1" w:styleId="BulletListBP">
    <w:name w:val="Bullet List (BP)"/>
    <w:basedOn w:val="NumberedListBP"/>
    <w:link w:val="BulletListBPChar"/>
    <w:qFormat/>
    <w:rsid w:val="00472274"/>
    <w:pPr>
      <w:numPr>
        <w:numId w:val="10"/>
      </w:numPr>
    </w:pPr>
  </w:style>
  <w:style w:type="character" w:customStyle="1" w:styleId="BulletChar">
    <w:name w:val="Bullet Char"/>
    <w:basedOn w:val="DefaultParagraphFont"/>
    <w:link w:val="Bullet"/>
    <w:rsid w:val="000C047C"/>
    <w:rPr>
      <w:rFonts w:ascii="Source Sans Pro" w:hAnsi="Source Sans Pro"/>
    </w:rPr>
  </w:style>
  <w:style w:type="character" w:customStyle="1" w:styleId="BulletListChar">
    <w:name w:val="Bullet List Char"/>
    <w:basedOn w:val="BulletChar"/>
    <w:link w:val="BulletList"/>
    <w:rsid w:val="00F467BF"/>
    <w:rPr>
      <w:rFonts w:ascii="Source Sans Pro" w:hAnsi="Source Sans Pro"/>
      <w:noProof/>
      <w:lang w:eastAsia="en-GB"/>
    </w:rPr>
  </w:style>
  <w:style w:type="character" w:customStyle="1" w:styleId="BulletListBPChar">
    <w:name w:val="Bullet List (BP) Char"/>
    <w:basedOn w:val="NumberedListBPChar"/>
    <w:link w:val="BulletListBP"/>
    <w:rsid w:val="00472274"/>
    <w:rPr>
      <w:rFonts w:ascii="Source Sans Pro" w:hAnsi="Source Sans Pro"/>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rFonts w:ascii="Source Sans Pro" w:hAnsi="Source Sans Pro"/>
      <w:color w:val="0F4B8F"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paragraph" w:customStyle="1" w:styleId="Subtitle2">
    <w:name w:val="Subtitle2"/>
    <w:basedOn w:val="Subtitle"/>
    <w:qFormat/>
    <w:rsid w:val="00993779"/>
    <w:rPr>
      <w:color w:val="0F7DC2" w:themeColor="text2"/>
      <w:sz w:val="28"/>
    </w:rPr>
  </w:style>
  <w:style w:type="paragraph" w:customStyle="1" w:styleId="HeaderA">
    <w:name w:val="Header A"/>
    <w:basedOn w:val="Normal"/>
    <w:qFormat/>
    <w:rsid w:val="00CF258B"/>
    <w:pPr>
      <w:jc w:val="right"/>
    </w:pPr>
    <w:rPr>
      <w:noProof/>
      <w:color w:val="FFFFFF" w:themeColor="background1"/>
      <w:sz w:val="20"/>
    </w:rPr>
  </w:style>
  <w:style w:type="paragraph" w:customStyle="1" w:styleId="Header2">
    <w:name w:val="Header2"/>
    <w:basedOn w:val="Normal"/>
    <w:qFormat/>
    <w:rsid w:val="00A7037B"/>
    <w:pPr>
      <w:jc w:val="right"/>
    </w:pPr>
    <w:rPr>
      <w:noProof/>
      <w:color w:val="FFFFFF" w:themeColor="background1"/>
      <w:sz w:val="20"/>
    </w:rPr>
  </w:style>
  <w:style w:type="paragraph" w:styleId="ListContinue">
    <w:name w:val="List Continue"/>
    <w:basedOn w:val="Normal"/>
    <w:uiPriority w:val="99"/>
    <w:unhideWhenUsed/>
    <w:rsid w:val="00472274"/>
    <w:pPr>
      <w:ind w:left="714"/>
      <w:contextualSpacing/>
    </w:pPr>
  </w:style>
  <w:style w:type="paragraph" w:styleId="ListContinue2">
    <w:name w:val="List Continue 2"/>
    <w:basedOn w:val="Normal"/>
    <w:uiPriority w:val="99"/>
    <w:unhideWhenUsed/>
    <w:rsid w:val="00472274"/>
    <w:pPr>
      <w:ind w:left="1435"/>
      <w:contextualSpacing/>
    </w:pPr>
  </w:style>
  <w:style w:type="paragraph" w:customStyle="1" w:styleId="Note">
    <w:name w:val="Note"/>
    <w:basedOn w:val="Normal"/>
    <w:qFormat/>
    <w:rsid w:val="009A58A2"/>
    <w:pPr>
      <w:pBdr>
        <w:top w:val="single" w:sz="4" w:space="4" w:color="B4CDE2" w:themeColor="background2" w:themeShade="E6"/>
        <w:left w:val="single" w:sz="4" w:space="4" w:color="B4CDE2" w:themeColor="background2" w:themeShade="E6"/>
        <w:bottom w:val="single" w:sz="4" w:space="4" w:color="B4CDE2" w:themeColor="background2" w:themeShade="E6"/>
        <w:right w:val="single" w:sz="4" w:space="4" w:color="B4CDE2" w:themeColor="background2" w:themeShade="E6"/>
      </w:pBdr>
      <w:shd w:val="clear" w:color="auto" w:fill="D5E3EF" w:themeFill="background2"/>
      <w:spacing w:before="120"/>
      <w:ind w:left="115" w:right="115"/>
    </w:pPr>
  </w:style>
  <w:style w:type="paragraph" w:customStyle="1" w:styleId="CenteredBlue">
    <w:name w:val="Centered Blue"/>
    <w:basedOn w:val="Normal"/>
    <w:rsid w:val="00A7037B"/>
    <w:pPr>
      <w:jc w:val="center"/>
    </w:pPr>
    <w:rPr>
      <w:rFonts w:eastAsia="Times New Roman" w:cs="Times New Roman"/>
      <w:color w:val="0F4B8F"/>
      <w:szCs w:val="20"/>
    </w:rPr>
  </w:style>
  <w:style w:type="paragraph" w:customStyle="1" w:styleId="HeaderB">
    <w:name w:val="Header B"/>
    <w:basedOn w:val="Normal"/>
    <w:qFormat/>
    <w:rsid w:val="00CF258B"/>
    <w:pPr>
      <w:jc w:val="right"/>
    </w:pPr>
    <w:rPr>
      <w:noProof/>
      <w:color w:val="D5E3EF"/>
      <w:sz w:val="20"/>
    </w:rPr>
  </w:style>
  <w:style w:type="character" w:styleId="UnresolvedMention">
    <w:name w:val="Unresolved Mention"/>
    <w:basedOn w:val="DefaultParagraphFont"/>
    <w:uiPriority w:val="99"/>
    <w:semiHidden/>
    <w:unhideWhenUsed/>
    <w:rsid w:val="00400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16966">
      <w:bodyDiv w:val="1"/>
      <w:marLeft w:val="0"/>
      <w:marRight w:val="0"/>
      <w:marTop w:val="0"/>
      <w:marBottom w:val="0"/>
      <w:divBdr>
        <w:top w:val="none" w:sz="0" w:space="0" w:color="auto"/>
        <w:left w:val="none" w:sz="0" w:space="0" w:color="auto"/>
        <w:bottom w:val="none" w:sz="0" w:space="0" w:color="auto"/>
        <w:right w:val="none" w:sz="0" w:space="0" w:color="auto"/>
      </w:divBdr>
    </w:div>
    <w:div w:id="203564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hyperlink" Target="https://docs.microsoft.com/en-us/visualstudio/get-started/tutorial-open-project-from-repo?view=vs-2019"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owerplatform.microsoft.com/" TargetMode="External"/><Relationship Id="rId20" Type="http://schemas.openxmlformats.org/officeDocument/2006/relationships/hyperlink" Target="https://github.com/blue-prism/MicrosoftFlowAzureFunction"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adutton\Documents\Rebranding\Templates\www.blueprism.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microsoft.com/en-us/azure/azure-functions/functions-create-your-first-function-visual-stud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v\Documents\Custom%20Office%20Templates\Blue%20Prism%20Long%20Report%202019.dotx" TargetMode="External"/></Relationships>
</file>

<file path=word/theme/theme1.xml><?xml version="1.0" encoding="utf-8"?>
<a:theme xmlns:a="http://schemas.openxmlformats.org/drawingml/2006/main" name="BP-colors">
  <a:themeElements>
    <a:clrScheme name="BP-Colors-New">
      <a:dk1>
        <a:srgbClr val="0F4B8F"/>
      </a:dk1>
      <a:lt1>
        <a:srgbClr val="FFFFFF"/>
      </a:lt1>
      <a:dk2>
        <a:srgbClr val="0F7DC2"/>
      </a:dk2>
      <a:lt2>
        <a:srgbClr val="D5E3EF"/>
      </a:lt2>
      <a:accent1>
        <a:srgbClr val="2BADE3"/>
      </a:accent1>
      <a:accent2>
        <a:srgbClr val="F15F43"/>
      </a:accent2>
      <a:accent3>
        <a:srgbClr val="0F7DC2"/>
      </a:accent3>
      <a:accent4>
        <a:srgbClr val="0F4B8F"/>
      </a:accent4>
      <a:accent5>
        <a:srgbClr val="D5E3EF"/>
      </a:accent5>
      <a:accent6>
        <a:srgbClr val="B5442F"/>
      </a:accent6>
      <a:hlink>
        <a:srgbClr val="0F4B8F"/>
      </a:hlink>
      <a:folHlink>
        <a:srgbClr val="0F4B8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D9B0F26C943D4787F988E9D69C4D41" ma:contentTypeVersion="2" ma:contentTypeDescription="Create a new document." ma:contentTypeScope="" ma:versionID="b20d80bca5c801fee7f128252efeda79">
  <xsd:schema xmlns:xsd="http://www.w3.org/2001/XMLSchema" xmlns:xs="http://www.w3.org/2001/XMLSchema" xmlns:p="http://schemas.microsoft.com/office/2006/metadata/properties" xmlns:ns2="430eb3c6-420f-4d36-9567-c13254c87903" targetNamespace="http://schemas.microsoft.com/office/2006/metadata/properties" ma:root="true" ma:fieldsID="a25c627659a16c2555ef39da222045e7" ns2:_="">
    <xsd:import namespace="430eb3c6-420f-4d36-9567-c13254c8790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0eb3c6-420f-4d36-9567-c13254c879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98CB3-7DAA-4CC4-A931-863BD5BC4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F52C7B-1706-40BB-818A-45A347009D74}">
  <ds:schemaRefs>
    <ds:schemaRef ds:uri="http://schemas.microsoft.com/sharepoint/v3/contenttype/forms"/>
  </ds:schemaRefs>
</ds:datastoreItem>
</file>

<file path=customXml/itemProps3.xml><?xml version="1.0" encoding="utf-8"?>
<ds:datastoreItem xmlns:ds="http://schemas.openxmlformats.org/officeDocument/2006/customXml" ds:itemID="{1D867E19-1CF9-4299-883A-E3F44FE25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0eb3c6-420f-4d36-9567-c13254c87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15297D-3897-4639-8381-D7973F70D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Prism Long Report 2019.dotx</Template>
  <TotalTime>2905</TotalTime>
  <Pages>17</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Blue Prism</Company>
  <LinksUpToDate>false</LinksUpToDate>
  <CharactersWithSpaces>6077</CharactersWithSpaces>
  <SharedDoc>false</SharedDoc>
  <HLinks>
    <vt:vector size="66" baseType="variant">
      <vt:variant>
        <vt:i4>983119</vt:i4>
      </vt:variant>
      <vt:variant>
        <vt:i4>60</vt:i4>
      </vt:variant>
      <vt:variant>
        <vt:i4>0</vt:i4>
      </vt:variant>
      <vt:variant>
        <vt:i4>5</vt:i4>
      </vt:variant>
      <vt:variant>
        <vt:lpwstr>https://github.com/blue-prism/MicrosoftFlowAzureFunction</vt:lpwstr>
      </vt:variant>
      <vt:variant>
        <vt:lpwstr/>
      </vt:variant>
      <vt:variant>
        <vt:i4>5242971</vt:i4>
      </vt:variant>
      <vt:variant>
        <vt:i4>57</vt:i4>
      </vt:variant>
      <vt:variant>
        <vt:i4>0</vt:i4>
      </vt:variant>
      <vt:variant>
        <vt:i4>5</vt:i4>
      </vt:variant>
      <vt:variant>
        <vt:lpwstr>https://powerplatform.microsoft.com/</vt:lpwstr>
      </vt:variant>
      <vt:variant>
        <vt:lpwstr/>
      </vt:variant>
      <vt:variant>
        <vt:i4>1179701</vt:i4>
      </vt:variant>
      <vt:variant>
        <vt:i4>50</vt:i4>
      </vt:variant>
      <vt:variant>
        <vt:i4>0</vt:i4>
      </vt:variant>
      <vt:variant>
        <vt:i4>5</vt:i4>
      </vt:variant>
      <vt:variant>
        <vt:lpwstr/>
      </vt:variant>
      <vt:variant>
        <vt:lpwstr>_Toc21514164</vt:lpwstr>
      </vt:variant>
      <vt:variant>
        <vt:i4>1376309</vt:i4>
      </vt:variant>
      <vt:variant>
        <vt:i4>44</vt:i4>
      </vt:variant>
      <vt:variant>
        <vt:i4>0</vt:i4>
      </vt:variant>
      <vt:variant>
        <vt:i4>5</vt:i4>
      </vt:variant>
      <vt:variant>
        <vt:lpwstr/>
      </vt:variant>
      <vt:variant>
        <vt:lpwstr>_Toc21514163</vt:lpwstr>
      </vt:variant>
      <vt:variant>
        <vt:i4>1310773</vt:i4>
      </vt:variant>
      <vt:variant>
        <vt:i4>38</vt:i4>
      </vt:variant>
      <vt:variant>
        <vt:i4>0</vt:i4>
      </vt:variant>
      <vt:variant>
        <vt:i4>5</vt:i4>
      </vt:variant>
      <vt:variant>
        <vt:lpwstr/>
      </vt:variant>
      <vt:variant>
        <vt:lpwstr>_Toc21514162</vt:lpwstr>
      </vt:variant>
      <vt:variant>
        <vt:i4>1507381</vt:i4>
      </vt:variant>
      <vt:variant>
        <vt:i4>32</vt:i4>
      </vt:variant>
      <vt:variant>
        <vt:i4>0</vt:i4>
      </vt:variant>
      <vt:variant>
        <vt:i4>5</vt:i4>
      </vt:variant>
      <vt:variant>
        <vt:lpwstr/>
      </vt:variant>
      <vt:variant>
        <vt:lpwstr>_Toc21514161</vt:lpwstr>
      </vt:variant>
      <vt:variant>
        <vt:i4>1441845</vt:i4>
      </vt:variant>
      <vt:variant>
        <vt:i4>26</vt:i4>
      </vt:variant>
      <vt:variant>
        <vt:i4>0</vt:i4>
      </vt:variant>
      <vt:variant>
        <vt:i4>5</vt:i4>
      </vt:variant>
      <vt:variant>
        <vt:lpwstr/>
      </vt:variant>
      <vt:variant>
        <vt:lpwstr>_Toc21514160</vt:lpwstr>
      </vt:variant>
      <vt:variant>
        <vt:i4>2031670</vt:i4>
      </vt:variant>
      <vt:variant>
        <vt:i4>20</vt:i4>
      </vt:variant>
      <vt:variant>
        <vt:i4>0</vt:i4>
      </vt:variant>
      <vt:variant>
        <vt:i4>5</vt:i4>
      </vt:variant>
      <vt:variant>
        <vt:lpwstr/>
      </vt:variant>
      <vt:variant>
        <vt:lpwstr>_Toc21514159</vt:lpwstr>
      </vt:variant>
      <vt:variant>
        <vt:i4>1966134</vt:i4>
      </vt:variant>
      <vt:variant>
        <vt:i4>14</vt:i4>
      </vt:variant>
      <vt:variant>
        <vt:i4>0</vt:i4>
      </vt:variant>
      <vt:variant>
        <vt:i4>5</vt:i4>
      </vt:variant>
      <vt:variant>
        <vt:lpwstr/>
      </vt:variant>
      <vt:variant>
        <vt:lpwstr>_Toc21514158</vt:lpwstr>
      </vt:variant>
      <vt:variant>
        <vt:i4>1114166</vt:i4>
      </vt:variant>
      <vt:variant>
        <vt:i4>8</vt:i4>
      </vt:variant>
      <vt:variant>
        <vt:i4>0</vt:i4>
      </vt:variant>
      <vt:variant>
        <vt:i4>5</vt:i4>
      </vt:variant>
      <vt:variant>
        <vt:lpwstr/>
      </vt:variant>
      <vt:variant>
        <vt:lpwstr>_Toc21514157</vt:lpwstr>
      </vt:variant>
      <vt:variant>
        <vt:i4>5898259</vt:i4>
      </vt:variant>
      <vt:variant>
        <vt:i4>3</vt:i4>
      </vt:variant>
      <vt:variant>
        <vt:i4>0</vt:i4>
      </vt:variant>
      <vt:variant>
        <vt:i4>5</vt:i4>
      </vt:variant>
      <vt:variant>
        <vt:lpwstr>C:\Users\adutton\Documents\Rebranding\Templates\www.blueprism.com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Hogan</dc:creator>
  <cp:keywords/>
  <dc:description/>
  <cp:lastModifiedBy>Chris Hogan</cp:lastModifiedBy>
  <cp:revision>14</cp:revision>
  <cp:lastPrinted>2020-03-04T17:01:00Z</cp:lastPrinted>
  <dcterms:created xsi:type="dcterms:W3CDTF">2019-10-18T19:37:00Z</dcterms:created>
  <dcterms:modified xsi:type="dcterms:W3CDTF">2020-06-22T18:59:00Z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0x010100C3D9B0F26C943D4787F988E9D69C4D41</vt:lpwstr>
  </property>
</Properties>
</file>