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142" w:tblpY="183"/>
        <w:tblW w:w="514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40"/>
        <w:gridCol w:w="2171"/>
        <w:gridCol w:w="119"/>
        <w:gridCol w:w="2438"/>
        <w:gridCol w:w="2562"/>
      </w:tblGrid>
      <w:tr w:rsidR="000F1562" w14:paraId="6BC4ADC2" w14:textId="77777777" w:rsidTr="00EB6BD5">
        <w:trPr>
          <w:cantSplit/>
          <w:trHeight w:hRule="exact" w:val="346"/>
        </w:trPr>
        <w:tc>
          <w:tcPr>
            <w:tcW w:w="2342" w:type="pct"/>
            <w:gridSpan w:val="2"/>
            <w:tcBorders>
              <w:bottom w:val="single" w:sz="4" w:space="0" w:color="auto"/>
            </w:tcBorders>
            <w:vAlign w:val="center"/>
          </w:tcPr>
          <w:p w14:paraId="04256833" w14:textId="77777777" w:rsidR="000F1562" w:rsidRDefault="000F1562" w:rsidP="00EB6BD5">
            <w:pPr>
              <w:keepNext/>
              <w:rPr>
                <w:rFonts w:ascii="Geologica" w:hAnsi="Geologica"/>
                <w:b/>
                <w:bCs/>
                <w:sz w:val="20"/>
                <w:szCs w:val="20"/>
                <w:lang w:val="en-AU" w:eastAsia="zh-CN"/>
              </w:rPr>
            </w:pPr>
            <w:r>
              <w:br w:type="page"/>
            </w:r>
            <w:r>
              <w:rPr>
                <w:rFonts w:ascii="Geologica" w:hAnsi="Geologica"/>
                <w:b/>
                <w:bCs/>
                <w:sz w:val="20"/>
                <w:szCs w:val="20"/>
                <w:lang w:val="en-AU" w:eastAsia="zh-CN"/>
              </w:rPr>
              <w:t>Summary of</w:t>
            </w:r>
            <w:r w:rsidRPr="00A17451">
              <w:rPr>
                <w:rFonts w:ascii="Geologica" w:hAnsi="Geologica"/>
                <w:b/>
                <w:bCs/>
                <w:sz w:val="20"/>
                <w:szCs w:val="20"/>
                <w:lang w:val="en-AU" w:eastAsia="zh-CN"/>
              </w:rPr>
              <w:t xml:space="preserve"> adjusted </w:t>
            </w:r>
            <w:r>
              <w:rPr>
                <w:rFonts w:ascii="Geologica" w:hAnsi="Geologica"/>
                <w:b/>
                <w:bCs/>
                <w:sz w:val="20"/>
                <w:szCs w:val="20"/>
                <w:lang w:val="en-AU" w:eastAsia="zh-CN"/>
              </w:rPr>
              <w:t>contributions</w:t>
            </w:r>
          </w:p>
        </w:tc>
        <w:tc>
          <w:tcPr>
            <w:tcW w:w="2658" w:type="pct"/>
            <w:gridSpan w:val="3"/>
            <w:tcBorders>
              <w:bottom w:val="single" w:sz="4" w:space="0" w:color="auto"/>
            </w:tcBorders>
          </w:tcPr>
          <w:p w14:paraId="2A1B136B" w14:textId="77777777" w:rsidR="000F1562" w:rsidRPr="005D440E" w:rsidRDefault="000F1562" w:rsidP="00EB6BD5">
            <w:pPr>
              <w:keepNext/>
              <w:rPr>
                <w:sz w:val="16"/>
                <w:szCs w:val="16"/>
              </w:rPr>
            </w:pPr>
          </w:p>
        </w:tc>
      </w:tr>
      <w:tr w:rsidR="000F1562" w14:paraId="6AF3987C" w14:textId="77777777" w:rsidTr="00BD3869">
        <w:trPr>
          <w:cantSplit/>
          <w:trHeight w:hRule="exact" w:val="313"/>
        </w:trPr>
        <w:tc>
          <w:tcPr>
            <w:tcW w:w="1215" w:type="pct"/>
            <w:tcBorders>
              <w:top w:val="single" w:sz="4" w:space="0" w:color="auto"/>
            </w:tcBorders>
          </w:tcPr>
          <w:p w14:paraId="734AED06" w14:textId="22606B81" w:rsidR="000F1562" w:rsidRDefault="000F1562"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lang w:val="en-AU" w:eastAsia="en-US"/>
              </w:rPr>
              <w:t>Contributions</w:t>
            </w:r>
            <w:r w:rsidR="002B1DC7">
              <w:rPr>
                <w:rFonts w:ascii="Geologica Light" w:hAnsi="Geologica Light" w:cs="Arial"/>
                <w:sz w:val="18"/>
                <w:szCs w:val="18"/>
                <w:lang w:val="en-AU" w:eastAsia="en-US"/>
              </w:rPr>
              <w:t>:</w:t>
            </w:r>
          </w:p>
        </w:tc>
        <w:tc>
          <w:tcPr>
            <w:tcW w:w="1189" w:type="pct"/>
            <w:gridSpan w:val="2"/>
            <w:tcBorders>
              <w:top w:val="single" w:sz="4" w:space="0" w:color="auto"/>
            </w:tcBorders>
          </w:tcPr>
          <w:p w14:paraId="1C7401A2" w14:textId="79829A25" w:rsidR="000F1562" w:rsidRDefault="009A6D6D"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Tahoma"/>
                <w:color w:val="000000"/>
                <w:sz w:val="18"/>
                <w:szCs w:val="18"/>
              </w:rPr>
              <w:fldChar w:fldCharType="begin"/>
            </w:r>
            <w:r>
              <w:rPr>
                <w:rFonts w:ascii="Geologica Light" w:hAnsi="Geologica Light" w:cs="Tahoma"/>
                <w:color w:val="000000"/>
                <w:sz w:val="18"/>
                <w:szCs w:val="18"/>
              </w:rPr>
              <w:instrText xml:space="preserve"> MERGEFIELD  Contribution \m  \* MERGEFORMAT </w:instrText>
            </w:r>
            <w:r>
              <w:rPr>
                <w:rFonts w:ascii="Geologica Light" w:hAnsi="Geologica Light" w:cs="Tahoma"/>
                <w:color w:val="000000"/>
                <w:sz w:val="18"/>
                <w:szCs w:val="18"/>
              </w:rPr>
              <w:fldChar w:fldCharType="separate"/>
            </w:r>
            <w:r>
              <w:rPr>
                <w:rFonts w:ascii="Geologica Light" w:hAnsi="Geologica Light" w:cs="Tahoma"/>
                <w:noProof/>
                <w:color w:val="000000"/>
                <w:sz w:val="18"/>
                <w:szCs w:val="18"/>
              </w:rPr>
              <w:t>«Contribution»</w:t>
            </w:r>
            <w:r>
              <w:rPr>
                <w:rFonts w:ascii="Geologica Light" w:hAnsi="Geologica Light" w:cs="Tahoma"/>
                <w:color w:val="000000"/>
                <w:sz w:val="18"/>
                <w:szCs w:val="18"/>
              </w:rPr>
              <w:fldChar w:fldCharType="end"/>
            </w:r>
          </w:p>
        </w:tc>
        <w:tc>
          <w:tcPr>
            <w:tcW w:w="1266" w:type="pct"/>
            <w:tcBorders>
              <w:top w:val="single" w:sz="4" w:space="0" w:color="auto"/>
            </w:tcBorders>
          </w:tcPr>
          <w:p w14:paraId="296F6078" w14:textId="77777777" w:rsidR="000F1562" w:rsidRDefault="000F1562"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lang w:val="en-AU" w:eastAsia="en-US"/>
              </w:rPr>
              <w:t>Contribution Frequency:</w:t>
            </w:r>
          </w:p>
        </w:tc>
        <w:tc>
          <w:tcPr>
            <w:tcW w:w="1330" w:type="pct"/>
            <w:tcBorders>
              <w:top w:val="single" w:sz="4" w:space="0" w:color="auto"/>
            </w:tcBorders>
          </w:tcPr>
          <w:p w14:paraId="30D4B369" w14:textId="471F14DA" w:rsidR="000F1562" w:rsidRDefault="00A867B9"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lang w:val="en-AU" w:eastAsia="en-US"/>
              </w:rPr>
              <w:fldChar w:fldCharType="begin"/>
            </w:r>
            <w:r>
              <w:rPr>
                <w:rFonts w:ascii="Geologica Light" w:hAnsi="Geologica Light" w:cs="Arial"/>
                <w:sz w:val="18"/>
                <w:szCs w:val="18"/>
                <w:lang w:val="en-AU" w:eastAsia="en-US"/>
              </w:rPr>
              <w:instrText xml:space="preserve"> MERGEFIELD  PaymentFrequency \m  \* MERGEFORMAT </w:instrText>
            </w:r>
            <w:r>
              <w:rPr>
                <w:rFonts w:ascii="Geologica Light" w:hAnsi="Geologica Light" w:cs="Arial"/>
                <w:sz w:val="18"/>
                <w:szCs w:val="18"/>
                <w:lang w:val="en-AU" w:eastAsia="en-US"/>
              </w:rPr>
              <w:fldChar w:fldCharType="separate"/>
            </w:r>
            <w:r>
              <w:rPr>
                <w:rFonts w:ascii="Geologica Light" w:hAnsi="Geologica Light" w:cs="Arial"/>
                <w:noProof/>
                <w:sz w:val="18"/>
                <w:szCs w:val="18"/>
                <w:lang w:val="en-AU" w:eastAsia="en-US"/>
              </w:rPr>
              <w:t>«PaymentFrequency»</w:t>
            </w:r>
            <w:r>
              <w:rPr>
                <w:rFonts w:ascii="Geologica Light" w:hAnsi="Geologica Light" w:cs="Arial"/>
                <w:sz w:val="18"/>
                <w:szCs w:val="18"/>
                <w:lang w:val="en-AU" w:eastAsia="en-US"/>
              </w:rPr>
              <w:fldChar w:fldCharType="end"/>
            </w:r>
          </w:p>
        </w:tc>
      </w:tr>
      <w:tr w:rsidR="000F1562" w:rsidRPr="00D62E26" w14:paraId="06164C53" w14:textId="77777777" w:rsidTr="00BD3869">
        <w:trPr>
          <w:cantSplit/>
          <w:trHeight w:hRule="exact" w:val="313"/>
        </w:trPr>
        <w:tc>
          <w:tcPr>
            <w:tcW w:w="1215" w:type="pct"/>
          </w:tcPr>
          <w:p w14:paraId="1E2DC8FB" w14:textId="77777777" w:rsidR="000F1562" w:rsidRDefault="000F1562"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lang w:val="en-AU" w:eastAsia="en-US"/>
              </w:rPr>
              <w:t>GST:</w:t>
            </w:r>
          </w:p>
        </w:tc>
        <w:tc>
          <w:tcPr>
            <w:tcW w:w="1189" w:type="pct"/>
            <w:gridSpan w:val="2"/>
          </w:tcPr>
          <w:p w14:paraId="5D840971" w14:textId="7451D248" w:rsidR="000F1562" w:rsidRDefault="00023C74"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rPr>
              <w:fldChar w:fldCharType="begin"/>
            </w:r>
            <w:r>
              <w:rPr>
                <w:rFonts w:ascii="Geologica Light" w:hAnsi="Geologica Light" w:cs="Arial"/>
                <w:sz w:val="18"/>
                <w:szCs w:val="18"/>
              </w:rPr>
              <w:instrText xml:space="preserve"> MERGEFIELD  GST  \* MERGEFORMAT </w:instrText>
            </w:r>
            <w:r>
              <w:rPr>
                <w:rFonts w:ascii="Geologica Light" w:hAnsi="Geologica Light" w:cs="Arial"/>
                <w:sz w:val="18"/>
                <w:szCs w:val="18"/>
              </w:rPr>
              <w:fldChar w:fldCharType="separate"/>
            </w:r>
            <w:r>
              <w:rPr>
                <w:rFonts w:ascii="Geologica Light" w:hAnsi="Geologica Light" w:cs="Arial"/>
                <w:noProof/>
                <w:sz w:val="18"/>
                <w:szCs w:val="18"/>
              </w:rPr>
              <w:t>«GST»</w:t>
            </w:r>
            <w:r>
              <w:rPr>
                <w:rFonts w:ascii="Geologica Light" w:hAnsi="Geologica Light" w:cs="Arial"/>
                <w:sz w:val="18"/>
                <w:szCs w:val="18"/>
              </w:rPr>
              <w:fldChar w:fldCharType="end"/>
            </w:r>
          </w:p>
        </w:tc>
        <w:tc>
          <w:tcPr>
            <w:tcW w:w="1266" w:type="pct"/>
            <w:vAlign w:val="center"/>
          </w:tcPr>
          <w:p w14:paraId="2D6B2019" w14:textId="77777777" w:rsidR="000F1562" w:rsidRPr="00D62E26" w:rsidRDefault="000F1562" w:rsidP="00EB6BD5">
            <w:pPr>
              <w:keepNext/>
              <w:tabs>
                <w:tab w:val="left" w:pos="720"/>
                <w:tab w:val="left" w:pos="1440"/>
                <w:tab w:val="left" w:pos="2160"/>
                <w:tab w:val="left" w:pos="2880"/>
                <w:tab w:val="left" w:pos="6075"/>
              </w:tabs>
              <w:spacing w:before="60" w:after="60"/>
              <w:rPr>
                <w:rFonts w:ascii="Geologica Light" w:hAnsi="Geologica Light" w:cs="Tahoma"/>
                <w:color w:val="000000"/>
                <w:sz w:val="18"/>
                <w:szCs w:val="18"/>
              </w:rPr>
            </w:pPr>
          </w:p>
        </w:tc>
        <w:tc>
          <w:tcPr>
            <w:tcW w:w="1330" w:type="pct"/>
            <w:vAlign w:val="center"/>
          </w:tcPr>
          <w:p w14:paraId="01BB3614" w14:textId="77777777" w:rsidR="000F1562" w:rsidRPr="00D62E26" w:rsidRDefault="000F1562" w:rsidP="00EB6BD5">
            <w:pPr>
              <w:keepNext/>
              <w:tabs>
                <w:tab w:val="left" w:pos="720"/>
                <w:tab w:val="left" w:pos="1440"/>
                <w:tab w:val="left" w:pos="2160"/>
                <w:tab w:val="left" w:pos="2880"/>
                <w:tab w:val="left" w:pos="6075"/>
              </w:tabs>
              <w:spacing w:before="60" w:after="60"/>
              <w:rPr>
                <w:rFonts w:ascii="Geologica Light" w:hAnsi="Geologica Light" w:cs="Tahoma"/>
                <w:color w:val="000000"/>
                <w:sz w:val="18"/>
                <w:szCs w:val="18"/>
              </w:rPr>
            </w:pPr>
          </w:p>
        </w:tc>
      </w:tr>
      <w:tr w:rsidR="00384B58" w:rsidRPr="00D62E26" w14:paraId="50F0D5E5" w14:textId="77777777" w:rsidTr="00FA6331">
        <w:trPr>
          <w:cantSplit/>
          <w:trHeight w:hRule="exact" w:val="963"/>
        </w:trPr>
        <w:tc>
          <w:tcPr>
            <w:tcW w:w="1215" w:type="pct"/>
          </w:tcPr>
          <w:p w14:paraId="335B5E7B" w14:textId="334D406F" w:rsidR="00384B58" w:rsidRDefault="00384B58"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lang w:val="en-AU" w:eastAsia="en-US"/>
              </w:rPr>
              <w:t>Total:</w:t>
            </w:r>
          </w:p>
        </w:tc>
        <w:tc>
          <w:tcPr>
            <w:tcW w:w="1189" w:type="pct"/>
            <w:gridSpan w:val="2"/>
          </w:tcPr>
          <w:p w14:paraId="53445186" w14:textId="76140371" w:rsidR="00384B58" w:rsidRPr="00D91AA4" w:rsidRDefault="00AC0CE7" w:rsidP="00EB6BD5">
            <w:pPr>
              <w:keepNext/>
              <w:tabs>
                <w:tab w:val="left" w:pos="720"/>
                <w:tab w:val="left" w:pos="1440"/>
                <w:tab w:val="left" w:pos="2160"/>
                <w:tab w:val="left" w:pos="2880"/>
                <w:tab w:val="left" w:pos="6075"/>
              </w:tabs>
              <w:spacing w:before="60" w:after="60"/>
              <w:rPr>
                <w:rFonts w:ascii="Geologica Light" w:hAnsi="Geologica Light" w:cs="Arial"/>
                <w:b/>
                <w:bCs/>
                <w:sz w:val="18"/>
                <w:szCs w:val="18"/>
              </w:rPr>
            </w:pPr>
            <w:r w:rsidRPr="00D91AA4">
              <w:rPr>
                <w:rFonts w:ascii="Geologica Light" w:hAnsi="Geologica Light" w:cs="Arial"/>
                <w:b/>
                <w:bCs/>
                <w:sz w:val="18"/>
                <w:szCs w:val="18"/>
              </w:rPr>
              <w:fldChar w:fldCharType="begin"/>
            </w:r>
            <w:r w:rsidRPr="00D91AA4">
              <w:rPr>
                <w:rFonts w:ascii="Geologica Light" w:hAnsi="Geologica Light" w:cs="Arial"/>
                <w:b/>
                <w:bCs/>
                <w:sz w:val="18"/>
                <w:szCs w:val="18"/>
              </w:rPr>
              <w:instrText xml:space="preserve"> MERGEFIELD  TotalAmount \m  \* MERGEFORMAT </w:instrText>
            </w:r>
            <w:r w:rsidRPr="00D91AA4">
              <w:rPr>
                <w:rFonts w:ascii="Geologica Light" w:hAnsi="Geologica Light" w:cs="Arial"/>
                <w:b/>
                <w:bCs/>
                <w:sz w:val="18"/>
                <w:szCs w:val="18"/>
              </w:rPr>
              <w:fldChar w:fldCharType="separate"/>
            </w:r>
            <w:r w:rsidRPr="00D91AA4">
              <w:rPr>
                <w:rFonts w:ascii="Geologica Light" w:hAnsi="Geologica Light" w:cs="Arial"/>
                <w:b/>
                <w:bCs/>
                <w:noProof/>
                <w:sz w:val="18"/>
                <w:szCs w:val="18"/>
              </w:rPr>
              <w:t>«TotalAmount»</w:t>
            </w:r>
            <w:r w:rsidRPr="00D91AA4">
              <w:rPr>
                <w:rFonts w:ascii="Geologica Light" w:hAnsi="Geologica Light" w:cs="Arial"/>
                <w:b/>
                <w:bCs/>
                <w:sz w:val="18"/>
                <w:szCs w:val="18"/>
              </w:rPr>
              <w:fldChar w:fldCharType="end"/>
            </w:r>
          </w:p>
        </w:tc>
        <w:tc>
          <w:tcPr>
            <w:tcW w:w="1266" w:type="pct"/>
            <w:vAlign w:val="center"/>
          </w:tcPr>
          <w:p w14:paraId="7EF86E66" w14:textId="77777777" w:rsidR="00384B58" w:rsidRPr="00D62E26" w:rsidRDefault="00384B58" w:rsidP="00EB6BD5">
            <w:pPr>
              <w:keepNext/>
              <w:tabs>
                <w:tab w:val="left" w:pos="720"/>
                <w:tab w:val="left" w:pos="1440"/>
                <w:tab w:val="left" w:pos="2160"/>
                <w:tab w:val="left" w:pos="2880"/>
                <w:tab w:val="left" w:pos="6075"/>
              </w:tabs>
              <w:spacing w:before="60" w:after="60"/>
              <w:rPr>
                <w:rFonts w:ascii="Geologica Light" w:hAnsi="Geologica Light" w:cs="Tahoma"/>
                <w:color w:val="000000"/>
                <w:sz w:val="18"/>
                <w:szCs w:val="18"/>
              </w:rPr>
            </w:pPr>
          </w:p>
        </w:tc>
        <w:tc>
          <w:tcPr>
            <w:tcW w:w="1330" w:type="pct"/>
            <w:vAlign w:val="center"/>
          </w:tcPr>
          <w:p w14:paraId="1BB02E67" w14:textId="77777777" w:rsidR="00384B58" w:rsidRPr="00D62E26" w:rsidRDefault="00384B58" w:rsidP="00EB6BD5">
            <w:pPr>
              <w:keepNext/>
              <w:tabs>
                <w:tab w:val="left" w:pos="720"/>
                <w:tab w:val="left" w:pos="1440"/>
                <w:tab w:val="left" w:pos="2160"/>
                <w:tab w:val="left" w:pos="2880"/>
                <w:tab w:val="left" w:pos="6075"/>
              </w:tabs>
              <w:spacing w:before="60" w:after="60"/>
              <w:rPr>
                <w:rFonts w:ascii="Geologica Light" w:hAnsi="Geologica Light" w:cs="Tahoma"/>
                <w:color w:val="000000"/>
                <w:sz w:val="18"/>
                <w:szCs w:val="18"/>
              </w:rPr>
            </w:pPr>
          </w:p>
        </w:tc>
      </w:tr>
    </w:tbl>
    <w:p w14:paraId="4500B713" w14:textId="77777777" w:rsidR="000F1562" w:rsidRDefault="000F1562" w:rsidP="000F1562">
      <w:pPr>
        <w:ind w:left="-113" w:right="-170"/>
        <w:jc w:val="both"/>
        <w:rPr>
          <w:rFonts w:ascii="Geologica Light" w:hAnsi="Geologica Light"/>
          <w:sz w:val="16"/>
          <w:szCs w:val="16"/>
        </w:rPr>
      </w:pPr>
    </w:p>
    <w:p w14:paraId="477C235D" w14:textId="77777777" w:rsidR="000F1562" w:rsidRDefault="000F1562" w:rsidP="000F1562">
      <w:pPr>
        <w:ind w:left="-113" w:right="-170"/>
        <w:jc w:val="both"/>
        <w:rPr>
          <w:rFonts w:ascii="Geologica Light" w:hAnsi="Geologica Light"/>
          <w:sz w:val="16"/>
          <w:szCs w:val="16"/>
        </w:rPr>
      </w:pPr>
    </w:p>
    <w:p w14:paraId="7C55A78C" w14:textId="5245235B" w:rsidR="003313C9" w:rsidRDefault="000F1562" w:rsidP="000F1562">
      <w:pPr>
        <w:ind w:left="-113" w:right="-170"/>
        <w:jc w:val="both"/>
      </w:pPr>
      <w:r w:rsidRPr="00DE4891">
        <w:rPr>
          <w:rFonts w:ascii="Geologica Light" w:hAnsi="Geologica Light" w:cs="Calibri"/>
          <w:sz w:val="16"/>
          <w:szCs w:val="16"/>
        </w:rPr>
        <w:t xml:space="preserve">Capricorn Mutual is not an insurer and </w:t>
      </w:r>
      <w:r>
        <w:rPr>
          <w:rFonts w:ascii="Geologica Light" w:hAnsi="Geologica Light" w:cs="Calibri"/>
          <w:sz w:val="16"/>
          <w:szCs w:val="16"/>
        </w:rPr>
        <w:t>p</w:t>
      </w:r>
      <w:r w:rsidRPr="00DE4891">
        <w:rPr>
          <w:rFonts w:ascii="Geologica Light" w:hAnsi="Geologica Light" w:cs="Calibri"/>
          <w:sz w:val="16"/>
          <w:szCs w:val="16"/>
        </w:rPr>
        <w:t xml:space="preserve">rotections issued by Capricorn Mutual are not insurance.  Protections are an alternative to insurance and are regulated by the Australian Securities and Investments Commission under the </w:t>
      </w:r>
      <w:r w:rsidRPr="00DE4891">
        <w:rPr>
          <w:rFonts w:ascii="Geologica Light" w:hAnsi="Geologica Light" w:cs="Calibri"/>
          <w:i/>
          <w:sz w:val="16"/>
          <w:szCs w:val="16"/>
        </w:rPr>
        <w:t>Corporations Act 2001</w:t>
      </w:r>
      <w:r w:rsidRPr="00DE4891">
        <w:rPr>
          <w:rFonts w:ascii="Geologica Light" w:hAnsi="Geologica Light" w:cs="Calibri"/>
          <w:sz w:val="16"/>
          <w:szCs w:val="16"/>
        </w:rPr>
        <w:t xml:space="preserve"> (</w:t>
      </w:r>
      <w:proofErr w:type="spellStart"/>
      <w:r w:rsidRPr="00DE4891">
        <w:rPr>
          <w:rFonts w:ascii="Geologica Light" w:hAnsi="Geologica Light" w:cs="Calibri"/>
          <w:sz w:val="16"/>
          <w:szCs w:val="16"/>
        </w:rPr>
        <w:t>Cth</w:t>
      </w:r>
      <w:proofErr w:type="spellEnd"/>
      <w:r w:rsidRPr="00DE4891">
        <w:rPr>
          <w:rFonts w:ascii="Geologica Light" w:hAnsi="Geologica Light" w:cs="Calibri"/>
          <w:sz w:val="16"/>
          <w:szCs w:val="16"/>
        </w:rPr>
        <w:t xml:space="preserve">) as a "miscellaneous financial risk product".  Unlike insurance, a </w:t>
      </w:r>
      <w:r>
        <w:rPr>
          <w:rFonts w:ascii="Geologica Light" w:hAnsi="Geologica Light" w:cs="Calibri"/>
          <w:sz w:val="16"/>
          <w:szCs w:val="16"/>
        </w:rPr>
        <w:t>p</w:t>
      </w:r>
      <w:r w:rsidRPr="00DE4891">
        <w:rPr>
          <w:rFonts w:ascii="Geologica Light" w:hAnsi="Geologica Light" w:cs="Calibri"/>
          <w:sz w:val="16"/>
          <w:szCs w:val="16"/>
        </w:rPr>
        <w:t>rotection is not an immediate promise of indemnity. Rather, if there is a loss or liability covered by the Protection, the member may request that Capricorn Mutual exercise its discretion to indemnify the member against that loss or liability. Further information is available in our Product Disclosure Statement which is available at www.capricornmutual.</w:t>
      </w:r>
    </w:p>
    <w:sectPr w:rsidR="003313C9">
      <w:footerReference w:type="even" r:id="rId6"/>
      <w:footerReference w:type="default" r:id="rId7"/>
      <w:headerReference w:type="firs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A8CA5" w14:textId="77777777" w:rsidR="000A021D" w:rsidRDefault="000A021D" w:rsidP="000F1562">
      <w:r>
        <w:separator/>
      </w:r>
    </w:p>
  </w:endnote>
  <w:endnote w:type="continuationSeparator" w:id="0">
    <w:p w14:paraId="01283733" w14:textId="77777777" w:rsidR="000A021D" w:rsidRDefault="000A021D" w:rsidP="000F1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Geologica">
    <w:altName w:val="Calibri"/>
    <w:charset w:val="00"/>
    <w:family w:val="auto"/>
    <w:pitch w:val="variable"/>
    <w:sig w:usb0="A00002FF" w:usb1="4000206B" w:usb2="00000000" w:usb3="00000000" w:csb0="0000019F" w:csb1="00000000"/>
  </w:font>
  <w:font w:name="Geologica Light">
    <w:altName w:val="Calibri"/>
    <w:charset w:val="00"/>
    <w:family w:val="auto"/>
    <w:pitch w:val="variable"/>
    <w:sig w:usb0="A00002FF" w:usb1="4000206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A9A5" w14:textId="7D3301BA" w:rsidR="000F1562" w:rsidRDefault="000F1562">
    <w:pPr>
      <w:pStyle w:val="Footer"/>
    </w:pPr>
    <w:r>
      <w:rPr>
        <w:noProof/>
        <w14:ligatures w14:val="standardContextual"/>
      </w:rPr>
      <mc:AlternateContent>
        <mc:Choice Requires="wps">
          <w:drawing>
            <wp:anchor distT="0" distB="0" distL="0" distR="0" simplePos="0" relativeHeight="251662336" behindDoc="0" locked="0" layoutInCell="1" allowOverlap="1" wp14:anchorId="28D647CA" wp14:editId="61F5DEE6">
              <wp:simplePos x="635" y="635"/>
              <wp:positionH relativeFrom="page">
                <wp:align>left</wp:align>
              </wp:positionH>
              <wp:positionV relativeFrom="page">
                <wp:align>bottom</wp:align>
              </wp:positionV>
              <wp:extent cx="1386840" cy="345440"/>
              <wp:effectExtent l="0" t="0" r="3810" b="0"/>
              <wp:wrapNone/>
              <wp:docPr id="32203165"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2267FD0F" w14:textId="0A63E1FF"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D647CA" id="_x0000_t202" coordsize="21600,21600" o:spt="202" path="m,l,21600r21600,l21600,xe">
              <v:stroke joinstyle="miter"/>
              <v:path gradientshapeok="t" o:connecttype="rect"/>
            </v:shapetype>
            <v:shape id="Text Box 2" o:spid="_x0000_s1026" type="#_x0000_t202" alt="Internal - General Use" style="position:absolute;margin-left:0;margin-top:0;width:109.2pt;height:27.2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" filled="f" stroked="f">
              <v:textbox style="mso-fit-shape-to-text:t" inset="20pt,0,0,15pt">
                <w:txbxContent>
                  <w:p w14:paraId="2267FD0F" w14:textId="0A63E1FF"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3C750" w14:textId="1631C21A" w:rsidR="000F1562" w:rsidRDefault="000F1562">
    <w:pPr>
      <w:pStyle w:val="Footer"/>
    </w:pPr>
    <w:r>
      <w:rPr>
        <w:noProof/>
        <w14:ligatures w14:val="standardContextual"/>
      </w:rPr>
      <mc:AlternateContent>
        <mc:Choice Requires="wps">
          <w:drawing>
            <wp:anchor distT="0" distB="0" distL="0" distR="0" simplePos="0" relativeHeight="251663360" behindDoc="0" locked="0" layoutInCell="1" allowOverlap="1" wp14:anchorId="0DF021E9" wp14:editId="099AEB25">
              <wp:simplePos x="914400" y="9429750"/>
              <wp:positionH relativeFrom="page">
                <wp:align>left</wp:align>
              </wp:positionH>
              <wp:positionV relativeFrom="page">
                <wp:align>bottom</wp:align>
              </wp:positionV>
              <wp:extent cx="1386840" cy="345440"/>
              <wp:effectExtent l="0" t="0" r="3810" b="0"/>
              <wp:wrapNone/>
              <wp:docPr id="1578008258"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66C8A2C3" w14:textId="3A18F72B"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DF021E9" id="_x0000_t202" coordsize="21600,21600" o:spt="202" path="m,l,21600r21600,l21600,xe">
              <v:stroke joinstyle="miter"/>
              <v:path gradientshapeok="t" o:connecttype="rect"/>
            </v:shapetype>
            <v:shape id="Text Box 3" o:spid="_x0000_s1027" type="#_x0000_t202" alt="Internal - General Use" style="position:absolute;margin-left:0;margin-top:0;width:109.2pt;height:27.2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" filled="f" stroked="f">
              <v:textbox style="mso-fit-shape-to-text:t" inset="20pt,0,0,15pt">
                <w:txbxContent>
                  <w:p w14:paraId="66C8A2C3" w14:textId="3A18F72B"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2B8F0" w14:textId="10D1BD98" w:rsidR="000F1562" w:rsidRDefault="000F1562">
    <w:pPr>
      <w:pStyle w:val="Footer"/>
    </w:pPr>
    <w:r>
      <w:rPr>
        <w:noProof/>
        <w14:ligatures w14:val="standardContextual"/>
      </w:rPr>
      <mc:AlternateContent>
        <mc:Choice Requires="wps">
          <w:drawing>
            <wp:anchor distT="0" distB="0" distL="0" distR="0" simplePos="0" relativeHeight="251661312" behindDoc="0" locked="0" layoutInCell="1" allowOverlap="1" wp14:anchorId="59632651" wp14:editId="6CE4100F">
              <wp:simplePos x="635" y="635"/>
              <wp:positionH relativeFrom="page">
                <wp:align>left</wp:align>
              </wp:positionH>
              <wp:positionV relativeFrom="page">
                <wp:align>bottom</wp:align>
              </wp:positionV>
              <wp:extent cx="1386840" cy="345440"/>
              <wp:effectExtent l="0" t="0" r="3810" b="0"/>
              <wp:wrapNone/>
              <wp:docPr id="2087113810"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4024F52D" w14:textId="64DE82EE"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632651" id="_x0000_t202" coordsize="21600,21600" o:spt="202" path="m,l,21600r21600,l21600,xe">
              <v:stroke joinstyle="miter"/>
              <v:path gradientshapeok="t" o:connecttype="rect"/>
            </v:shapetype>
            <v:shape id="Text Box 1" o:spid="_x0000_s1029" type="#_x0000_t202" alt="Internal - General Use" style="position:absolute;margin-left:0;margin-top:0;width:109.2pt;height:27.2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" filled="f" stroked="f">
              <v:textbox style="mso-fit-shape-to-text:t" inset="20pt,0,0,15pt">
                <w:txbxContent>
                  <w:p w14:paraId="4024F52D" w14:textId="64DE82EE"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CE289" w14:textId="77777777" w:rsidR="000A021D" w:rsidRDefault="000A021D" w:rsidP="000F1562">
      <w:r>
        <w:separator/>
      </w:r>
    </w:p>
  </w:footnote>
  <w:footnote w:type="continuationSeparator" w:id="0">
    <w:p w14:paraId="162A8768" w14:textId="77777777" w:rsidR="000A021D" w:rsidRDefault="000A021D" w:rsidP="000F15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1D9F" w14:textId="77777777" w:rsidR="00057188" w:rsidRDefault="00000000" w:rsidP="00182998">
    <w:pPr>
      <w:pStyle w:val="Header"/>
      <w:tabs>
        <w:tab w:val="clear" w:pos="4513"/>
        <w:tab w:val="clear" w:pos="9026"/>
        <w:tab w:val="left" w:pos="1650"/>
      </w:tabs>
    </w:pPr>
    <w:r>
      <w:rPr>
        <w:noProof/>
      </w:rPr>
      <w:drawing>
        <wp:anchor distT="0" distB="0" distL="114300" distR="114300" simplePos="0" relativeHeight="251660288" behindDoc="1" locked="0" layoutInCell="1" allowOverlap="1" wp14:anchorId="722A689F" wp14:editId="5FFCA15B">
          <wp:simplePos x="0" y="0"/>
          <wp:positionH relativeFrom="column">
            <wp:posOffset>4465955</wp:posOffset>
          </wp:positionH>
          <wp:positionV relativeFrom="paragraph">
            <wp:posOffset>174625</wp:posOffset>
          </wp:positionV>
          <wp:extent cx="2456388" cy="662305"/>
          <wp:effectExtent l="0" t="0" r="1270" b="4445"/>
          <wp:wrapNone/>
          <wp:docPr id="897578249" name="Picture 2" descr="A purpl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98382" name="Picture 2" descr="A purple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6388" cy="662305"/>
                  </a:xfrm>
                  <a:prstGeom prst="rect">
                    <a:avLst/>
                  </a:prstGeom>
                  <a:noFill/>
                </pic:spPr>
              </pic:pic>
            </a:graphicData>
          </a:graphic>
          <wp14:sizeRelH relativeFrom="page">
            <wp14:pctWidth>0</wp14:pctWidth>
          </wp14:sizeRelH>
          <wp14:sizeRelV relativeFrom="page">
            <wp14:pctHeight>0</wp14:pctHeight>
          </wp14:sizeRelV>
        </wp:anchor>
      </w:drawing>
    </w:r>
    <w:r>
      <w:rPr>
        <w:rFonts w:ascii="Geologica" w:eastAsia="Aptos" w:hAnsi="Geologica" w:cs="Cordia New"/>
        <w:b/>
        <w:bCs/>
        <w:noProof/>
        <w:kern w:val="2"/>
        <w:szCs w:val="22"/>
        <w:lang w:val="en-AU"/>
        <w14:ligatures w14:val="standardContextual"/>
      </w:rPr>
      <mc:AlternateContent>
        <mc:Choice Requires="wps">
          <w:drawing>
            <wp:anchor distT="0" distB="0" distL="114300" distR="114300" simplePos="0" relativeHeight="251659264" behindDoc="0" locked="0" layoutInCell="1" allowOverlap="1" wp14:anchorId="79C71B2A" wp14:editId="666A04CE">
              <wp:simplePos x="0" y="0"/>
              <wp:positionH relativeFrom="leftMargin">
                <wp:posOffset>180340</wp:posOffset>
              </wp:positionH>
              <wp:positionV relativeFrom="page">
                <wp:posOffset>360045</wp:posOffset>
              </wp:positionV>
              <wp:extent cx="2034000" cy="298800"/>
              <wp:effectExtent l="0" t="0" r="4445" b="6350"/>
              <wp:wrapNone/>
              <wp:docPr id="1110164367" name="Text Box 3"/>
              <wp:cNvGraphicFramePr/>
              <a:graphic xmlns:a="http://schemas.openxmlformats.org/drawingml/2006/main">
                <a:graphicData uri="http://schemas.microsoft.com/office/word/2010/wordprocessingShape">
                  <wps:wsp>
                    <wps:cNvSpPr txBox="1"/>
                    <wps:spPr>
                      <a:xfrm>
                        <a:off x="0" y="0"/>
                        <a:ext cx="2034000" cy="298800"/>
                      </a:xfrm>
                      <a:prstGeom prst="rect">
                        <a:avLst/>
                      </a:prstGeom>
                      <a:solidFill>
                        <a:schemeClr val="lt1"/>
                      </a:solidFill>
                      <a:ln w="6350">
                        <a:noFill/>
                      </a:ln>
                    </wps:spPr>
                    <wps:txbx>
                      <w:txbxContent>
                        <w:p w14:paraId="51C4E322" w14:textId="77777777" w:rsidR="00057188" w:rsidRPr="007B5D13" w:rsidRDefault="00000000" w:rsidP="00182998">
                          <w:pPr>
                            <w:rPr>
                              <w:rFonts w:ascii="Geologica Light" w:hAnsi="Geologica Light"/>
                              <w:sz w:val="18"/>
                              <w:szCs w:val="18"/>
                              <w:lang w:val="en-AU"/>
                            </w:rPr>
                          </w:pPr>
                          <w:r>
                            <w:rPr>
                              <w:rFonts w:ascii="Geologica Light" w:hAnsi="Geologica Light"/>
                              <w:sz w:val="18"/>
                              <w:szCs w:val="18"/>
                              <w:lang w:val="en-AU"/>
                            </w:rPr>
                            <w:t>Confirmation of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C71B2A" id="_x0000_t202" coordsize="21600,21600" o:spt="202" path="m,l,21600r21600,l21600,xe">
              <v:stroke joinstyle="miter"/>
              <v:path gradientshapeok="t" o:connecttype="rect"/>
            </v:shapetype>
            <v:shape id="_x0000_s1028" type="#_x0000_t202" style="position:absolute;margin-left:14.2pt;margin-top:28.35pt;width:160.15pt;height:23.55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" fillcolor="white [3201]" stroked="f" strokeweight=".5pt">
              <v:textbox>
                <w:txbxContent>
                  <w:p w14:paraId="51C4E322" w14:textId="77777777" w:rsidR="00057188" w:rsidRPr="007B5D13" w:rsidRDefault="00000000" w:rsidP="00182998">
                    <w:pPr>
                      <w:rPr>
                        <w:rFonts w:ascii="Geologica Light" w:hAnsi="Geologica Light"/>
                        <w:sz w:val="18"/>
                        <w:szCs w:val="18"/>
                        <w:lang w:val="en-AU"/>
                      </w:rPr>
                    </w:pPr>
                    <w:r>
                      <w:rPr>
                        <w:rFonts w:ascii="Geologica Light" w:hAnsi="Geologica Light"/>
                        <w:sz w:val="18"/>
                        <w:szCs w:val="18"/>
                        <w:lang w:val="en-AU"/>
                      </w:rPr>
                      <w:t>Confirmation of Change</w:t>
                    </w:r>
                  </w:p>
                </w:txbxContent>
              </v:textbox>
              <w10:wrap anchorx="margin" anchory="page"/>
            </v:shape>
          </w:pict>
        </mc:Fallback>
      </mc:AlternateContent>
    </w:r>
  </w:p>
  <w:p w14:paraId="3C950BBE" w14:textId="77777777" w:rsidR="00057188" w:rsidRPr="009B08BC" w:rsidRDefault="00057188" w:rsidP="00182998">
    <w:pPr>
      <w:pStyle w:val="Header"/>
    </w:pPr>
  </w:p>
  <w:p w14:paraId="3CF04D98" w14:textId="77777777" w:rsidR="00057188" w:rsidRDefault="0005718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562"/>
    <w:rsid w:val="00023C74"/>
    <w:rsid w:val="00057188"/>
    <w:rsid w:val="000A021D"/>
    <w:rsid w:val="000E0271"/>
    <w:rsid w:val="000F1562"/>
    <w:rsid w:val="00190564"/>
    <w:rsid w:val="001D5055"/>
    <w:rsid w:val="00256E6C"/>
    <w:rsid w:val="00274158"/>
    <w:rsid w:val="002A44C0"/>
    <w:rsid w:val="002B1DC7"/>
    <w:rsid w:val="00302011"/>
    <w:rsid w:val="00302A97"/>
    <w:rsid w:val="003313C9"/>
    <w:rsid w:val="00345107"/>
    <w:rsid w:val="00374CED"/>
    <w:rsid w:val="00384B58"/>
    <w:rsid w:val="00392F3E"/>
    <w:rsid w:val="0053679C"/>
    <w:rsid w:val="005909A1"/>
    <w:rsid w:val="005E23B9"/>
    <w:rsid w:val="007E0207"/>
    <w:rsid w:val="008A1DBC"/>
    <w:rsid w:val="009611C3"/>
    <w:rsid w:val="009614D5"/>
    <w:rsid w:val="00975BD5"/>
    <w:rsid w:val="009A6D6D"/>
    <w:rsid w:val="009E23F6"/>
    <w:rsid w:val="00A772F9"/>
    <w:rsid w:val="00A867B9"/>
    <w:rsid w:val="00AC0CE7"/>
    <w:rsid w:val="00B534BC"/>
    <w:rsid w:val="00B60256"/>
    <w:rsid w:val="00BD3869"/>
    <w:rsid w:val="00BD67E2"/>
    <w:rsid w:val="00C177E7"/>
    <w:rsid w:val="00C81B95"/>
    <w:rsid w:val="00D25387"/>
    <w:rsid w:val="00D35C62"/>
    <w:rsid w:val="00D47D2A"/>
    <w:rsid w:val="00D566E2"/>
    <w:rsid w:val="00D57B0E"/>
    <w:rsid w:val="00D91AA4"/>
    <w:rsid w:val="00DC426C"/>
    <w:rsid w:val="00E10AB5"/>
    <w:rsid w:val="00E10B0C"/>
    <w:rsid w:val="00E341A1"/>
    <w:rsid w:val="00E62C37"/>
    <w:rsid w:val="00F834B0"/>
    <w:rsid w:val="00FA6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3FE1D"/>
  <w15:chartTrackingRefBased/>
  <w15:docId w15:val="{D58044E0-D504-4CFF-A0E5-8AF05ADA4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562"/>
    <w:pPr>
      <w:spacing w:after="0" w:line="240" w:lineRule="auto"/>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0F156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0F156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0F156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0F1562"/>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0F1562"/>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0F1562"/>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0F1562"/>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0F1562"/>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0F1562"/>
    <w:pPr>
      <w:keepNext/>
      <w:keepLines/>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5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5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5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5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5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562"/>
    <w:rPr>
      <w:rFonts w:eastAsiaTheme="majorEastAsia" w:cstheme="majorBidi"/>
      <w:color w:val="272727" w:themeColor="text1" w:themeTint="D8"/>
    </w:rPr>
  </w:style>
  <w:style w:type="paragraph" w:styleId="Title">
    <w:name w:val="Title"/>
    <w:basedOn w:val="Normal"/>
    <w:next w:val="Normal"/>
    <w:link w:val="TitleChar"/>
    <w:uiPriority w:val="10"/>
    <w:qFormat/>
    <w:rsid w:val="000F1562"/>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0F1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56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0F1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562"/>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0F1562"/>
    <w:rPr>
      <w:i/>
      <w:iCs/>
      <w:color w:val="404040" w:themeColor="text1" w:themeTint="BF"/>
    </w:rPr>
  </w:style>
  <w:style w:type="paragraph" w:styleId="ListParagraph">
    <w:name w:val="List Paragraph"/>
    <w:basedOn w:val="Normal"/>
    <w:uiPriority w:val="34"/>
    <w:qFormat/>
    <w:rsid w:val="000F1562"/>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0F1562"/>
    <w:rPr>
      <w:i/>
      <w:iCs/>
      <w:color w:val="0F4761" w:themeColor="accent1" w:themeShade="BF"/>
    </w:rPr>
  </w:style>
  <w:style w:type="paragraph" w:styleId="IntenseQuote">
    <w:name w:val="Intense Quote"/>
    <w:basedOn w:val="Normal"/>
    <w:next w:val="Normal"/>
    <w:link w:val="IntenseQuoteChar"/>
    <w:uiPriority w:val="30"/>
    <w:qFormat/>
    <w:rsid w:val="000F156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0F1562"/>
    <w:rPr>
      <w:i/>
      <w:iCs/>
      <w:color w:val="0F4761" w:themeColor="accent1" w:themeShade="BF"/>
    </w:rPr>
  </w:style>
  <w:style w:type="character" w:styleId="IntenseReference">
    <w:name w:val="Intense Reference"/>
    <w:basedOn w:val="DefaultParagraphFont"/>
    <w:uiPriority w:val="32"/>
    <w:qFormat/>
    <w:rsid w:val="000F1562"/>
    <w:rPr>
      <w:b/>
      <w:bCs/>
      <w:smallCaps/>
      <w:color w:val="0F4761" w:themeColor="accent1" w:themeShade="BF"/>
      <w:spacing w:val="5"/>
    </w:rPr>
  </w:style>
  <w:style w:type="table" w:styleId="TableGrid">
    <w:name w:val="Table Grid"/>
    <w:basedOn w:val="TableNormal"/>
    <w:uiPriority w:val="39"/>
    <w:rsid w:val="000F1562"/>
    <w:pPr>
      <w:spacing w:after="0" w:line="240" w:lineRule="auto"/>
    </w:pPr>
    <w:rPr>
      <w:rFonts w:ascii="Calibri" w:eastAsia="Calibri" w:hAnsi="Calibri" w:cs="Times New Roman"/>
      <w:kern w:val="0"/>
      <w:sz w:val="22"/>
      <w:szCs w:val="22"/>
      <w:lang w:val="en-AU" w:bidi="th-T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rsid w:val="000F1562"/>
    <w:pPr>
      <w:tabs>
        <w:tab w:val="center" w:pos="4513"/>
        <w:tab w:val="right" w:pos="9026"/>
      </w:tabs>
    </w:pPr>
    <w:rPr>
      <w:lang w:val="en-US" w:eastAsia="en-US"/>
    </w:rPr>
  </w:style>
  <w:style w:type="character" w:customStyle="1" w:styleId="HeaderChar">
    <w:name w:val="Header Char"/>
    <w:basedOn w:val="DefaultParagraphFont"/>
    <w:uiPriority w:val="99"/>
    <w:semiHidden/>
    <w:rsid w:val="000F1562"/>
    <w:rPr>
      <w:rFonts w:ascii="Times New Roman" w:eastAsia="Times New Roman" w:hAnsi="Times New Roman" w:cs="Times New Roman"/>
      <w:kern w:val="0"/>
      <w:lang w:val="en-GB" w:eastAsia="en-GB"/>
      <w14:ligatures w14:val="none"/>
    </w:rPr>
  </w:style>
  <w:style w:type="character" w:customStyle="1" w:styleId="HeaderChar1">
    <w:name w:val="Header Char1"/>
    <w:link w:val="Header"/>
    <w:uiPriority w:val="99"/>
    <w:rsid w:val="000F156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0F1562"/>
    <w:pPr>
      <w:tabs>
        <w:tab w:val="center" w:pos="4680"/>
        <w:tab w:val="right" w:pos="9360"/>
      </w:tabs>
    </w:pPr>
  </w:style>
  <w:style w:type="character" w:customStyle="1" w:styleId="FooterChar">
    <w:name w:val="Footer Char"/>
    <w:basedOn w:val="DefaultParagraphFont"/>
    <w:link w:val="Footer"/>
    <w:uiPriority w:val="99"/>
    <w:rsid w:val="000F1562"/>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1</Pages>
  <Words>150</Words>
  <Characters>861</Characters>
  <Application>Microsoft Office Word</Application>
  <DocSecurity>0</DocSecurity>
  <Lines>7</Lines>
  <Paragraphs>2</Paragraphs>
  <ScaleCrop>false</ScaleCrop>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 Avula</dc:creator>
  <cp:keywords/>
  <dc:description/>
  <cp:lastModifiedBy>Ankita.Singh</cp:lastModifiedBy>
  <cp:revision>20</cp:revision>
  <dcterms:created xsi:type="dcterms:W3CDTF">2025-09-03T11:09:00Z</dcterms:created>
  <dcterms:modified xsi:type="dcterms:W3CDTF">2026-01-30T11:01:00Z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7c66d452,1eb619d,5e0e7ec2</vt:lpwstr>
  </property>
  <property fmtid="{D5CDD505-2E9C-101B-9397-08002B2CF9AE}" pid="3" name="ClassificationContentMarkingFooterFontProps">
    <vt:lpwstr>#000000,10,Calibri</vt:lpwstr>
  </property>
  <property fmtid="{D5CDD505-2E9C-101B-9397-08002B2CF9AE}" pid="4" name="ClassificationContentMarkingFooterText">
    <vt:lpwstr>Internal - General Use</vt:lpwstr>
  </property>
</Properties>
</file>