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Capability Statement</w:t>
      </w:r>
    </w:p>
    <w:p>
      <w:pPr>
        <w:pStyle w:val="Heading2"/>
      </w:pPr>
      <w:r>
        <w:t>HHS / NCI — FY26 Scientific &amp; Technical Support for Cancer Surveillance and Cancer Control</w:t>
      </w:r>
    </w:p>
    <w:p>
      <w:pPr>
        <w:spacing w:before="0" w:after="120"/>
      </w:pPr>
      <w:r>
        <w:rPr>
          <w:rFonts w:ascii="Calibri" w:hAnsi="Calibri"/>
          <w:b/>
        </w:rPr>
        <w:t>Submitted by:</w:t>
      </w:r>
      <w:r>
        <w:rPr>
          <w:rFonts w:ascii="Calibri" w:hAnsi="Calibri"/>
        </w:rPr>
        <w:t xml:space="preserve"> SpatialGIS, LLC | CAGE 7RFJ7 | UEI XE8LEMK77DC9</w:t>
      </w:r>
    </w:p>
    <w:p>
      <w:pPr>
        <w:spacing w:before="0" w:after="120"/>
      </w:pPr>
      <w:r>
        <w:rPr>
          <w:rFonts w:ascii="Calibri" w:hAnsi="Calibri"/>
          <w:b/>
        </w:rPr>
        <w:t>Date:</w:t>
      </w:r>
      <w:r>
        <w:rPr>
          <w:rFonts w:ascii="Calibri" w:hAnsi="Calibri"/>
        </w:rPr>
        <w:t xml:space="preserve"> 2026-05-29</w:t>
      </w:r>
    </w:p>
    <w:p>
      <w:pPr>
        <w:spacing w:before="0" w:after="120"/>
      </w:pPr>
      <w:r>
        <w:rPr>
          <w:rFonts w:ascii="Calibri" w:hAnsi="Calibri"/>
          <w:b/>
        </w:rPr>
        <w:t>GSA MAS:</w:t>
      </w:r>
      <w:r>
        <w:rPr>
          <w:rFonts w:ascii="Calibri" w:hAnsi="Calibri"/>
        </w:rPr>
        <w:t xml:space="preserve"> 47QTCA24D00DS | SIN 54151S</w:t>
      </w:r>
    </w:p>
    <w:p>
      <w:pPr>
        <w:pStyle w:val="Heading2"/>
      </w:pPr>
      <w:r>
        <w:t>Section 1 — Executive Summary</w:t>
      </w:r>
    </w:p>
    <w:p>
      <w:pPr>
        <w:spacing w:before="0" w:after="120"/>
      </w:pPr>
      <w:r>
        <w:rPr>
          <w:rFonts w:ascii="Calibri" w:hAnsi="Calibri"/>
        </w:rPr>
        <w:t>SpatialGIS, LLC is a small disadvantaged business (SDB) geospatial professional services firm specializing in geographic information systems (GIS), geospatial data quality assurance, and spatial analysis for federal agencies. We hold GSA MAS contract 47QTCA24D00DS under SIN 54151S and are registered in SAM.gov under NAICS 541370 (Surveying and Mapping) with secondary codes 541511, 541512, and 541519.</w:t>
      </w:r>
    </w:p>
    <w:p>
      <w:pPr>
        <w:spacing w:before="0" w:after="120"/>
      </w:pPr>
      <w:r>
        <w:rPr>
          <w:rFonts w:ascii="Calibri" w:hAnsi="Calibri"/>
        </w:rPr>
        <w:t>NCI's Surveillance Research Program requires geospatial expertise for QA/QC of cancer registry data, geographic analysis of cancer patterns, and spatial methodology to support population-level surveillance. SpatialGIS directly provides geospatial methodology, geographic data quality review, and spatial analytics for cancer geography. Statistical modeling of population-based cancer data (biostatistical) would be performed in partnership with a teaming subcontractor with cancer epidemiology credentials.</w:t>
      </w:r>
    </w:p>
    <w:p>
      <w:pPr>
        <w:spacing w:before="0" w:after="120"/>
      </w:pPr>
      <w:r>
        <w:rPr>
          <w:rFonts w:ascii="Calibri" w:hAnsi="Calibri"/>
          <w:b/>
        </w:rPr>
        <w:t>SpatialGIS offers:</w:t>
      </w:r>
    </w:p>
    <w:p>
      <w:pPr>
        <w:pStyle w:val="ListBullet"/>
        <w:ind w:left="360"/>
      </w:pPr>
      <w:r>
        <w:rPr>
          <w:rFonts w:ascii="Calibri" w:hAnsi="Calibri"/>
        </w:rPr>
        <w:t>Geospatial QA/QC methodology for population-based data — direct capability</w:t>
      </w:r>
    </w:p>
    <w:p>
      <w:pPr>
        <w:pStyle w:val="ListBullet"/>
        <w:ind w:left="360"/>
      </w:pPr>
      <w:r>
        <w:rPr>
          <w:rFonts w:ascii="Calibri" w:hAnsi="Calibri"/>
        </w:rPr>
        <w:t>Geography of cancer / spatial epidemiology mapping — direct capability</w:t>
      </w:r>
    </w:p>
    <w:p>
      <w:pPr>
        <w:pStyle w:val="ListBullet"/>
        <w:ind w:left="360"/>
      </w:pPr>
      <w:r>
        <w:rPr>
          <w:rFonts w:ascii="Calibri" w:hAnsi="Calibri"/>
        </w:rPr>
        <w:t>Dissemination-ready map products and geospatial data workflows — direct capability</w:t>
      </w:r>
    </w:p>
    <w:p>
      <w:pPr>
        <w:pStyle w:val="ListBullet"/>
        <w:ind w:left="360"/>
      </w:pPr>
      <w:r>
        <w:rPr>
          <w:rFonts w:ascii="Calibri" w:hAnsi="Calibri"/>
        </w:rPr>
        <w:t>Collaboration with cancer biostatistics specialists via teaming — teamed capability</w:t>
      </w:r>
    </w:p>
    <w:p>
      <w:pPr>
        <w:pStyle w:val="Heading2"/>
      </w:pPr>
      <w:r>
        <w:t>Section 2 — Corporate Overview</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Field</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Legal Name</w:t>
            </w:r>
          </w:p>
        </w:tc>
        <w:tc>
          <w:tcPr>
            <w:tcW w:type="dxa" w:w="4320"/>
          </w:tcPr>
          <w:p>
            <w:pPr>
              <w:spacing w:before="40" w:after="40"/>
            </w:pPr>
            <w:r>
              <w:rPr>
                <w:rFonts w:ascii="Calibri" w:hAnsi="Calibri"/>
              </w:rPr>
              <w:t>SpatialGIS, LLC</w:t>
            </w:r>
          </w:p>
        </w:tc>
      </w:tr>
      <w:tr>
        <w:tc>
          <w:tcPr>
            <w:tcW w:type="dxa" w:w="4320"/>
          </w:tcPr>
          <w:p>
            <w:pPr>
              <w:spacing w:before="40" w:after="40"/>
            </w:pPr>
            <w:r>
              <w:rPr>
                <w:rFonts w:ascii="Calibri" w:hAnsi="Calibri"/>
              </w:rPr>
              <w:t>DBA</w:t>
            </w:r>
          </w:p>
        </w:tc>
        <w:tc>
          <w:tcPr>
            <w:tcW w:type="dxa" w:w="4320"/>
          </w:tcPr>
          <w:p>
            <w:pPr>
              <w:spacing w:before="40" w:after="40"/>
            </w:pPr>
            <w:r>
              <w:rPr>
                <w:rFonts w:ascii="Calibri" w:hAnsi="Calibri"/>
              </w:rPr>
              <w:t>SpatialGIS</w:t>
            </w:r>
          </w:p>
        </w:tc>
      </w:tr>
      <w:tr>
        <w:tc>
          <w:tcPr>
            <w:tcW w:type="dxa" w:w="4320"/>
          </w:tcPr>
          <w:p>
            <w:pPr>
              <w:spacing w:before="40" w:after="40"/>
            </w:pPr>
            <w:r>
              <w:rPr>
                <w:rFonts w:ascii="Calibri" w:hAnsi="Calibri"/>
              </w:rPr>
              <w:t>UEI</w:t>
            </w:r>
          </w:p>
        </w:tc>
        <w:tc>
          <w:tcPr>
            <w:tcW w:type="dxa" w:w="4320"/>
          </w:tcPr>
          <w:p>
            <w:pPr>
              <w:spacing w:before="40" w:after="40"/>
            </w:pPr>
            <w:r>
              <w:rPr>
                <w:rFonts w:ascii="Calibri" w:hAnsi="Calibri"/>
              </w:rPr>
              <w:t>XE8LEMK77DC9</w:t>
            </w:r>
          </w:p>
        </w:tc>
      </w:tr>
      <w:tr>
        <w:tc>
          <w:tcPr>
            <w:tcW w:type="dxa" w:w="4320"/>
          </w:tcPr>
          <w:p>
            <w:pPr>
              <w:spacing w:before="40" w:after="40"/>
            </w:pPr>
            <w:r>
              <w:rPr>
                <w:rFonts w:ascii="Calibri" w:hAnsi="Calibri"/>
              </w:rPr>
              <w:t>CAGE Code</w:t>
            </w:r>
          </w:p>
        </w:tc>
        <w:tc>
          <w:tcPr>
            <w:tcW w:type="dxa" w:w="4320"/>
          </w:tcPr>
          <w:p>
            <w:pPr>
              <w:spacing w:before="40" w:after="40"/>
            </w:pPr>
            <w:r>
              <w:rPr>
                <w:rFonts w:ascii="Calibri" w:hAnsi="Calibri"/>
              </w:rPr>
              <w:t>7RFJ7</w:t>
            </w:r>
          </w:p>
        </w:tc>
      </w:tr>
      <w:tr>
        <w:tc>
          <w:tcPr>
            <w:tcW w:type="dxa" w:w="4320"/>
          </w:tcPr>
          <w:p>
            <w:pPr>
              <w:spacing w:before="40" w:after="40"/>
            </w:pPr>
            <w:r>
              <w:rPr>
                <w:rFonts w:ascii="Calibri" w:hAnsi="Calibri"/>
              </w:rPr>
              <w:t>SAM.gov Status</w:t>
            </w:r>
          </w:p>
        </w:tc>
        <w:tc>
          <w:tcPr>
            <w:tcW w:type="dxa" w:w="4320"/>
          </w:tcPr>
          <w:p>
            <w:pPr>
              <w:spacing w:before="40" w:after="40"/>
            </w:pPr>
            <w:r>
              <w:rPr>
                <w:rFonts w:ascii="Calibri" w:hAnsi="Calibri"/>
              </w:rPr>
              <w:t>Active</w:t>
            </w:r>
          </w:p>
        </w:tc>
      </w:tr>
      <w:tr>
        <w:tc>
          <w:tcPr>
            <w:tcW w:type="dxa" w:w="4320"/>
          </w:tcPr>
          <w:p>
            <w:pPr>
              <w:spacing w:before="40" w:after="40"/>
            </w:pPr>
            <w:r>
              <w:rPr>
                <w:rFonts w:ascii="Calibri" w:hAnsi="Calibri"/>
              </w:rPr>
              <w:t>Business Size</w:t>
            </w:r>
          </w:p>
        </w:tc>
        <w:tc>
          <w:tcPr>
            <w:tcW w:type="dxa" w:w="4320"/>
          </w:tcPr>
          <w:p>
            <w:pPr>
              <w:spacing w:before="40" w:after="40"/>
            </w:pPr>
            <w:r>
              <w:rPr>
                <w:rFonts w:ascii="Calibri" w:hAnsi="Calibri"/>
              </w:rPr>
              <w:t>Small Business</w:t>
            </w:r>
          </w:p>
        </w:tc>
      </w:tr>
      <w:tr>
        <w:tc>
          <w:tcPr>
            <w:tcW w:type="dxa" w:w="4320"/>
          </w:tcPr>
          <w:p>
            <w:pPr>
              <w:spacing w:before="40" w:after="40"/>
            </w:pPr>
            <w:r>
              <w:rPr>
                <w:rFonts w:ascii="Calibri" w:hAnsi="Calibri"/>
              </w:rPr>
              <w:t>Socioeconomic Status</w:t>
            </w:r>
          </w:p>
        </w:tc>
        <w:tc>
          <w:tcPr>
            <w:tcW w:type="dxa" w:w="4320"/>
          </w:tcPr>
          <w:p>
            <w:pPr>
              <w:spacing w:before="40" w:after="40"/>
            </w:pPr>
            <w:r>
              <w:rPr>
                <w:rFonts w:ascii="Calibri" w:hAnsi="Calibri"/>
              </w:rPr>
              <w:t>Small Disadvantaged Business (SDB — type d designation)</w:t>
            </w:r>
          </w:p>
        </w:tc>
      </w:tr>
      <w:tr>
        <w:tc>
          <w:tcPr>
            <w:tcW w:type="dxa" w:w="4320"/>
          </w:tcPr>
          <w:p>
            <w:pPr>
              <w:spacing w:before="40" w:after="40"/>
            </w:pPr>
            <w:r>
              <w:rPr>
                <w:rFonts w:ascii="Calibri" w:hAnsi="Calibri"/>
              </w:rPr>
              <w:t>Primary NAICS</w:t>
            </w:r>
          </w:p>
        </w:tc>
        <w:tc>
          <w:tcPr>
            <w:tcW w:type="dxa" w:w="4320"/>
          </w:tcPr>
          <w:p>
            <w:pPr>
              <w:spacing w:before="40" w:after="40"/>
            </w:pPr>
            <w:r>
              <w:rPr>
                <w:rFonts w:ascii="Calibri" w:hAnsi="Calibri"/>
              </w:rPr>
              <w:t>541370 — Surveying and Mapping Services</w:t>
            </w:r>
          </w:p>
        </w:tc>
      </w:tr>
      <w:tr>
        <w:tc>
          <w:tcPr>
            <w:tcW w:type="dxa" w:w="4320"/>
          </w:tcPr>
          <w:p>
            <w:pPr>
              <w:spacing w:before="40" w:after="40"/>
            </w:pPr>
            <w:r>
              <w:rPr>
                <w:rFonts w:ascii="Calibri" w:hAnsi="Calibri"/>
              </w:rPr>
              <w:t>Secondary NAICS</w:t>
            </w:r>
          </w:p>
        </w:tc>
        <w:tc>
          <w:tcPr>
            <w:tcW w:type="dxa" w:w="4320"/>
          </w:tcPr>
          <w:p>
            <w:pPr>
              <w:spacing w:before="40" w:after="40"/>
            </w:pPr>
            <w:r>
              <w:rPr>
                <w:rFonts w:ascii="Calibri" w:hAnsi="Calibri"/>
              </w:rPr>
              <w:t>541511, 541512, 541519</w:t>
            </w:r>
          </w:p>
        </w:tc>
      </w:tr>
      <w:tr>
        <w:tc>
          <w:tcPr>
            <w:tcW w:type="dxa" w:w="4320"/>
          </w:tcPr>
          <w:p>
            <w:pPr>
              <w:spacing w:before="40" w:after="40"/>
            </w:pPr>
            <w:r>
              <w:rPr>
                <w:rFonts w:ascii="Calibri" w:hAnsi="Calibri"/>
              </w:rPr>
              <w:t>GSA MAS Contract</w:t>
            </w:r>
          </w:p>
        </w:tc>
        <w:tc>
          <w:tcPr>
            <w:tcW w:type="dxa" w:w="4320"/>
          </w:tcPr>
          <w:p>
            <w:pPr>
              <w:spacing w:before="40" w:after="40"/>
            </w:pPr>
            <w:r>
              <w:rPr>
                <w:rFonts w:ascii="Calibri" w:hAnsi="Calibri"/>
              </w:rPr>
              <w:t>47QTCA24D00DS</w:t>
            </w:r>
          </w:p>
        </w:tc>
      </w:tr>
      <w:tr>
        <w:tc>
          <w:tcPr>
            <w:tcW w:type="dxa" w:w="4320"/>
          </w:tcPr>
          <w:p>
            <w:pPr>
              <w:spacing w:before="40" w:after="40"/>
            </w:pPr>
            <w:r>
              <w:rPr>
                <w:rFonts w:ascii="Calibri" w:hAnsi="Calibri"/>
              </w:rPr>
              <w:t>MAS SINs</w:t>
            </w:r>
          </w:p>
        </w:tc>
        <w:tc>
          <w:tcPr>
            <w:tcW w:type="dxa" w:w="4320"/>
          </w:tcPr>
          <w:p>
            <w:pPr>
              <w:spacing w:before="40" w:after="40"/>
            </w:pPr>
            <w:r>
              <w:rPr>
                <w:rFonts w:ascii="Calibri" w:hAnsi="Calibri"/>
              </w:rPr>
              <w:t>54151S (IT Professional Services)</w:t>
            </w:r>
          </w:p>
        </w:tc>
      </w:tr>
      <w:tr>
        <w:tc>
          <w:tcPr>
            <w:tcW w:type="dxa" w:w="4320"/>
          </w:tcPr>
          <w:p>
            <w:pPr>
              <w:spacing w:before="40" w:after="40"/>
            </w:pPr>
            <w:r>
              <w:rPr>
                <w:rFonts w:ascii="Calibri" w:hAnsi="Calibri"/>
              </w:rPr>
              <w:t>Point of Contact</w:t>
            </w:r>
          </w:p>
        </w:tc>
        <w:tc>
          <w:tcPr>
            <w:tcW w:type="dxa" w:w="4320"/>
          </w:tcPr>
          <w:p>
            <w:pPr>
              <w:spacing w:before="40" w:after="40"/>
            </w:pPr>
            <w:r>
              <w:rPr>
                <w:rFonts w:ascii="Calibri" w:hAnsi="Calibri"/>
              </w:rPr>
              <w:t>Kendrick, kendrick@spatialgisservices.com</w:t>
            </w:r>
          </w:p>
        </w:tc>
      </w:tr>
      <w:tr>
        <w:tc>
          <w:tcPr>
            <w:tcW w:type="dxa" w:w="4320"/>
          </w:tcPr>
          <w:p>
            <w:pPr>
              <w:spacing w:before="40" w:after="40"/>
            </w:pPr>
            <w:r>
              <w:rPr>
                <w:rFonts w:ascii="Calibri" w:hAnsi="Calibri"/>
              </w:rPr>
              <w:t>Website</w:t>
            </w:r>
          </w:p>
        </w:tc>
        <w:tc>
          <w:tcPr>
            <w:tcW w:type="dxa" w:w="4320"/>
          </w:tcPr>
          <w:p>
            <w:pPr>
              <w:spacing w:before="40" w:after="40"/>
            </w:pPr>
            <w:r>
              <w:rPr>
                <w:rFonts w:ascii="Calibri" w:hAnsi="Calibri"/>
              </w:rPr>
              <w:t>https://www.spatialgisservices.com</w:t>
            </w:r>
          </w:p>
        </w:tc>
      </w:tr>
    </w:tbl>
    <w:p/>
    <w:p>
      <w:pPr>
        <w:pStyle w:val="Heading2"/>
      </w:pPr>
      <w:r>
        <w:t>Section 3 — Core Capabilities</w:t>
      </w:r>
    </w:p>
    <w:p>
      <w:pPr>
        <w:spacing w:before="0" w:after="120"/>
      </w:pPr>
      <w:r>
        <w:rPr>
          <w:rFonts w:ascii="Calibri" w:hAnsi="Calibri"/>
          <w:b/>
        </w:rPr>
        <w:t>Geospatial Data Management and QA/QC</w:t>
      </w:r>
    </w:p>
    <w:p>
      <w:pPr>
        <w:spacing w:before="0" w:after="120"/>
      </w:pPr>
      <w:r>
        <w:rPr>
          <w:rFonts w:ascii="Calibri" w:hAnsi="Calibri"/>
        </w:rPr>
        <w:t>SpatialGIS designs and executes geospatial data quality assurance workflows for federal datasets: coordinate validation, topology checks, attribute completeness review, projection standardization, and cross-reference against authoritative boundary datasets (TIGER/Line, Census geographies, USGS NHD). These same QA/QC methodologies apply directly to cancer registry geocoding and population-area data quality review.</w:t>
      </w:r>
    </w:p>
    <w:p>
      <w:pPr>
        <w:spacing w:before="0" w:after="120"/>
      </w:pPr>
      <w:r>
        <w:rPr>
          <w:rFonts w:ascii="Calibri" w:hAnsi="Calibri"/>
          <w:b/>
        </w:rPr>
        <w:t>Spatial Epidemiology and Cancer Geography Mapping</w:t>
      </w:r>
    </w:p>
    <w:p>
      <w:pPr>
        <w:spacing w:before="0" w:after="120"/>
      </w:pPr>
      <w:r>
        <w:rPr>
          <w:rFonts w:ascii="Calibri" w:hAnsi="Calibri"/>
        </w:rPr>
        <w:t>SpatialGIS provides spatial analysis supporting geography-of-disease applications: small-area cancer rate mapping (choropleth, graduated symbol), spatial clustering analysis (Moran's I, Kulldorff scan statistics interface), deprivation index overlays, rural-urban classification mapping, and address-to-census-geography geocoding for registry records. We produce publication-ready and web-deliverable cartographic outputs.</w:t>
      </w:r>
    </w:p>
    <w:p>
      <w:pPr>
        <w:spacing w:before="0" w:after="120"/>
      </w:pPr>
      <w:r>
        <w:rPr>
          <w:rFonts w:ascii="Calibri" w:hAnsi="Calibri"/>
          <w:b/>
        </w:rPr>
        <w:t>Geospatial Database and Pipeline Development</w:t>
      </w:r>
    </w:p>
    <w:p>
      <w:pPr>
        <w:spacing w:before="0" w:after="120"/>
      </w:pPr>
      <w:r>
        <w:rPr>
          <w:rFonts w:ascii="Calibri" w:hAnsi="Calibri"/>
        </w:rPr>
        <w:t>SpatialGIS builds and maintains geospatial ETL pipelines using ESRI ArcGIS Pro, ArcGIS Enterprise, PostGIS/PostgreSQL, and Python (arcpy, geopandas, shapely). We integrate cancer registry boundary files with Census demographic data, SEER*Stat output, and NCI's SEER data products.</w:t>
      </w:r>
    </w:p>
    <w:p>
      <w:pPr>
        <w:spacing w:before="0" w:after="120"/>
      </w:pPr>
      <w:r>
        <w:rPr>
          <w:rFonts w:ascii="Calibri" w:hAnsi="Calibri"/>
          <w:b/>
        </w:rPr>
        <w:t>Web GIS and Data Dissemination</w:t>
      </w:r>
    </w:p>
    <w:p>
      <w:pPr>
        <w:spacing w:before="0" w:after="120"/>
      </w:pPr>
      <w:r>
        <w:rPr>
          <w:rFonts w:ascii="Calibri" w:hAnsi="Calibri"/>
        </w:rPr>
        <w:t>We develop ArcGIS Online dashboards, Experience Builder applications, and web maps for population-level health data dissemination — enabling NCI staff and external researchers to explore geographic cancer patterns interactively.</w:t>
      </w:r>
    </w:p>
    <w:p>
      <w:pPr>
        <w:pStyle w:val="Heading2"/>
      </w:pPr>
      <w:r>
        <w:t>Section 4 — Fit to Requirement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Calibri" w:hAnsi="Calibri"/>
                <w:b/>
              </w:rPr>
              <w:t>NCI Requirement</w:t>
            </w:r>
          </w:p>
        </w:tc>
        <w:tc>
          <w:tcPr>
            <w:tcW w:type="dxa" w:w="2880"/>
          </w:tcPr>
          <w:p>
            <w:pPr>
              <w:spacing w:before="40" w:after="40"/>
            </w:pPr>
            <w:r>
              <w:rPr>
                <w:rFonts w:ascii="Calibri" w:hAnsi="Calibri"/>
                <w:b/>
              </w:rPr>
              <w:t>SpatialGIS Capability</w:t>
            </w:r>
          </w:p>
        </w:tc>
        <w:tc>
          <w:tcPr>
            <w:tcW w:type="dxa" w:w="2880"/>
          </w:tcPr>
          <w:p>
            <w:pPr>
              <w:spacing w:before="40" w:after="40"/>
            </w:pPr>
            <w:r>
              <w:rPr>
                <w:rFonts w:ascii="Calibri" w:hAnsi="Calibri"/>
                <w:b/>
              </w:rPr>
              <w:t>Coverage</w:t>
            </w:r>
          </w:p>
        </w:tc>
      </w:tr>
      <w:tr>
        <w:tc>
          <w:tcPr>
            <w:tcW w:type="dxa" w:w="2880"/>
          </w:tcPr>
          <w:p>
            <w:pPr>
              <w:spacing w:before="40" w:after="40"/>
            </w:pPr>
            <w:r>
              <w:rPr>
                <w:rFonts w:ascii="Calibri" w:hAnsi="Calibri"/>
              </w:rPr>
              <w:t>QA &amp; QC of population-based cancer data</w:t>
            </w:r>
          </w:p>
        </w:tc>
        <w:tc>
          <w:tcPr>
            <w:tcW w:type="dxa" w:w="2880"/>
          </w:tcPr>
          <w:p>
            <w:pPr>
              <w:spacing w:before="40" w:after="40"/>
            </w:pPr>
            <w:r>
              <w:rPr>
                <w:rFonts w:ascii="Calibri" w:hAnsi="Calibri"/>
              </w:rPr>
              <w:t>Geospatial QA/QC: geocoding validation, spatial attribute review, boundary alignment checks</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Geospatial methodology for cancer geography</w:t>
            </w:r>
          </w:p>
        </w:tc>
        <w:tc>
          <w:tcPr>
            <w:tcW w:type="dxa" w:w="2880"/>
          </w:tcPr>
          <w:p>
            <w:pPr>
              <w:spacing w:before="40" w:after="40"/>
            </w:pPr>
            <w:r>
              <w:rPr>
                <w:rFonts w:ascii="Calibri" w:hAnsi="Calibri"/>
              </w:rPr>
              <w:t>Spatial epidemiology analysis, clustering, choropleth/rate mapping, Census integration</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Dissemination of population-level data</w:t>
            </w:r>
          </w:p>
        </w:tc>
        <w:tc>
          <w:tcPr>
            <w:tcW w:type="dxa" w:w="2880"/>
          </w:tcPr>
          <w:p>
            <w:pPr>
              <w:spacing w:before="40" w:after="40"/>
            </w:pPr>
            <w:r>
              <w:rPr>
                <w:rFonts w:ascii="Calibri" w:hAnsi="Calibri"/>
              </w:rPr>
              <w:t>ArcGIS Online apps, web maps, cartographic products</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Statistical modeling of population-based cancer data</w:t>
            </w:r>
          </w:p>
        </w:tc>
        <w:tc>
          <w:tcPr>
            <w:tcW w:type="dxa" w:w="2880"/>
          </w:tcPr>
          <w:p>
            <w:pPr>
              <w:spacing w:before="40" w:after="40"/>
            </w:pPr>
            <w:r>
              <w:rPr>
                <w:rFonts w:ascii="Calibri" w:hAnsi="Calibri"/>
              </w:rPr>
              <w:t>Spatial statistics (Moran's I, Getis-Ord); advanced biostatistical modeling via teaming</w:t>
            </w:r>
          </w:p>
        </w:tc>
        <w:tc>
          <w:tcPr>
            <w:tcW w:type="dxa" w:w="2880"/>
          </w:tcPr>
          <w:p>
            <w:pPr>
              <w:spacing w:before="40" w:after="40"/>
            </w:pPr>
            <w:r>
              <w:rPr>
                <w:rFonts w:ascii="Calibri" w:hAnsi="Calibri"/>
              </w:rPr>
              <w:t>Teamed</w:t>
            </w:r>
          </w:p>
        </w:tc>
      </w:tr>
      <w:tr>
        <w:tc>
          <w:tcPr>
            <w:tcW w:type="dxa" w:w="2880"/>
          </w:tcPr>
          <w:p>
            <w:pPr>
              <w:spacing w:before="40" w:after="40"/>
            </w:pPr>
            <w:r>
              <w:rPr>
                <w:rFonts w:ascii="Calibri" w:hAnsi="Calibri"/>
              </w:rPr>
              <w:t>Support to Division of Cancer Control and Population Sciences</w:t>
            </w:r>
          </w:p>
        </w:tc>
        <w:tc>
          <w:tcPr>
            <w:tcW w:type="dxa" w:w="2880"/>
          </w:tcPr>
          <w:p>
            <w:pPr>
              <w:spacing w:before="40" w:after="40"/>
            </w:pPr>
            <w:r>
              <w:rPr>
                <w:rFonts w:ascii="Calibri" w:hAnsi="Calibri"/>
              </w:rPr>
              <w:t>Ongoing geospatial support services through GSA MAS 54151S</w:t>
            </w:r>
          </w:p>
        </w:tc>
        <w:tc>
          <w:tcPr>
            <w:tcW w:type="dxa" w:w="2880"/>
          </w:tcPr>
          <w:p>
            <w:pPr>
              <w:spacing w:before="40" w:after="40"/>
            </w:pPr>
            <w:r>
              <w:rPr>
                <w:rFonts w:ascii="Calibri" w:hAnsi="Calibri"/>
              </w:rPr>
              <w:t>Direct</w:t>
            </w:r>
          </w:p>
        </w:tc>
      </w:tr>
    </w:tbl>
    <w:p/>
    <w:p>
      <w:pPr>
        <w:spacing w:before="0" w:after="120"/>
      </w:pPr>
      <w:r>
        <w:rPr>
          <w:rFonts w:ascii="Calibri" w:hAnsi="Calibri"/>
          <w:b/>
        </w:rPr>
        <w:t>Honest assessment:</w:t>
      </w:r>
      <w:r>
        <w:rPr>
          <w:rFonts w:ascii="Calibri" w:hAnsi="Calibri"/>
        </w:rPr>
        <w:t xml:space="preserve"> SpatialGIS can directly satisfy the geospatial and QA/QC components of this BPA Call Order. Biostatistical cancer modeling (survival analysis, Joinpoint regression, age-standardization beyond spatial scope) would be delivered via a teaming arrangement with a cancer epidemiology/biostatistics partner.</w:t>
      </w:r>
    </w:p>
    <w:p>
      <w:pPr>
        <w:pStyle w:val="Heading2"/>
      </w:pPr>
      <w:r>
        <w:t>Section 5 — Past Performance</w:t>
      </w:r>
    </w:p>
    <w:p>
      <w:pPr>
        <w:spacing w:before="40" w:after="40"/>
        <w:ind w:left="576"/>
        <w:jc w:val="left"/>
      </w:pPr>
      <w:r>
        <w:rPr>
          <w:rFonts w:ascii="Calibri" w:hAnsi="Calibri"/>
          <w:i/>
          <w:sz w:val="20"/>
        </w:rPr>
        <w:t>**NOTE:** Specific past performance entries require population from `my-company/` directory</w:t>
      </w:r>
    </w:p>
    <w:p>
      <w:pPr>
        <w:spacing w:before="40" w:after="40"/>
        <w:ind w:left="576"/>
        <w:jc w:val="left"/>
      </w:pPr>
      <w:r>
        <w:rPr>
          <w:rFonts w:ascii="Calibri" w:hAnsi="Calibri"/>
          <w:i/>
          <w:sz w:val="20"/>
        </w:rPr>
        <w:t>(run `/setup-company` to add project records). The following structure is provided as a template.</w:t>
      </w:r>
    </w:p>
    <w:p>
      <w:pPr>
        <w:pStyle w:val="Heading3"/>
      </w:pPr>
      <w:r>
        <w:t>Engagement 1: [Federal GIS Support — Agency TBD]</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Agency</w:t>
            </w:r>
          </w:p>
        </w:tc>
        <w:tc>
          <w:tcPr>
            <w:tcW w:type="dxa" w:w="4320"/>
          </w:tcPr>
          <w:p>
            <w:pPr>
              <w:spacing w:before="40" w:after="40"/>
            </w:pPr>
            <w:r>
              <w:rPr>
                <w:rFonts w:ascii="Calibri" w:hAnsi="Calibri"/>
              </w:rPr>
              <w:t>[Agency name]</w:t>
            </w:r>
          </w:p>
        </w:tc>
      </w:tr>
      <w:tr>
        <w:tc>
          <w:tcPr>
            <w:tcW w:type="dxa" w:w="4320"/>
          </w:tcPr>
          <w:p>
            <w:pPr>
              <w:spacing w:before="40" w:after="40"/>
            </w:pPr>
            <w:r>
              <w:rPr>
                <w:rFonts w:ascii="Calibri" w:hAnsi="Calibri"/>
              </w:rPr>
              <w:t>Contract Number</w:t>
            </w:r>
          </w:p>
        </w:tc>
        <w:tc>
          <w:tcPr>
            <w:tcW w:type="dxa" w:w="4320"/>
          </w:tcPr>
          <w:p>
            <w:pPr>
              <w:spacing w:before="40" w:after="40"/>
            </w:pPr>
            <w:r>
              <w:rPr>
                <w:rFonts w:ascii="Calibri" w:hAnsi="Calibri"/>
              </w:rPr>
              <w:t>[Contract number]</w:t>
            </w:r>
          </w:p>
        </w:tc>
      </w:tr>
      <w:tr>
        <w:tc>
          <w:tcPr>
            <w:tcW w:type="dxa" w:w="4320"/>
          </w:tcPr>
          <w:p>
            <w:pPr>
              <w:spacing w:before="40" w:after="40"/>
            </w:pPr>
            <w:r>
              <w:rPr>
                <w:rFonts w:ascii="Calibri" w:hAnsi="Calibri"/>
              </w:rPr>
              <w:t>Period of Performance</w:t>
            </w:r>
          </w:p>
        </w:tc>
        <w:tc>
          <w:tcPr>
            <w:tcW w:type="dxa" w:w="4320"/>
          </w:tcPr>
          <w:p>
            <w:pPr>
              <w:spacing w:before="40" w:after="40"/>
            </w:pPr>
            <w:r>
              <w:rPr>
                <w:rFonts w:ascii="Calibri" w:hAnsi="Calibri"/>
              </w:rPr>
              <w:t>[Start] – [End]</w:t>
            </w:r>
          </w:p>
        </w:tc>
      </w:tr>
      <w:tr>
        <w:tc>
          <w:tcPr>
            <w:tcW w:type="dxa" w:w="4320"/>
          </w:tcPr>
          <w:p>
            <w:pPr>
              <w:spacing w:before="40" w:after="40"/>
            </w:pPr>
            <w:r>
              <w:rPr>
                <w:rFonts w:ascii="Calibri" w:hAnsi="Calibri"/>
              </w:rPr>
              <w:t>Contract Value</w:t>
            </w:r>
          </w:p>
        </w:tc>
        <w:tc>
          <w:tcPr>
            <w:tcW w:type="dxa" w:w="4320"/>
          </w:tcPr>
          <w:p>
            <w:pPr>
              <w:spacing w:before="40" w:after="40"/>
            </w:pPr>
            <w:r>
              <w:rPr>
                <w:rFonts w:ascii="Calibri" w:hAnsi="Calibri"/>
              </w:rPr>
              <w:t>[Value]</w:t>
            </w:r>
          </w:p>
        </w:tc>
      </w:tr>
      <w:tr>
        <w:tc>
          <w:tcPr>
            <w:tcW w:type="dxa" w:w="4320"/>
          </w:tcPr>
          <w:p>
            <w:pPr>
              <w:spacing w:before="40" w:after="40"/>
            </w:pPr>
            <w:r>
              <w:rPr>
                <w:rFonts w:ascii="Calibri" w:hAnsi="Calibri"/>
              </w:rPr>
              <w:t>NAICS</w:t>
            </w:r>
          </w:p>
        </w:tc>
        <w:tc>
          <w:tcPr>
            <w:tcW w:type="dxa" w:w="4320"/>
          </w:tcPr>
          <w:p>
            <w:pPr>
              <w:spacing w:before="40" w:after="40"/>
            </w:pPr>
            <w:r>
              <w:rPr>
                <w:rFonts w:ascii="Calibri" w:hAnsi="Calibri"/>
              </w:rPr>
              <w:t>[NAICS]</w:t>
            </w:r>
          </w:p>
        </w:tc>
      </w:tr>
      <w:tr>
        <w:tc>
          <w:tcPr>
            <w:tcW w:type="dxa" w:w="4320"/>
          </w:tcPr>
          <w:p>
            <w:pPr>
              <w:spacing w:before="40" w:after="40"/>
            </w:pPr>
            <w:r>
              <w:rPr>
                <w:rFonts w:ascii="Calibri" w:hAnsi="Calibri"/>
              </w:rPr>
              <w:t>Work Description</w:t>
            </w:r>
          </w:p>
        </w:tc>
        <w:tc>
          <w:tcPr>
            <w:tcW w:type="dxa" w:w="4320"/>
          </w:tcPr>
          <w:p>
            <w:pPr>
              <w:spacing w:before="40" w:after="40"/>
            </w:pPr>
            <w:r>
              <w:rPr>
                <w:rFonts w:ascii="Calibri" w:hAnsi="Calibri"/>
              </w:rPr>
              <w:t>[Geospatial analysis and data management support]</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[Specific geospatial tasks relevant to NCI cancer surveillance work]</w:t>
            </w:r>
          </w:p>
        </w:tc>
      </w:tr>
    </w:tbl>
    <w:p/>
    <w:p>
      <w:pPr>
        <w:pStyle w:val="Heading3"/>
      </w:pPr>
      <w:r>
        <w:t>Engagement 2: [Geospatial Data Quality Project — Agency TBD]</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Agency</w:t>
            </w:r>
          </w:p>
        </w:tc>
        <w:tc>
          <w:tcPr>
            <w:tcW w:type="dxa" w:w="4320"/>
          </w:tcPr>
          <w:p>
            <w:pPr>
              <w:spacing w:before="40" w:after="40"/>
            </w:pPr>
            <w:r>
              <w:rPr>
                <w:rFonts w:ascii="Calibri" w:hAnsi="Calibri"/>
              </w:rPr>
              <w:t>[Agency name]</w:t>
            </w:r>
          </w:p>
        </w:tc>
      </w:tr>
      <w:tr>
        <w:tc>
          <w:tcPr>
            <w:tcW w:type="dxa" w:w="4320"/>
          </w:tcPr>
          <w:p>
            <w:pPr>
              <w:spacing w:before="40" w:after="40"/>
            </w:pPr>
            <w:r>
              <w:rPr>
                <w:rFonts w:ascii="Calibri" w:hAnsi="Calibri"/>
              </w:rPr>
              <w:t>Contract Number</w:t>
            </w:r>
          </w:p>
        </w:tc>
        <w:tc>
          <w:tcPr>
            <w:tcW w:type="dxa" w:w="4320"/>
          </w:tcPr>
          <w:p>
            <w:pPr>
              <w:spacing w:before="40" w:after="40"/>
            </w:pPr>
            <w:r>
              <w:rPr>
                <w:rFonts w:ascii="Calibri" w:hAnsi="Calibri"/>
              </w:rPr>
              <w:t>[Contract number]</w:t>
            </w:r>
          </w:p>
        </w:tc>
      </w:tr>
      <w:tr>
        <w:tc>
          <w:tcPr>
            <w:tcW w:type="dxa" w:w="4320"/>
          </w:tcPr>
          <w:p>
            <w:pPr>
              <w:spacing w:before="40" w:after="40"/>
            </w:pPr>
            <w:r>
              <w:rPr>
                <w:rFonts w:ascii="Calibri" w:hAnsi="Calibri"/>
              </w:rPr>
              <w:t>Period of Performance</w:t>
            </w:r>
          </w:p>
        </w:tc>
        <w:tc>
          <w:tcPr>
            <w:tcW w:type="dxa" w:w="4320"/>
          </w:tcPr>
          <w:p>
            <w:pPr>
              <w:spacing w:before="40" w:after="40"/>
            </w:pPr>
            <w:r>
              <w:rPr>
                <w:rFonts w:ascii="Calibri" w:hAnsi="Calibri"/>
              </w:rPr>
              <w:t>[Start] – [End]</w:t>
            </w:r>
          </w:p>
        </w:tc>
      </w:tr>
      <w:tr>
        <w:tc>
          <w:tcPr>
            <w:tcW w:type="dxa" w:w="4320"/>
          </w:tcPr>
          <w:p>
            <w:pPr>
              <w:spacing w:before="40" w:after="40"/>
            </w:pPr>
            <w:r>
              <w:rPr>
                <w:rFonts w:ascii="Calibri" w:hAnsi="Calibri"/>
              </w:rPr>
              <w:t>Contract Value</w:t>
            </w:r>
          </w:p>
        </w:tc>
        <w:tc>
          <w:tcPr>
            <w:tcW w:type="dxa" w:w="4320"/>
          </w:tcPr>
          <w:p>
            <w:pPr>
              <w:spacing w:before="40" w:after="40"/>
            </w:pPr>
            <w:r>
              <w:rPr>
                <w:rFonts w:ascii="Calibri" w:hAnsi="Calibri"/>
              </w:rPr>
              <w:t>[Value]</w:t>
            </w:r>
          </w:p>
        </w:tc>
      </w:tr>
      <w:tr>
        <w:tc>
          <w:tcPr>
            <w:tcW w:type="dxa" w:w="4320"/>
          </w:tcPr>
          <w:p>
            <w:pPr>
              <w:spacing w:before="40" w:after="40"/>
            </w:pPr>
            <w:r>
              <w:rPr>
                <w:rFonts w:ascii="Calibri" w:hAnsi="Calibri"/>
              </w:rPr>
              <w:t>NAICS</w:t>
            </w:r>
          </w:p>
        </w:tc>
        <w:tc>
          <w:tcPr>
            <w:tcW w:type="dxa" w:w="4320"/>
          </w:tcPr>
          <w:p>
            <w:pPr>
              <w:spacing w:before="40" w:after="40"/>
            </w:pPr>
            <w:r>
              <w:rPr>
                <w:rFonts w:ascii="Calibri" w:hAnsi="Calibri"/>
              </w:rPr>
              <w:t>[NAICS]</w:t>
            </w:r>
          </w:p>
        </w:tc>
      </w:tr>
      <w:tr>
        <w:tc>
          <w:tcPr>
            <w:tcW w:type="dxa" w:w="4320"/>
          </w:tcPr>
          <w:p>
            <w:pPr>
              <w:spacing w:before="40" w:after="40"/>
            </w:pPr>
            <w:r>
              <w:rPr>
                <w:rFonts w:ascii="Calibri" w:hAnsi="Calibri"/>
              </w:rPr>
              <w:t>Work Description</w:t>
            </w:r>
          </w:p>
        </w:tc>
        <w:tc>
          <w:tcPr>
            <w:tcW w:type="dxa" w:w="4320"/>
          </w:tcPr>
          <w:p>
            <w:pPr>
              <w:spacing w:before="40" w:after="40"/>
            </w:pPr>
            <w:r>
              <w:rPr>
                <w:rFonts w:ascii="Calibri" w:hAnsi="Calibri"/>
              </w:rPr>
              <w:t>[Geospatial QA/QC or data management]</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[QA/QC methodology applicable to cancer registry data quality work]</w:t>
            </w:r>
          </w:p>
        </w:tc>
      </w:tr>
    </w:tbl>
    <w:p/>
    <w:p>
      <w:pPr>
        <w:pStyle w:val="Heading2"/>
      </w:pPr>
      <w:r>
        <w:t>Section 6 — Key Personnel</w:t>
      </w:r>
    </w:p>
    <w:p>
      <w:pPr>
        <w:spacing w:before="40" w:after="40"/>
        <w:ind w:left="576"/>
        <w:jc w:val="left"/>
      </w:pPr>
      <w:r>
        <w:rPr>
          <w:rFonts w:ascii="Calibri" w:hAnsi="Calibri"/>
          <w:i/>
          <w:sz w:val="20"/>
        </w:rPr>
        <w:t>**NOTE:** Key personnel details require population from `my-company/` directory.</w:t>
      </w:r>
    </w:p>
    <w:p>
      <w:pPr>
        <w:spacing w:before="40" w:after="40"/>
        <w:ind w:left="576"/>
        <w:jc w:val="left"/>
      </w:pPr>
      <w:r>
        <w:rPr>
          <w:rFonts w:ascii="Calibri" w:hAnsi="Calibri"/>
          <w:i/>
          <w:sz w:val="20"/>
        </w:rPr>
        <w:t>The following roles are proposed based on the requirement.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Calibri" w:hAnsi="Calibri"/>
                <w:b/>
              </w:rPr>
              <w:t>Role</w:t>
            </w:r>
          </w:p>
        </w:tc>
        <w:tc>
          <w:tcPr>
            <w:tcW w:type="dxa" w:w="2880"/>
          </w:tcPr>
          <w:p>
            <w:pPr>
              <w:spacing w:before="40" w:after="40"/>
            </w:pPr>
            <w:r>
              <w:rPr>
                <w:rFonts w:ascii="Calibri" w:hAnsi="Calibri"/>
                <w:b/>
              </w:rPr>
              <w:t>Proposed Personnel</w:t>
            </w:r>
          </w:p>
        </w:tc>
        <w:tc>
          <w:tcPr>
            <w:tcW w:type="dxa" w:w="2880"/>
          </w:tcPr>
          <w:p>
            <w:pPr>
              <w:spacing w:before="40" w:after="40"/>
            </w:pPr>
            <w:r>
              <w:rPr>
                <w:rFonts w:ascii="Calibri" w:hAnsi="Calibri"/>
                <w:b/>
              </w:rPr>
              <w:t>Qualifications</w:t>
            </w:r>
          </w:p>
        </w:tc>
      </w:tr>
      <w:tr>
        <w:tc>
          <w:tcPr>
            <w:tcW w:type="dxa" w:w="2880"/>
          </w:tcPr>
          <w:p>
            <w:pPr>
              <w:spacing w:before="40" w:after="40"/>
            </w:pPr>
            <w:r>
              <w:rPr>
                <w:rFonts w:ascii="Calibri" w:hAnsi="Calibri"/>
              </w:rPr>
              <w:t>Project Lead / Geospatial Analyst</w:t>
            </w:r>
          </w:p>
        </w:tc>
        <w:tc>
          <w:tcPr>
            <w:tcW w:type="dxa" w:w="2880"/>
          </w:tcPr>
          <w:p>
            <w:pPr>
              <w:spacing w:before="40" w:after="40"/>
            </w:pPr>
            <w:r>
              <w:rPr>
                <w:rFonts w:ascii="Calibri" w:hAnsi="Calibri"/>
              </w:rPr>
              <w:t>[Name — TBD from my-company/]</w:t>
            </w:r>
          </w:p>
        </w:tc>
        <w:tc>
          <w:tcPr>
            <w:tcW w:type="dxa" w:w="2880"/>
          </w:tcPr>
          <w:p>
            <w:pPr>
              <w:spacing w:before="40" w:after="40"/>
            </w:pPr>
            <w:r>
              <w:rPr>
                <w:rFonts w:ascii="Calibri" w:hAnsi="Calibri"/>
              </w:rPr>
              <w:t>GIS Professional (GISP) certification; federal GIS support experience</w:t>
            </w:r>
          </w:p>
        </w:tc>
      </w:tr>
      <w:tr>
        <w:tc>
          <w:tcPr>
            <w:tcW w:type="dxa" w:w="2880"/>
          </w:tcPr>
          <w:p>
            <w:pPr>
              <w:spacing w:before="40" w:after="40"/>
            </w:pPr>
            <w:r>
              <w:rPr>
                <w:rFonts w:ascii="Calibri" w:hAnsi="Calibri"/>
              </w:rPr>
              <w:t>Spatial Data QA Specialist</w:t>
            </w:r>
          </w:p>
        </w:tc>
        <w:tc>
          <w:tcPr>
            <w:tcW w:type="dxa" w:w="2880"/>
          </w:tcPr>
          <w:p>
            <w:pPr>
              <w:spacing w:before="40" w:after="40"/>
            </w:pPr>
            <w:r>
              <w:rPr>
                <w:rFonts w:ascii="Calibri" w:hAnsi="Calibri"/>
              </w:rPr>
              <w:t>[Name — TBD from my-company/]</w:t>
            </w:r>
          </w:p>
        </w:tc>
        <w:tc>
          <w:tcPr>
            <w:tcW w:type="dxa" w:w="2880"/>
          </w:tcPr>
          <w:p>
            <w:pPr>
              <w:spacing w:before="40" w:after="40"/>
            </w:pPr>
            <w:r>
              <w:rPr>
                <w:rFonts w:ascii="Calibri" w:hAnsi="Calibri"/>
              </w:rPr>
              <w:t>Geospatial data quality workflow experience; Census/TIGER data expertise</w:t>
            </w:r>
          </w:p>
        </w:tc>
      </w:tr>
      <w:tr>
        <w:tc>
          <w:tcPr>
            <w:tcW w:type="dxa" w:w="2880"/>
          </w:tcPr>
          <w:p>
            <w:pPr>
              <w:spacing w:before="40" w:after="40"/>
            </w:pPr>
            <w:r>
              <w:rPr>
                <w:rFonts w:ascii="Calibri" w:hAnsi="Calibri"/>
              </w:rPr>
              <w:t>Web GIS Developer</w:t>
            </w:r>
          </w:p>
        </w:tc>
        <w:tc>
          <w:tcPr>
            <w:tcW w:type="dxa" w:w="2880"/>
          </w:tcPr>
          <w:p>
            <w:pPr>
              <w:spacing w:before="40" w:after="40"/>
            </w:pPr>
            <w:r>
              <w:rPr>
                <w:rFonts w:ascii="Calibri" w:hAnsi="Calibri"/>
              </w:rPr>
              <w:t>[Name — TBD from my-company/]</w:t>
            </w:r>
          </w:p>
        </w:tc>
        <w:tc>
          <w:tcPr>
            <w:tcW w:type="dxa" w:w="2880"/>
          </w:tcPr>
          <w:p>
            <w:pPr>
              <w:spacing w:before="40" w:after="40"/>
            </w:pPr>
            <w:r>
              <w:rPr>
                <w:rFonts w:ascii="Calibri" w:hAnsi="Calibri"/>
              </w:rPr>
              <w:t>ArcGIS Online, Experience Builder, REST API development</w:t>
            </w:r>
          </w:p>
        </w:tc>
      </w:tr>
    </w:tbl>
    <w:p/>
    <w:p>
      <w:pPr>
        <w:pStyle w:val="Heading2"/>
      </w:pPr>
      <w:r>
        <w:t>Section 7 — Differentiators</w:t>
      </w:r>
    </w:p>
    <w:p>
      <w:pPr>
        <w:pStyle w:val="ListNumber"/>
        <w:ind w:left="360"/>
      </w:pPr>
      <w:r>
        <w:rPr>
          <w:rFonts w:ascii="Calibri" w:hAnsi="Calibri"/>
          <w:b/>
        </w:rPr>
        <w:t>Federal-grade geospatial QA/QC:</w:t>
      </w:r>
      <w:r>
        <w:rPr>
          <w:rFonts w:ascii="Calibri" w:hAnsi="Calibri"/>
        </w:rPr>
        <w:t xml:space="preserve"> SpatialGIS applies structured data quality validation aligned to OMB Circular A-16 geospatial standards and Census TIGER topology rules — directly applicable to cancer registry geographic boundary validation.</w:t>
      </w:r>
    </w:p>
    <w:p>
      <w:pPr>
        <w:pStyle w:val="ListNumber"/>
        <w:ind w:left="360"/>
      </w:pPr>
      <w:r>
        <w:rPr>
          <w:rFonts w:ascii="Calibri" w:hAnsi="Calibri"/>
          <w:b/>
        </w:rPr>
        <w:t>SDB small business agility:</w:t>
      </w:r>
      <w:r>
        <w:rPr>
          <w:rFonts w:ascii="Calibri" w:hAnsi="Calibri"/>
        </w:rPr>
        <w:t xml:space="preserve"> As an SDB small business on GSA MAS, SpatialGIS delivers senior GIS expertise without enterprise overhead, reducing BPA task order cost and administrative burden.</w:t>
      </w:r>
    </w:p>
    <w:p>
      <w:pPr>
        <w:pStyle w:val="ListNumber"/>
        <w:ind w:left="360"/>
      </w:pPr>
      <w:r>
        <w:rPr>
          <w:rFonts w:ascii="Calibri" w:hAnsi="Calibri"/>
          <w:b/>
        </w:rPr>
        <w:t>Cancer geography toolchain experience:</w:t>
      </w:r>
      <w:r>
        <w:rPr>
          <w:rFonts w:ascii="Calibri" w:hAnsi="Calibri"/>
        </w:rPr>
        <w:t xml:space="preserve"> Familiarity with NCI's SEER geographic data products and Census-based small-area estimation enables rapid onboarding to NCI's surveillance data environment.</w:t>
      </w:r>
    </w:p>
    <w:p>
      <w:pPr>
        <w:pStyle w:val="ListNumber"/>
        <w:ind w:left="360"/>
      </w:pPr>
      <w:r>
        <w:rPr>
          <w:rFonts w:ascii="Calibri" w:hAnsi="Calibri"/>
          <w:b/>
        </w:rPr>
        <w:t>GSA MAS procurement vehicle:</w:t>
      </w:r>
      <w:r>
        <w:rPr>
          <w:rFonts w:ascii="Calibri" w:hAnsi="Calibri"/>
        </w:rPr>
        <w:t xml:space="preserve"> Existing contract 47QTCA24D00DS eliminates procurement lead time — BPA orders can be placed immediately against established pricing.</w:t>
      </w:r>
    </w:p>
    <w:p>
      <w:pPr>
        <w:pStyle w:val="Heading2"/>
      </w:pPr>
      <w:r>
        <w:t>Section 8 — Cybersecurity and Compliance Posture</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Status</w:t>
            </w:r>
          </w:p>
        </w:tc>
      </w:tr>
      <w:tr>
        <w:tc>
          <w:tcPr>
            <w:tcW w:type="dxa" w:w="4320"/>
          </w:tcPr>
          <w:p>
            <w:pPr>
              <w:spacing w:before="40" w:after="40"/>
            </w:pPr>
            <w:r>
              <w:rPr>
                <w:rFonts w:ascii="Calibri" w:hAnsi="Calibri"/>
              </w:rPr>
              <w:t>CMMC Level 2</w:t>
            </w:r>
          </w:p>
        </w:tc>
        <w:tc>
          <w:tcPr>
            <w:tcW w:type="dxa" w:w="4320"/>
          </w:tcPr>
          <w:p>
            <w:pPr>
              <w:spacing w:before="40" w:after="40"/>
            </w:pPr>
            <w:r>
              <w:rPr>
                <w:rFonts w:ascii="Calibri" w:hAnsi="Calibri"/>
              </w:rPr>
              <w:t>Aligned (practices implemented); C3PAO certification not yet issued</w:t>
            </w:r>
          </w:p>
        </w:tc>
      </w:tr>
      <w:tr>
        <w:tc>
          <w:tcPr>
            <w:tcW w:type="dxa" w:w="4320"/>
          </w:tcPr>
          <w:p>
            <w:pPr>
              <w:spacing w:before="40" w:after="40"/>
            </w:pPr>
            <w:r>
              <w:rPr>
                <w:rFonts w:ascii="Calibri" w:hAnsi="Calibri"/>
              </w:rPr>
              <w:t>CMMC Level 1</w:t>
            </w:r>
          </w:p>
        </w:tc>
        <w:tc>
          <w:tcPr>
            <w:tcW w:type="dxa" w:w="4320"/>
          </w:tcPr>
          <w:p>
            <w:pPr>
              <w:spacing w:before="40" w:after="40"/>
            </w:pPr>
            <w:r>
              <w:rPr>
                <w:rFonts w:ascii="Calibri" w:hAnsi="Calibri"/>
              </w:rPr>
              <w:t>Compliant</w:t>
            </w:r>
          </w:p>
        </w:tc>
      </w:tr>
      <w:tr>
        <w:tc>
          <w:tcPr>
            <w:tcW w:type="dxa" w:w="4320"/>
          </w:tcPr>
          <w:p>
            <w:pPr>
              <w:spacing w:before="40" w:after="40"/>
            </w:pPr>
            <w:r>
              <w:rPr>
                <w:rFonts w:ascii="Calibri" w:hAnsi="Calibri"/>
              </w:rPr>
              <w:t>NIST SP 800-171</w:t>
            </w:r>
          </w:p>
        </w:tc>
        <w:tc>
          <w:tcPr>
            <w:tcW w:type="dxa" w:w="4320"/>
          </w:tcPr>
          <w:p>
            <w:pPr>
              <w:spacing w:before="40" w:after="40"/>
            </w:pPr>
            <w:r>
              <w:rPr>
                <w:rFonts w:ascii="Calibri" w:hAnsi="Calibri"/>
              </w:rPr>
              <w:t>Self-attested implementation</w:t>
            </w:r>
          </w:p>
        </w:tc>
      </w:tr>
      <w:tr>
        <w:tc>
          <w:tcPr>
            <w:tcW w:type="dxa" w:w="4320"/>
          </w:tcPr>
          <w:p>
            <w:pPr>
              <w:spacing w:before="40" w:after="40"/>
            </w:pPr>
            <w:r>
              <w:rPr>
                <w:rFonts w:ascii="Calibri" w:hAnsi="Calibri"/>
              </w:rPr>
              <w:t>FedRAMP</w:t>
            </w:r>
          </w:p>
        </w:tc>
        <w:tc>
          <w:tcPr>
            <w:tcW w:type="dxa" w:w="4320"/>
          </w:tcPr>
          <w:p>
            <w:pPr>
              <w:spacing w:before="40" w:after="40"/>
            </w:pPr>
            <w:r>
              <w:rPr>
                <w:rFonts w:ascii="Calibri" w:hAnsi="Calibri"/>
              </w:rPr>
              <w:t>Not FedRAMP-authorized (Microsoft 365 GCC used for collaboration)</w:t>
            </w:r>
          </w:p>
        </w:tc>
      </w:tr>
      <w:tr>
        <w:tc>
          <w:tcPr>
            <w:tcW w:type="dxa" w:w="4320"/>
          </w:tcPr>
          <w:p>
            <w:pPr>
              <w:spacing w:before="40" w:after="40"/>
            </w:pPr>
            <w:r>
              <w:rPr>
                <w:rFonts w:ascii="Calibri" w:hAnsi="Calibri"/>
              </w:rPr>
              <w:t>SAM.gov</w:t>
            </w:r>
          </w:p>
        </w:tc>
        <w:tc>
          <w:tcPr>
            <w:tcW w:type="dxa" w:w="4320"/>
          </w:tcPr>
          <w:p>
            <w:pPr>
              <w:spacing w:before="40" w:after="40"/>
            </w:pPr>
            <w:r>
              <w:rPr>
                <w:rFonts w:ascii="Calibri" w:hAnsi="Calibri"/>
              </w:rPr>
              <w:t>Active, no exclusions</w:t>
            </w:r>
          </w:p>
        </w:tc>
      </w:tr>
      <w:tr>
        <w:tc>
          <w:tcPr>
            <w:tcW w:type="dxa" w:w="4320"/>
          </w:tcPr>
          <w:p>
            <w:pPr>
              <w:spacing w:before="40" w:after="40"/>
            </w:pPr>
            <w:r>
              <w:rPr>
                <w:rFonts w:ascii="Calibri" w:hAnsi="Calibri"/>
              </w:rPr>
              <w:t>System of Record</w:t>
            </w:r>
          </w:p>
        </w:tc>
        <w:tc>
          <w:tcPr>
            <w:tcW w:type="dxa" w:w="4320"/>
          </w:tcPr>
          <w:p>
            <w:pPr>
              <w:spacing w:before="40" w:after="40"/>
            </w:pPr>
            <w:r>
              <w:rPr>
                <w:rFonts w:ascii="Calibri" w:hAnsi="Calibri"/>
              </w:rPr>
              <w:t>Geospatial data handled in accordance with applicable data handling agreements</w:t>
            </w:r>
          </w:p>
        </w:tc>
      </w:tr>
    </w:tbl>
    <w:p/>
    <w:p>
      <w:pPr>
        <w:spacing w:before="0" w:after="120"/>
      </w:pPr>
      <w:r>
        <w:rPr>
          <w:rFonts w:ascii="Calibri" w:hAnsi="Calibri"/>
          <w:b/>
        </w:rPr>
        <w:t>Honest disclosure:</w:t>
      </w:r>
      <w:r>
        <w:rPr>
          <w:rFonts w:ascii="Calibri" w:hAnsi="Calibri"/>
        </w:rPr>
        <w:t xml:space="preserve"> SpatialGIS is CMMC Level 2 aligned, not yet formally C3PAO-certified. If the BPA Call Order requires CMMC L2 certification as a condition of award, please note this status. NCI SEER data marked as restricted would require a Data Use Agreement; SpatialGIS has executed federal DUAs in prior engagements.</w:t>
      </w:r>
    </w:p>
    <w:p>
      <w:pPr>
        <w:pStyle w:val="Heading2"/>
      </w:pPr>
      <w:r>
        <w:t>Section 9 — Teaming</w:t>
      </w:r>
    </w:p>
    <w:p>
      <w:pPr>
        <w:spacing w:before="0" w:after="120"/>
      </w:pPr>
      <w:r>
        <w:rPr>
          <w:rFonts w:ascii="Calibri" w:hAnsi="Calibri"/>
        </w:rPr>
        <w:t>SpatialGIS would partner with a cancer epidemiology and biostatistics specialist for the statistical modeling component of this BPA Call Order. The teaming partner would be identified and confirmed prior to BPA Call Order response. SpatialGIS would serve as prime contractor; the biostatistics partner as subcontractor.</w:t>
      </w:r>
    </w:p>
    <w:p>
      <w:pPr>
        <w:spacing w:before="40" w:after="40"/>
        <w:ind w:left="576"/>
        <w:jc w:val="left"/>
      </w:pPr>
      <w:r>
        <w:rPr>
          <w:rFonts w:ascii="Calibri" w:hAnsi="Calibri"/>
          <w:i/>
          <w:sz w:val="20"/>
        </w:rPr>
        <w:t>**NOTE:** Named teaming partner(s) to be specified from `my-company/` teaming agreements</w:t>
      </w:r>
    </w:p>
    <w:p>
      <w:pPr>
        <w:spacing w:before="40" w:after="40"/>
        <w:ind w:left="576"/>
        <w:jc w:val="left"/>
      </w:pPr>
      <w:r>
        <w:rPr>
          <w:rFonts w:ascii="Calibri" w:hAnsi="Calibri"/>
          <w:i/>
          <w:sz w:val="20"/>
        </w:rPr>
        <w:t>or identified by Kendrick before final submission.</w:t>
      </w:r>
    </w:p>
    <w:p>
      <w:pPr>
        <w:pStyle w:val="Heading2"/>
      </w:pPr>
      <w:r>
        <w:t>Section 10 — Business Information</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Field</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Legal Name</w:t>
            </w:r>
          </w:p>
        </w:tc>
        <w:tc>
          <w:tcPr>
            <w:tcW w:type="dxa" w:w="4320"/>
          </w:tcPr>
          <w:p>
            <w:pPr>
              <w:spacing w:before="40" w:after="40"/>
            </w:pPr>
            <w:r>
              <w:rPr>
                <w:rFonts w:ascii="Calibri" w:hAnsi="Calibri"/>
              </w:rPr>
              <w:t>SpatialGIS, LLC</w:t>
            </w:r>
          </w:p>
        </w:tc>
      </w:tr>
      <w:tr>
        <w:tc>
          <w:tcPr>
            <w:tcW w:type="dxa" w:w="4320"/>
          </w:tcPr>
          <w:p>
            <w:pPr>
              <w:spacing w:before="40" w:after="40"/>
            </w:pPr>
            <w:r>
              <w:rPr>
                <w:rFonts w:ascii="Calibri" w:hAnsi="Calibri"/>
              </w:rPr>
              <w:t>UEI</w:t>
            </w:r>
          </w:p>
        </w:tc>
        <w:tc>
          <w:tcPr>
            <w:tcW w:type="dxa" w:w="4320"/>
          </w:tcPr>
          <w:p>
            <w:pPr>
              <w:spacing w:before="40" w:after="40"/>
            </w:pPr>
            <w:r>
              <w:rPr>
                <w:rFonts w:ascii="Calibri" w:hAnsi="Calibri"/>
              </w:rPr>
              <w:t>XE8LEMK77DC9</w:t>
            </w:r>
          </w:p>
        </w:tc>
      </w:tr>
      <w:tr>
        <w:tc>
          <w:tcPr>
            <w:tcW w:type="dxa" w:w="4320"/>
          </w:tcPr>
          <w:p>
            <w:pPr>
              <w:spacing w:before="40" w:after="40"/>
            </w:pPr>
            <w:r>
              <w:rPr>
                <w:rFonts w:ascii="Calibri" w:hAnsi="Calibri"/>
              </w:rPr>
              <w:t>CAGE</w:t>
            </w:r>
          </w:p>
        </w:tc>
        <w:tc>
          <w:tcPr>
            <w:tcW w:type="dxa" w:w="4320"/>
          </w:tcPr>
          <w:p>
            <w:pPr>
              <w:spacing w:before="40" w:after="40"/>
            </w:pPr>
            <w:r>
              <w:rPr>
                <w:rFonts w:ascii="Calibri" w:hAnsi="Calibri"/>
              </w:rPr>
              <w:t>7RFJ7</w:t>
            </w:r>
          </w:p>
        </w:tc>
      </w:tr>
      <w:tr>
        <w:tc>
          <w:tcPr>
            <w:tcW w:type="dxa" w:w="4320"/>
          </w:tcPr>
          <w:p>
            <w:pPr>
              <w:spacing w:before="40" w:after="40"/>
            </w:pPr>
            <w:r>
              <w:rPr>
                <w:rFonts w:ascii="Calibri" w:hAnsi="Calibri"/>
              </w:rPr>
              <w:t>GSA MAS</w:t>
            </w:r>
          </w:p>
        </w:tc>
        <w:tc>
          <w:tcPr>
            <w:tcW w:type="dxa" w:w="4320"/>
          </w:tcPr>
          <w:p>
            <w:pPr>
              <w:spacing w:before="40" w:after="40"/>
            </w:pPr>
            <w:r>
              <w:rPr>
                <w:rFonts w:ascii="Calibri" w:hAnsi="Calibri"/>
              </w:rPr>
              <w:t>47QTCA24D00DS</w:t>
            </w:r>
          </w:p>
        </w:tc>
      </w:tr>
      <w:tr>
        <w:tc>
          <w:tcPr>
            <w:tcW w:type="dxa" w:w="4320"/>
          </w:tcPr>
          <w:p>
            <w:pPr>
              <w:spacing w:before="40" w:after="40"/>
            </w:pPr>
            <w:r>
              <w:rPr>
                <w:rFonts w:ascii="Calibri" w:hAnsi="Calibri"/>
              </w:rPr>
              <w:t>SIN</w:t>
            </w:r>
          </w:p>
        </w:tc>
        <w:tc>
          <w:tcPr>
            <w:tcW w:type="dxa" w:w="4320"/>
          </w:tcPr>
          <w:p>
            <w:pPr>
              <w:spacing w:before="40" w:after="40"/>
            </w:pPr>
            <w:r>
              <w:rPr>
                <w:rFonts w:ascii="Calibri" w:hAnsi="Calibri"/>
              </w:rPr>
              <w:t>54151S</w:t>
            </w:r>
          </w:p>
        </w:tc>
      </w:tr>
      <w:tr>
        <w:tc>
          <w:tcPr>
            <w:tcW w:type="dxa" w:w="4320"/>
          </w:tcPr>
          <w:p>
            <w:pPr>
              <w:spacing w:before="40" w:after="40"/>
            </w:pPr>
            <w:r>
              <w:rPr>
                <w:rFonts w:ascii="Calibri" w:hAnsi="Calibri"/>
              </w:rPr>
              <w:t>NAICS (Primary)</w:t>
            </w:r>
          </w:p>
        </w:tc>
        <w:tc>
          <w:tcPr>
            <w:tcW w:type="dxa" w:w="4320"/>
          </w:tcPr>
          <w:p>
            <w:pPr>
              <w:spacing w:before="40" w:after="40"/>
            </w:pPr>
            <w:r>
              <w:rPr>
                <w:rFonts w:ascii="Calibri" w:hAnsi="Calibri"/>
              </w:rPr>
              <w:t>541370</w:t>
            </w:r>
          </w:p>
        </w:tc>
      </w:tr>
      <w:tr>
        <w:tc>
          <w:tcPr>
            <w:tcW w:type="dxa" w:w="4320"/>
          </w:tcPr>
          <w:p>
            <w:pPr>
              <w:spacing w:before="40" w:after="40"/>
            </w:pPr>
            <w:r>
              <w:rPr>
                <w:rFonts w:ascii="Calibri" w:hAnsi="Calibri"/>
              </w:rPr>
              <w:t>Business Size</w:t>
            </w:r>
          </w:p>
        </w:tc>
        <w:tc>
          <w:tcPr>
            <w:tcW w:type="dxa" w:w="4320"/>
          </w:tcPr>
          <w:p>
            <w:pPr>
              <w:spacing w:before="40" w:after="40"/>
            </w:pPr>
            <w:r>
              <w:rPr>
                <w:rFonts w:ascii="Calibri" w:hAnsi="Calibri"/>
              </w:rPr>
              <w:t>Small Business</w:t>
            </w:r>
          </w:p>
        </w:tc>
      </w:tr>
      <w:tr>
        <w:tc>
          <w:tcPr>
            <w:tcW w:type="dxa" w:w="4320"/>
          </w:tcPr>
          <w:p>
            <w:pPr>
              <w:spacing w:before="40" w:after="40"/>
            </w:pPr>
            <w:r>
              <w:rPr>
                <w:rFonts w:ascii="Calibri" w:hAnsi="Calibri"/>
              </w:rPr>
              <w:t>SDB</w:t>
            </w:r>
          </w:p>
        </w:tc>
        <w:tc>
          <w:tcPr>
            <w:tcW w:type="dxa" w:w="4320"/>
          </w:tcPr>
          <w:p>
            <w:pPr>
              <w:spacing w:before="40" w:after="40"/>
            </w:pPr>
            <w:r>
              <w:rPr>
                <w:rFonts w:ascii="Calibri" w:hAnsi="Calibri"/>
              </w:rPr>
              <w:t>Yes (type d)</w:t>
            </w:r>
          </w:p>
        </w:tc>
      </w:tr>
      <w:tr>
        <w:tc>
          <w:tcPr>
            <w:tcW w:type="dxa" w:w="4320"/>
          </w:tcPr>
          <w:p>
            <w:pPr>
              <w:spacing w:before="40" w:after="40"/>
            </w:pPr>
            <w:r>
              <w:rPr>
                <w:rFonts w:ascii="Calibri" w:hAnsi="Calibri"/>
              </w:rPr>
              <w:t>HUBZone</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8(a)</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SDVOSB</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WOSB</w:t>
            </w:r>
          </w:p>
        </w:tc>
        <w:tc>
          <w:tcPr>
            <w:tcW w:type="dxa" w:w="4320"/>
          </w:tcPr>
          <w:p>
            <w:pPr>
              <w:spacing w:before="40" w:after="40"/>
            </w:pPr>
            <w:r>
              <w:rPr>
                <w:rFonts w:ascii="Calibri" w:hAnsi="Calibri"/>
              </w:rPr>
              <w:t>No</w:t>
            </w:r>
          </w:p>
        </w:tc>
      </w:tr>
      <w:tr>
        <w:tc>
          <w:tcPr>
            <w:tcW w:type="dxa" w:w="4320"/>
          </w:tcPr>
          <w:p>
            <w:pPr>
              <w:spacing w:before="40" w:after="40"/>
            </w:pPr>
            <w:r>
              <w:rPr>
                <w:rFonts w:ascii="Calibri" w:hAnsi="Calibri"/>
              </w:rPr>
              <w:t>Lead Time</w:t>
            </w:r>
          </w:p>
        </w:tc>
        <w:tc>
          <w:tcPr>
            <w:tcW w:type="dxa" w:w="4320"/>
          </w:tcPr>
          <w:p>
            <w:pPr>
              <w:spacing w:before="40" w:after="40"/>
            </w:pPr>
            <w:r>
              <w:rPr>
                <w:rFonts w:ascii="Calibri" w:hAnsi="Calibri"/>
              </w:rPr>
              <w:t>4 weeks</w:t>
            </w:r>
          </w:p>
        </w:tc>
      </w:tr>
      <w:tr>
        <w:tc>
          <w:tcPr>
            <w:tcW w:type="dxa" w:w="4320"/>
          </w:tcPr>
          <w:p>
            <w:pPr>
              <w:spacing w:before="40" w:after="40"/>
            </w:pPr>
            <w:r>
              <w:rPr>
                <w:rFonts w:ascii="Calibri" w:hAnsi="Calibri"/>
              </w:rPr>
              <w:t>Subcontracting Plan</w:t>
            </w:r>
          </w:p>
        </w:tc>
        <w:tc>
          <w:tcPr>
            <w:tcW w:type="dxa" w:w="4320"/>
          </w:tcPr>
          <w:p>
            <w:pPr>
              <w:spacing w:before="40" w:after="40"/>
            </w:pPr>
            <w:r>
              <w:rPr>
                <w:rFonts w:ascii="Calibri" w:hAnsi="Calibri"/>
              </w:rPr>
              <w:t>Not applicable (small business)</w:t>
            </w:r>
          </w:p>
        </w:tc>
      </w:tr>
      <w:tr>
        <w:tc>
          <w:tcPr>
            <w:tcW w:type="dxa" w:w="4320"/>
          </w:tcPr>
          <w:p>
            <w:pPr>
              <w:spacing w:before="40" w:after="40"/>
            </w:pPr>
            <w:r>
              <w:rPr>
                <w:rFonts w:ascii="Calibri" w:hAnsi="Calibri"/>
              </w:rPr>
              <w:t>Website</w:t>
            </w:r>
          </w:p>
        </w:tc>
        <w:tc>
          <w:tcPr>
            <w:tcW w:type="dxa" w:w="4320"/>
          </w:tcPr>
          <w:p>
            <w:pPr>
              <w:spacing w:before="40" w:after="40"/>
            </w:pPr>
            <w:r>
              <w:rPr>
                <w:rFonts w:ascii="Calibri" w:hAnsi="Calibri"/>
              </w:rPr>
              <w:t>https://www.spatialgisservices.com</w:t>
            </w:r>
          </w:p>
        </w:tc>
      </w:tr>
      <w:tr>
        <w:tc>
          <w:tcPr>
            <w:tcW w:type="dxa" w:w="4320"/>
          </w:tcPr>
          <w:p>
            <w:pPr>
              <w:spacing w:before="40" w:after="40"/>
            </w:pPr>
            <w:r>
              <w:rPr>
                <w:rFonts w:ascii="Calibri" w:hAnsi="Calibri"/>
              </w:rPr>
              <w:t>POC Email</w:t>
            </w:r>
          </w:p>
        </w:tc>
        <w:tc>
          <w:tcPr>
            <w:tcW w:type="dxa" w:w="4320"/>
          </w:tcPr>
          <w:p>
            <w:pPr>
              <w:spacing w:before="40" w:after="40"/>
            </w:pPr>
            <w:r>
              <w:rPr>
                <w:rFonts w:ascii="Calibri" w:hAnsi="Calibri"/>
              </w:rPr>
              <w:t>kendrick@spatialgisservices.com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