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B5AF73B" w:rsidR="00517074" w:rsidRPr="004A58C4" w:rsidRDefault="00BF200D" w:rsidP="00211337">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6C0D93FB" w:rsidR="00517074" w:rsidRPr="004A58C4" w:rsidRDefault="00BF200D" w:rsidP="00211337">
      <w:pPr>
        <w:spacing w:before="120" w:after="120"/>
        <w:rPr>
          <w:rFonts w:cs="Times New Roman"/>
          <w:sz w:val="22"/>
          <w:szCs w:val="22"/>
        </w:rPr>
      </w:pPr>
      <w:r w:rsidRPr="004A58C4">
        <w:rPr>
          <w:rFonts w:cs="Times New Roman"/>
          <w:b/>
          <w:bCs/>
          <w:sz w:val="22"/>
          <w:szCs w:val="22"/>
        </w:rPr>
        <w:t>Identification of Parties:</w:t>
      </w:r>
      <w:r w:rsidRPr="004A58C4">
        <w:rPr>
          <w:rFonts w:cs="Times New Roman"/>
          <w:sz w:val="22"/>
          <w:szCs w:val="22"/>
        </w:rPr>
      </w:r>
      <w:r w:rsidR="00415F94">
        <w:rPr>
          <w:rFonts w:cs="Times New Roman"/>
          <w:sz w:val="22"/>
          <w:szCs w:val="22"/>
        </w:rPr>
      </w:r>
      <w:r w:rsidRPr="004A58C4">
        <w:rPr>
          <w:rFonts w:cs="Times New Roman"/>
          <w:sz w:val="22"/>
          <w:szCs w:val="22"/>
        </w:rPr>
      </w:r>
      <w:r w:rsidR="009F0BD3">
        <w:rPr>
          <w:rFonts w:cs="Times New Roman"/>
          <w:sz w:val="22"/>
          <w:szCs w:val="22"/>
        </w:rPr>
      </w:r>
      <w:r w:rsidR="00F20ADA" w:rsidRPr="004A58C4">
        <w:rPr>
          <w:rFonts w:cs="Times New Roman"/>
          <w:sz w:val="22"/>
          <w:szCs w:val="22"/>
        </w:rPr>
      </w:r>
      <w:r w:rsidRPr="004A58C4">
        <w:rPr>
          <w:rFonts w:cs="Times New Roman"/>
          <w:sz w:val="22"/>
          <w:szCs w:val="22"/>
        </w:rPr>
      </w:r>
      <w:r>
        <w:rPr>
          <w:b w:val="0"/>
          <w:sz w:val="22"/>
        </w:rPr>
        <w:t xml:space="preserve"> This Engagement Agreement is made between AUBREY LAW, LLC, hereinafter referred to as "Law Firm," or "We" or "Our" or "Us" and John Doe and Jane Doe hereinafter referred to as "You" or "Client(s)." Moreover, Law Firm represents only you and represents no other individual or entity in this matter.</w:t>
      </w:r>
    </w:p>
    <w:p w14:paraId="69F41A0B" w14:textId="5392E171" w:rsidR="00D1015F" w:rsidRPr="00D1015F" w:rsidRDefault="00BF200D" w:rsidP="00211337">
      <w:pPr>
        <w:pStyle w:val="paragraph"/>
        <w:spacing w:before="120" w:beforeAutospacing="0" w:after="120" w:afterAutospacing="0"/>
        <w:jc w:val="both"/>
        <w:textAlignment w:val="baseline"/>
        <w:rPr>
          <w:rFonts w:ascii="Garamond" w:hAnsi="Garamond" w:cs="Segoe UI"/>
          <w:sz w:val="18"/>
          <w:szCs w:val="18"/>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211337" w:rsidRPr="00211337">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 </w:t>
      </w:r>
      <w:r w:rsidR="00D1015F" w:rsidRPr="00D1015F">
        <w:rPr>
          <w:rStyle w:val="eop"/>
          <w:rFonts w:ascii="Garamond" w:hAnsi="Garamond"/>
          <w:sz w:val="22"/>
          <w:szCs w:val="22"/>
        </w:rPr>
        <w:t> </w:t>
      </w:r>
    </w:p>
    <w:p w14:paraId="64F55C70" w14:textId="69B72BEF" w:rsidR="00517074" w:rsidRPr="004A58C4" w:rsidRDefault="00D1015F" w:rsidP="00211337">
      <w:pPr>
        <w:pStyle w:val="paragraph"/>
        <w:spacing w:before="120" w:beforeAutospacing="0" w:after="120" w:afterAutospacing="0"/>
        <w:jc w:val="both"/>
        <w:textAlignment w:val="baseline"/>
      </w:pPr>
      <w:r w:rsidRPr="00D1015F">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Pr="00D1015F">
        <w:rPr>
          <w:rStyle w:val="eop"/>
          <w:rFonts w:ascii="Garamond" w:hAnsi="Garamond"/>
          <w:sz w:val="22"/>
          <w:szCs w:val="22"/>
          <w:bdr w:val="none" w:sz="0" w:space="0" w:color="auto" w:frame="1"/>
          <w:shd w:val="clear" w:color="auto" w:fill="C6C6C6"/>
        </w:rPr>
        <w:t> </w:t>
      </w:r>
    </w:p>
    <w:p w14:paraId="6925FB57" w14:textId="4E5F678E" w:rsidR="00517074" w:rsidRPr="004A58C4" w:rsidRDefault="00BF200D" w:rsidP="00211337">
      <w:pPr>
        <w:spacing w:before="120" w:after="120"/>
        <w:rPr>
          <w:rFonts w:cs="Times New Roman"/>
          <w:sz w:val="22"/>
          <w:szCs w:val="22"/>
        </w:rPr>
      </w:pPr>
      <w:r w:rsidRPr="004A58C4">
        <w:rPr>
          <w:rFonts w:cs="Times New Roman"/>
          <w:b/>
          <w:bCs/>
          <w:sz w:val="22"/>
          <w:szCs w:val="22"/>
        </w:rPr>
        <w:t>Limited Scope of Representation:</w:t>
      </w:r>
      <w:r w:rsidRPr="004A58C4">
        <w:rPr>
          <w:rFonts w:cs="Times New Roman"/>
          <w:sz w:val="22"/>
          <w:szCs w:val="22"/>
        </w:rPr>
        <w:t xml:space="preserve"> The scope of representation is strictly limited to legal services in your estate-planning matters detailed above. The scope of our representation does not include advice or services regarding accounting, tax planning or tax advice including the preparation of a credit-shelter </w:t>
      </w:r>
      <w:r w:rsidR="00211337">
        <w:rPr>
          <w:rFonts w:cs="Times New Roman"/>
          <w:sz w:val="22"/>
          <w:szCs w:val="22"/>
        </w:rPr>
        <w:t xml:space="preserve">(bypass) </w:t>
      </w:r>
      <w:r w:rsidRPr="004A58C4">
        <w:rPr>
          <w:rFonts w:cs="Times New Roman"/>
          <w:sz w:val="22"/>
          <w:szCs w:val="22"/>
        </w:rPr>
        <w:t>trust, charitable-remainder trust; special-needs trust; irrevocable trust; asset protection trust; irrevocable life-insurance trust; or a qualified domestic trust (QDOT), personal financial matters or business management, and related non-legal matters and advice. If you wish for us to consult with other professionals retained by you regarding this matter, we will communicate with you in writing to confirm the scope of such consultations prior to initiating same.</w:t>
      </w:r>
    </w:p>
    <w:p w14:paraId="54BED84C" w14:textId="2841833A" w:rsidR="00517074" w:rsidRPr="004A58C4" w:rsidRDefault="00BF200D" w:rsidP="00211337">
      <w:pPr>
        <w:spacing w:before="120" w:after="120"/>
        <w:rPr>
          <w:rFonts w:cs="Times New Roman"/>
          <w:sz w:val="22"/>
          <w:szCs w:val="22"/>
        </w:rPr>
      </w:pPr>
      <w:r w:rsidRPr="004A58C4">
        <w:rPr>
          <w:rFonts w:cs="Times New Roman"/>
          <w:sz w:val="22"/>
          <w:szCs w:val="22"/>
        </w:rPr>
        <w:t>The scope of our representation does not include any services with respect to actual trust funding, retitling of assets, or updating of beneficiary forms; title searches, surveys, inspections, and other non-legal work relating to real estate. You may wish to engage a title insurance company, abstractor, surveyor, or other licensed professional to provide you with these services.</w:t>
      </w:r>
    </w:p>
    <w:p w14:paraId="27715E9A" w14:textId="2196FC65" w:rsidR="00517074" w:rsidRPr="004A58C4" w:rsidRDefault="00BF200D" w:rsidP="00211337">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147389DF" w14:textId="13591F92" w:rsidR="00517074" w:rsidRPr="004A58C4" w:rsidRDefault="00BF200D" w:rsidP="00211337">
      <w:pPr>
        <w:spacing w:before="120" w:after="120"/>
        <w:rPr>
          <w:rFonts w:cs="Times New Roman"/>
          <w:sz w:val="22"/>
          <w:szCs w:val="22"/>
        </w:rPr>
      </w:pPr>
      <w:r w:rsidRPr="004A58C4">
        <w:rPr>
          <w:rFonts w:cs="Times New Roman"/>
          <w:b/>
          <w:bCs/>
          <w:sz w:val="22"/>
          <w:szCs w:val="22"/>
        </w:rPr>
        <w:t>Joint Representation:</w:t>
      </w:r>
      <w:r w:rsidRPr="004A58C4">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joint representation if you agree in writing after consultation with us about the risks of joint representation. You also should consider consultation with legal counsel other than us regarding this joint representation.</w:t>
      </w:r>
    </w:p>
    <w:p w14:paraId="690717DA" w14:textId="09FB4A17" w:rsidR="00517074" w:rsidRPr="004A58C4" w:rsidRDefault="00BF200D" w:rsidP="00211337">
      <w:pPr>
        <w:spacing w:before="120" w:after="120"/>
        <w:rPr>
          <w:rFonts w:cs="Times New Roman"/>
          <w:sz w:val="22"/>
          <w:szCs w:val="22"/>
        </w:rPr>
      </w:pPr>
      <w:r w:rsidRPr="004A58C4">
        <w:rPr>
          <w:rFonts w:cs="Times New Roman"/>
          <w:sz w:val="22"/>
          <w:szCs w:val="22"/>
        </w:rPr>
        <w:t xml:space="preserve">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w:t>
      </w:r>
      <w:r w:rsidRPr="004A58C4">
        <w:rPr>
          <w:rFonts w:cs="Times New Roman"/>
          <w:sz w:val="22"/>
          <w:szCs w:val="22"/>
        </w:rPr>
        <w:lastRenderedPageBreak/>
        <w:t>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(b) for communication with other advisors, or (c) as otherwise required or permitted by law or the rules governing professional conduct.</w:t>
      </w:r>
    </w:p>
    <w:p w14:paraId="19517A64" w14:textId="2D57A3DF" w:rsidR="00517074" w:rsidRPr="004A58C4" w:rsidRDefault="00BF200D" w:rsidP="00211337">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63099ED0" w:rsidR="00517074" w:rsidRPr="004A58C4" w:rsidRDefault="00BF200D" w:rsidP="00211337">
      <w:pPr>
        <w:spacing w:before="120" w:after="120"/>
        <w:rPr>
          <w:rFonts w:cs="Times New Roman"/>
          <w:sz w:val="22"/>
          <w:szCs w:val="22"/>
        </w:rPr>
      </w:pPr>
      <w:r w:rsidRPr="004A58C4">
        <w:rPr>
          <w:rFonts w:cs="Times New Roman"/>
          <w:sz w:val="22"/>
          <w:szCs w:val="22"/>
        </w:rPr>
        <w:t xml:space="preserve">If circumstances arise </w:t>
      </w:r>
      <w:proofErr w:type="gramStart"/>
      <w:r w:rsidRPr="004A58C4">
        <w:rPr>
          <w:rFonts w:cs="Times New Roman"/>
          <w:sz w:val="22"/>
          <w:szCs w:val="22"/>
        </w:rPr>
        <w:t>during the course of</w:t>
      </w:r>
      <w:proofErr w:type="gramEnd"/>
      <w:r w:rsidRPr="004A58C4">
        <w:rPr>
          <w:rFonts w:cs="Times New Roman"/>
          <w:sz w:val="22"/>
          <w:szCs w:val="22"/>
        </w:rPr>
        <w:t xml:space="preserve">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53D36D5C" w14:textId="5697C79D" w:rsidR="00517074" w:rsidRPr="004A58C4" w:rsidRDefault="00BF200D" w:rsidP="00211337">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14507A70" w:rsidR="00517074" w:rsidRPr="004A58C4" w:rsidRDefault="00BF200D" w:rsidP="00211337">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6FF6FE28" w:rsidR="00517074" w:rsidRPr="004A58C4" w:rsidRDefault="00BF200D" w:rsidP="00211337">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7002CD12" w:rsidR="00517074" w:rsidRPr="004A58C4" w:rsidRDefault="00BF200D" w:rsidP="00211337">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5666F468" w:rsidR="00517074" w:rsidRPr="004A58C4" w:rsidRDefault="00BF200D" w:rsidP="00211337">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211337" w:rsidRPr="00211337">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566DB976" w:rsidR="00517074" w:rsidRPr="004A58C4" w:rsidRDefault="00BF200D" w:rsidP="00211337">
      <w:pPr>
        <w:spacing w:before="120" w:after="120"/>
        <w:rPr>
          <w:rFonts w:cs="Times New Roman"/>
          <w:sz w:val="22"/>
          <w:szCs w:val="22"/>
        </w:rPr>
      </w:pPr>
      <w:r w:rsidRPr="004A58C4">
        <w:rPr>
          <w:rFonts w:cs="Times New Roman"/>
          <w:b/>
          <w:bCs/>
          <w:sz w:val="22"/>
          <w:szCs w:val="22"/>
        </w:rPr>
        <w:t>Legal Fees and Billing Statements:</w:t>
      </w:r>
      <w:r w:rsidR="004A58C4" w:rsidRPr="004A58C4">
        <w:rPr>
          <w:rFonts w:cs="Times New Roman"/>
          <w:sz w:val="22"/>
          <w:szCs w:val="22"/>
        </w:rPr>
      </w:r>
      <w:r w:rsidRPr="004A58C4">
        <w:rPr>
          <w:rFonts w:cs="Times New Roman"/>
          <w:sz w:val="22"/>
          <w:szCs w:val="22"/>
        </w:rPr>
      </w:r>
      <w:r w:rsidR="005522CE">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Pr="004A58C4">
        <w:rPr>
          <w:rFonts w:cs="Times New Roman"/>
          <w:sz w:val="22"/>
          <w:szCs w:val="22"/>
        </w:rPr>
      </w:r>
      <w:r w:rsidR="00E37B38">
        <w:rPr>
          <w:rFonts w:cs="Times New Roman"/>
          <w:sz w:val="22"/>
          <w:szCs w:val="22"/>
        </w:rPr>
      </w:r>
      <w:r w:rsidR="00783AE5">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Pr="004A58C4">
        <w:rPr>
          <w:rFonts w:cs="Times New Roman"/>
          <w:sz w:val="22"/>
          <w:szCs w:val="22"/>
        </w:rPr>
      </w:r>
      <w:r w:rsidR="00E37B38">
        <w:rPr>
          <w:rFonts w:cs="Times New Roman"/>
          <w:sz w:val="22"/>
          <w:szCs w:val="22"/>
        </w:rPr>
      </w:r>
      <w:r w:rsidR="00783AE5">
        <w:rPr>
          <w:rFonts w:cs="Times New Roman"/>
          <w:sz w:val="22"/>
          <w:szCs w:val="22"/>
        </w:rPr>
      </w:r>
      <w:r w:rsidRPr="004A58C4">
        <w:rPr>
          <w:rFonts w:cs="Times New Roman"/>
          <w:sz w:val="22"/>
          <w:szCs w:val="22"/>
        </w:rPr>
      </w:r>
      <w:r>
        <w:rPr>
          <w:b w:val="0"/>
          <w:sz w:val="22"/>
        </w:rPr>
        <w:t xml:space="preserve">  You represent that you are currently a member of the MetLife Legal Insurance Plan (“Legal Plan”) and acknowledge that you have confirmed your coverage and benefits. Should you not be eligible under your Legal Plan or coverage is not available to you as represented and indicated above, then you acknowledge and agree to pay for any services related to our estate plan that are not covered under your Legal Plan and will be responsible for covering any costs for such services that fall outside of the scope of your Legal Plan benefit. You are responsible for knowing the limits and requirements of your Legal Plan and should read the insurance policy or contact your plan representative if you have any questions regarding your coverage. You authorize the release of any legal information concerning your matter to Legal Plan for the processing of this claim or for substantiation of our billing.</w:t>
      </w:r>
    </w:p>
    <w:p w14:paraId="4CE05C27" w14:textId="69A3B4B3" w:rsidR="00517074" w:rsidRPr="004A58C4" w:rsidRDefault="00BF200D" w:rsidP="00211337">
      <w:pPr>
        <w:spacing w:before="120" w:after="120"/>
        <w:rPr>
          <w:rFonts w:cs="Times New Roman"/>
          <w:sz w:val="22"/>
          <w:szCs w:val="22"/>
        </w:rPr>
      </w:pPr>
      <w:r w:rsidRPr="004A58C4">
        <w:rPr>
          <w:rFonts w:cs="Times New Roman"/>
          <w:sz w:val="22"/>
          <w:szCs w:val="22"/>
        </w:rPr>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 This fee is not covered by your legal insurance.</w:t>
      </w:r>
    </w:p>
    <w:p w14:paraId="5CE4B28D" w14:textId="4FB8E6A8" w:rsidR="00517074" w:rsidRPr="004A58C4" w:rsidRDefault="00BF200D" w:rsidP="00211337">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08BADB26" w:rsidR="00517074" w:rsidRPr="004A58C4" w:rsidRDefault="00BF200D" w:rsidP="00211337">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5DFDDD4D" w:rsidR="00517074" w:rsidRPr="004A58C4" w:rsidRDefault="00BF200D" w:rsidP="00211337">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D6BB297" w:rsidR="00517074" w:rsidRPr="004A58C4" w:rsidRDefault="00BF200D" w:rsidP="00211337">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0D2DF1A1" w:rsidR="00517074" w:rsidRPr="004A58C4" w:rsidRDefault="00BF200D" w:rsidP="00211337">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371A33AF" w:rsidR="00517074" w:rsidRPr="004A58C4" w:rsidRDefault="00BF200D" w:rsidP="00211337">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18BF8D51" w14:textId="7F1D38BB" w:rsidR="00517074" w:rsidRPr="004A58C4" w:rsidRDefault="00BF200D" w:rsidP="00211337">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079D1BE5" w14:textId="77777777" w:rsidR="00517074" w:rsidRPr="004A58C4" w:rsidRDefault="00BF200D" w:rsidP="00211337">
      <w:pPr>
        <w:keepNext/>
        <w:keepLines/>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rsidP="00211337">
      <w:pPr>
        <w:keepNext/>
        <w:keepLines/>
        <w:rPr>
          <w:rFonts w:cs="Times New Roman"/>
          <w:sz w:val="22"/>
          <w:szCs w:val="22"/>
        </w:rPr>
      </w:pPr>
    </w:p>
    <w:p w14:paraId="113EC2C1" w14:textId="77777777" w:rsidR="00517074" w:rsidRPr="004A58C4" w:rsidRDefault="00BF200D" w:rsidP="00211337">
      <w:pPr>
        <w:keepNext/>
        <w:keepLines/>
        <w:rPr>
          <w:rFonts w:cs="Times New Roman"/>
          <w:sz w:val="22"/>
          <w:szCs w:val="22"/>
        </w:rPr>
      </w:pPr>
      <w:r w:rsidRPr="004A58C4">
        <w:rPr>
          <w:rFonts w:cs="Times New Roman"/>
          <w:sz w:val="22"/>
          <w:szCs w:val="22"/>
        </w:rPr>
        <w:t>ACKNOWLEDGED AND AGREED TO:</w:t>
      </w:r>
    </w:p>
    <w:p w14:paraId="2FC2238E" w14:textId="77777777" w:rsidR="00517074" w:rsidRPr="004A58C4" w:rsidRDefault="00517074" w:rsidP="00211337">
      <w:pPr>
        <w:keepNext/>
        <w:keepLines/>
        <w:rPr>
          <w:rFonts w:cs="Times New Roman"/>
          <w:sz w:val="22"/>
          <w:szCs w:val="22"/>
        </w:rPr>
      </w:pPr>
    </w:p>
    <w:p w14:paraId="45DAD654" w14:textId="77777777" w:rsidR="00517074" w:rsidRPr="004A58C4" w:rsidRDefault="00BF200D" w:rsidP="00211337">
      <w:pPr>
        <w:keepNext/>
        <w:keepLines/>
        <w:rPr>
          <w:rFonts w:cs="Times New Roman"/>
          <w:sz w:val="22"/>
          <w:szCs w:val="22"/>
        </w:rPr>
      </w:pPr>
      <w:r w:rsidRPr="004A58C4">
        <w:rPr>
          <w:rFonts w:cs="Times New Roman"/>
          <w:b/>
          <w:bCs/>
          <w:sz w:val="22"/>
          <w:szCs w:val="22"/>
        </w:rPr>
        <w:t>AUBREY LAW, LLC</w:t>
      </w:r>
    </w:p>
    <w:p w14:paraId="775D22E3" w14:textId="77777777" w:rsidR="00517074" w:rsidRPr="004A58C4" w:rsidRDefault="00517074" w:rsidP="00211337">
      <w:pPr>
        <w:keepNext/>
        <w:keepLines/>
        <w:rPr>
          <w:rFonts w:cs="Times New Roman"/>
          <w:sz w:val="22"/>
          <w:szCs w:val="22"/>
        </w:rPr>
      </w:pPr>
    </w:p>
    <w:p w14:paraId="4B105E84" w14:textId="77777777" w:rsidR="00517074" w:rsidRPr="004A58C4" w:rsidRDefault="00BF200D" w:rsidP="00211337">
      <w:pPr>
        <w:keepNext/>
        <w:keepLines/>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rsidP="00211337">
      <w:pPr>
        <w:keepNext/>
        <w:keepLines/>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5E3212E5" w:rsidR="00154F74" w:rsidRPr="00DE53A9" w:rsidRDefault="00C94142" w:rsidP="00FB7781">
            <w:pPr>
              <w:autoSpaceDE w:val="0"/>
              <w:autoSpaceDN w:val="0"/>
              <w:adjustRightInd w:val="0"/>
              <w:spacing w:after="120"/>
              <w:rPr>
                <w:rFonts w:cs="Times New Roman"/>
                <w:sz w:val="22"/>
                <w:szCs w:val="22"/>
              </w:rPr>
            </w:pPr>
            <w:r w:rsidRPr="00211337">
              <w:rPr>
                <w:rFonts w:cs="Times New Roman"/>
                <w:color w:val="F2F2F2" w:themeColor="background1" w:themeShade="F2"/>
                <w:sz w:val="22"/>
                <w:szCs w:val="22"/>
              </w:rPr>
              <w:t>{{signature:1:y}}</w:t>
            </w:r>
            <w:proofErr w:type="gramStart"/>
            <w:r w:rsidR="00081F25">
              <w:rPr>
                <w:rFonts w:cs="Times New Roman"/>
                <w:color w:val="F2F2F2" w:themeColor="background1" w:themeShade="F2"/>
                <w:sz w:val="22"/>
                <w:szCs w:val="22"/>
              </w:rPr>
            </w:r>
            <w:proofErr w:type="gramEnd"/>
            <w:r w:rsidRPr="00211337">
              <w:rPr>
                <w:rFonts w:cs="Times New Roman"/>
                <w:color w:val="F2F2F2" w:themeColor="background1" w:themeShade="F2"/>
                <w:sz w:val="22"/>
                <w:szCs w:val="22"/>
              </w:rPr>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741E2A1" w:rsidR="00154F74" w:rsidRPr="00DE53A9" w:rsidRDefault="004F664C" w:rsidP="00FB7781">
            <w:pPr>
              <w:autoSpaceDE w:val="0"/>
              <w:autoSpaceDN w:val="0"/>
              <w:adjustRightInd w:val="0"/>
              <w:spacing w:after="120"/>
              <w:rPr>
                <w:rFonts w:cs="Times New Roman"/>
                <w:sz w:val="22"/>
                <w:szCs w:val="22"/>
              </w:rPr>
            </w:pPr>
            <w:r w:rsidRPr="00081F25">
              <w:rPr>
                <w:rFonts w:cs="Times New Roman"/>
                <w:color w:val="F2F2F2" w:themeColor="background1" w:themeShade="F2"/>
                <w:sz w:val="22"/>
                <w:szCs w:val="22"/>
              </w:rPr>
              <w:t>{{</w:t>
            </w:r>
            <w:r w:rsidR="006A624E" w:rsidRPr="00081F25">
              <w:rPr>
                <w:rFonts w:cs="Times New Roman"/>
                <w:color w:val="F2F2F2" w:themeColor="background1" w:themeShade="F2"/>
                <w:sz w:val="22"/>
                <w:szCs w:val="22"/>
              </w:rPr>
              <w:t>signature:</w:t>
            </w:r>
            <w:proofErr w:type="gramStart"/>
            <w:r w:rsidR="006A624E" w:rsidRPr="00081F25">
              <w:rPr>
                <w:rFonts w:cs="Times New Roman"/>
                <w:color w:val="F2F2F2" w:themeColor="background1" w:themeShade="F2"/>
                <w:sz w:val="22"/>
                <w:szCs w:val="22"/>
              </w:rPr>
              <w:t>2</w:t>
            </w:r>
            <w:r w:rsidR="00081F25" w:rsidRPr="00081F25">
              <w:rPr>
                <w:rFonts w:cs="Times New Roman"/>
                <w:color w:val="F2F2F2" w:themeColor="background1" w:themeShade="F2"/>
                <w:sz w:val="22"/>
                <w:szCs w:val="22"/>
              </w:rPr>
              <w:t>:y</w:t>
            </w:r>
            <w:proofErr w:type="gramEnd"/>
            <w:r w:rsidRPr="00081F25">
              <w:rPr>
                <w:rFonts w:cs="Times New Roman"/>
                <w:color w:val="F2F2F2" w:themeColor="background1" w:themeShade="F2"/>
                <w:sz w:val="22"/>
                <w:szCs w:val="22"/>
              </w:rPr>
              <w:t>}}</w:t>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John Doe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t>Jane Doe</w:t>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211337">
              <w:rPr>
                <w:rFonts w:cs="Times New Roman"/>
                <w:color w:val="F2F2F2" w:themeColor="background1" w:themeShade="F2"/>
                <w:sz w:val="22"/>
                <w:szCs w:val="22"/>
              </w:rPr>
              <w:t>{{</w:t>
            </w:r>
            <w:proofErr w:type="spellStart"/>
            <w:r w:rsidR="0049745F" w:rsidRPr="00211337">
              <w:rPr>
                <w:rFonts w:cs="Times New Roman"/>
                <w:color w:val="F2F2F2" w:themeColor="background1" w:themeShade="F2"/>
                <w:sz w:val="22"/>
                <w:szCs w:val="22"/>
              </w:rPr>
              <w:t>auto</w:t>
            </w:r>
            <w:r w:rsidR="00CC367E" w:rsidRPr="00211337">
              <w:rPr>
                <w:rFonts w:cs="Times New Roman"/>
                <w:color w:val="F2F2F2" w:themeColor="background1" w:themeShade="F2"/>
                <w:sz w:val="22"/>
                <w:szCs w:val="22"/>
              </w:rPr>
              <w:t>fill_date_signed</w:t>
            </w:r>
            <w:proofErr w:type="spellEnd"/>
            <w:r w:rsidR="00DE53A9" w:rsidRPr="00211337">
              <w:rPr>
                <w:rFonts w:cs="Times New Roman"/>
                <w:color w:val="F2F2F2" w:themeColor="background1" w:themeShade="F2"/>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211337">
              <w:rPr>
                <w:rFonts w:cs="Times New Roman"/>
                <w:color w:val="F2F2F2" w:themeColor="background1" w:themeShade="F2"/>
                <w:sz w:val="22"/>
                <w:szCs w:val="22"/>
              </w:rPr>
              <w:t>{{</w:t>
            </w:r>
            <w:proofErr w:type="spellStart"/>
            <w:r w:rsidR="00CC367E" w:rsidRPr="00211337">
              <w:rPr>
                <w:rFonts w:cs="Times New Roman"/>
                <w:color w:val="F2F2F2" w:themeColor="background1" w:themeShade="F2"/>
                <w:sz w:val="22"/>
                <w:szCs w:val="22"/>
              </w:rPr>
              <w:t>autofill_date_signed</w:t>
            </w:r>
            <w:proofErr w:type="spellEnd"/>
            <w:r w:rsidR="00CC367E" w:rsidRPr="00211337">
              <w:rPr>
                <w:rFonts w:cs="Times New Roman"/>
                <w:color w:val="F2F2F2" w:themeColor="background1" w:themeShade="F2"/>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headerReference w:type="even" r:id="rId12"/>
          <w:footerReference w:type="even" r:id="rId13"/>
          <w:headerReference w:type="first" r:id="rId14"/>
          <w:footerReference w:type="first" r:id="rId15"/>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keepLines/>
        <w:spacing w:after="160" w:line="278" w:lineRule="auto"/>
        <w:jc w:val="center"/>
        <w:rPr>
          <w:rFonts w:cs="Times New Roman"/>
          <w:b/>
          <w:bCs/>
        </w:rPr>
      </w:pPr>
      <w:r w:rsidRPr="0061168C">
        <w:rPr>
          <w:rFonts w:cs="Times New Roman"/>
          <w:b/>
          <w:bCs/>
        </w:rPr>
        <w:lastRenderedPageBreak/>
        <w:t>Schedule A</w:t>
      </w:r>
    </w:p>
    <w:p w14:paraId="3832CE34" w14:textId="77777777" w:rsidR="00494AC2" w:rsidRPr="00C33032" w:rsidRDefault="00494AC2" w:rsidP="00494AC2">
      <w:pPr>
        <w:keepLines/>
        <w:spacing w:after="160" w:line="278" w:lineRule="auto"/>
        <w:rPr>
          <w:rFonts w:cs="Times New Roman"/>
          <w:b/>
          <w:bCs/>
          <w:sz w:val="22"/>
          <w:szCs w:val="22"/>
        </w:rPr>
      </w:pPr>
      <w:r w:rsidRPr="00C33032">
        <w:rPr>
          <w:rFonts w:cs="Times New Roman"/>
          <w:b/>
          <w:bCs/>
          <w:sz w:val="22"/>
          <w:szCs w:val="22"/>
        </w:rPr>
        <w:t>Legal Plan Coverage</w:t>
      </w:r>
    </w:p>
    <w:p w14:paraId="101D782F" w14:textId="55E3F6E2" w:rsidR="00494AC2" w:rsidRPr="00C33032" w:rsidRDefault="00494AC2" w:rsidP="0091453B">
      <w:pPr>
        <w:keepLines/>
        <w:spacing w:before="60" w:after="60"/>
        <w:rPr>
          <w:rFonts w:cs="Times New Roman"/>
          <w:sz w:val="22"/>
          <w:szCs w:val="22"/>
        </w:rPr>
      </w:pPr>
      <w:r w:rsidRPr="00C33032">
        <w:rPr>
          <w:rFonts w:cs="Times New Roman"/>
          <w:sz w:val="22"/>
          <w:szCs w:val="22"/>
        </w:rPr>
        <w:t>Your</w:t>
      </w:r>
      <w:r w:rsidR="00DA0C6A" w:rsidRPr="00C33032">
        <w:rPr>
          <w:rFonts w:cs="Times New Roman"/>
          <w:sz w:val="22"/>
          <w:szCs w:val="22"/>
        </w:rPr>
        <w:t xml:space="preserve"> MetLife legal plan, c</w:t>
      </w:r>
      <w:r w:rsidRPr="00C33032">
        <w:rPr>
          <w:rFonts w:cs="Times New Roman"/>
          <w:sz w:val="22"/>
          <w:szCs w:val="22"/>
        </w:rPr>
        <w:t>ov</w:t>
      </w:r>
      <w:r w:rsidR="00DA0C6A" w:rsidRPr="00C33032">
        <w:rPr>
          <w:rFonts w:cs="Times New Roman"/>
          <w:sz w:val="22"/>
          <w:szCs w:val="22"/>
        </w:rPr>
        <w:t>ers the preparation of the following documen</w:t>
      </w:r>
      <w:r w:rsidR="0091453B" w:rsidRPr="00C33032">
        <w:rPr>
          <w:rFonts w:cs="Times New Roman"/>
          <w:sz w:val="22"/>
          <w:szCs w:val="22"/>
        </w:rPr>
        <w:t>ts</w:t>
      </w:r>
      <w:r w:rsidRPr="00C33032">
        <w:rPr>
          <w:rFonts w:cs="Times New Roman"/>
          <w:sz w:val="22"/>
          <w:szCs w:val="22"/>
        </w:rPr>
        <w:t>:</w:t>
      </w:r>
    </w:p>
    <w:p w14:paraId="6D383635" w14:textId="77777777" w:rsidR="00745562" w:rsidRPr="00C33032" w:rsidRDefault="008C2EA8"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 xml:space="preserve">Revocable Trust (No Tax Planning) </w:t>
      </w:r>
    </w:p>
    <w:p w14:paraId="55986E00" w14:textId="6A377960" w:rsidR="00494AC2" w:rsidRPr="00C33032" w:rsidRDefault="00494AC2" w:rsidP="0091453B">
      <w:pPr>
        <w:pStyle w:val="ListParagraph"/>
        <w:keepLines/>
        <w:numPr>
          <w:ilvl w:val="0"/>
          <w:numId w:val="3"/>
        </w:numPr>
        <w:spacing w:before="60" w:after="60"/>
        <w:contextualSpacing w:val="0"/>
        <w:jc w:val="left"/>
        <w:rPr>
          <w:rFonts w:cs="Times New Roman"/>
          <w:sz w:val="22"/>
          <w:szCs w:val="22"/>
        </w:rPr>
      </w:pPr>
      <w:r w:rsidRPr="00C33032">
        <w:rPr>
          <w:rFonts w:cs="Times New Roman"/>
          <w:sz w:val="22"/>
          <w:szCs w:val="22"/>
        </w:rPr>
        <w:t>Last Will and Testament</w:t>
      </w:r>
    </w:p>
    <w:p w14:paraId="53C0E86A" w14:textId="400D8125"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Durable Power of Attorney</w:t>
      </w:r>
    </w:p>
    <w:p w14:paraId="2AA1125C" w14:textId="6120371D"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Health Care Proxy</w:t>
      </w:r>
    </w:p>
    <w:p w14:paraId="004A23D3" w14:textId="2BEF4919"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Living Will / Advance Directive</w:t>
      </w:r>
    </w:p>
    <w:p w14:paraId="374D054F" w14:textId="16B18200" w:rsidR="00494AC2" w:rsidRPr="00C33032" w:rsidRDefault="00494AC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HIPAA Authorization</w:t>
      </w:r>
    </w:p>
    <w:p w14:paraId="3EA106CF" w14:textId="5A98FC7F" w:rsidR="00186353" w:rsidRPr="00C33032" w:rsidRDefault="00745562" w:rsidP="0091453B">
      <w:pPr>
        <w:pStyle w:val="ListParagraph"/>
        <w:keepLines/>
        <w:numPr>
          <w:ilvl w:val="0"/>
          <w:numId w:val="3"/>
        </w:numPr>
        <w:spacing w:before="60" w:after="60"/>
        <w:contextualSpacing w:val="0"/>
        <w:rPr>
          <w:rFonts w:cs="Times New Roman"/>
          <w:sz w:val="22"/>
          <w:szCs w:val="22"/>
        </w:rPr>
      </w:pPr>
      <w:r w:rsidRPr="00C33032">
        <w:rPr>
          <w:rFonts w:cs="Times New Roman"/>
          <w:sz w:val="22"/>
          <w:szCs w:val="22"/>
        </w:rPr>
        <w:t>Deed</w:t>
      </w:r>
    </w:p>
    <w:p w14:paraId="20D16F42" w14:textId="2795F33C" w:rsidR="00494AC2" w:rsidRPr="00C33032" w:rsidRDefault="00494AC2" w:rsidP="0091453B">
      <w:pPr>
        <w:keepLines/>
        <w:spacing w:before="60" w:after="60"/>
        <w:rPr>
          <w:rFonts w:cs="Times New Roman"/>
          <w:sz w:val="22"/>
          <w:szCs w:val="22"/>
        </w:rPr>
      </w:pPr>
      <w:r w:rsidRPr="00C33032">
        <w:rPr>
          <w:rFonts w:cs="Times New Roman"/>
          <w:sz w:val="22"/>
          <w:szCs w:val="22"/>
        </w:rPr>
        <w:t>The plan does not cover:</w:t>
      </w:r>
    </w:p>
    <w:p w14:paraId="05F71E14" w14:textId="760EA606"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Tax planning provisions (credit shelter / bypass trust)</w:t>
      </w:r>
    </w:p>
    <w:p w14:paraId="599FB943" w14:textId="70255A35" w:rsidR="004A41FE" w:rsidRPr="00C33032" w:rsidRDefault="004A41FE"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Trust Funding</w:t>
      </w:r>
    </w:p>
    <w:p w14:paraId="5484CF60" w14:textId="77777777" w:rsidR="004A41FE"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Deed recording fees</w:t>
      </w:r>
    </w:p>
    <w:p w14:paraId="5B28B6F1" w14:textId="59C968BF" w:rsidR="00494AC2" w:rsidRPr="00C33032" w:rsidRDefault="00494AC2" w:rsidP="0091453B">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Attorney-supervised signing ceremony</w:t>
      </w:r>
    </w:p>
    <w:p w14:paraId="7BCD67EF" w14:textId="74481EE9" w:rsidR="00C33032" w:rsidRPr="00C33032" w:rsidRDefault="004A41FE" w:rsidP="00C33032">
      <w:pPr>
        <w:pStyle w:val="ListParagraph"/>
        <w:keepLines/>
        <w:numPr>
          <w:ilvl w:val="0"/>
          <w:numId w:val="4"/>
        </w:numPr>
        <w:spacing w:before="60" w:after="60"/>
        <w:contextualSpacing w:val="0"/>
        <w:rPr>
          <w:rFonts w:cs="Times New Roman"/>
          <w:sz w:val="22"/>
          <w:szCs w:val="22"/>
        </w:rPr>
      </w:pPr>
      <w:r w:rsidRPr="00C33032">
        <w:rPr>
          <w:rFonts w:cs="Times New Roman"/>
          <w:sz w:val="22"/>
          <w:szCs w:val="22"/>
        </w:rPr>
        <w:t>Witness and Notary Fees</w:t>
      </w:r>
    </w:p>
    <w:p w14:paraId="2D851B78" w14:textId="77777777" w:rsidR="00C33032" w:rsidRPr="000D5D56" w:rsidRDefault="00C33032" w:rsidP="00C33032">
      <w:pPr>
        <w:keepNext/>
        <w:keepLines/>
        <w:spacing w:before="200" w:after="80"/>
        <w:rPr>
          <w:sz w:val="22"/>
          <w:szCs w:val="22"/>
        </w:rPr>
      </w:pPr>
      <w:r w:rsidRPr="000D5D56">
        <w:rPr>
          <w:rFonts w:eastAsia="Garamond" w:cs="Garamond"/>
          <w:b/>
          <w:bCs/>
          <w:color w:val="000000"/>
          <w:sz w:val="22"/>
          <w:szCs w:val="22"/>
        </w:rPr>
        <w:t>Optional Services</w:t>
      </w:r>
    </w:p>
    <w:p w14:paraId="667BA1A9" w14:textId="77777777" w:rsidR="00C33032" w:rsidRPr="000D5D56" w:rsidRDefault="00C33032" w:rsidP="00C33032">
      <w:pPr>
        <w:keepLines/>
        <w:spacing w:before="80" w:after="80"/>
        <w:rPr>
          <w:sz w:val="22"/>
          <w:szCs w:val="22"/>
        </w:rPr>
      </w:pPr>
      <w:r w:rsidRPr="000D5D56">
        <w:rPr>
          <w:rFonts w:eastAsia="Garamond" w:cs="Garamond"/>
          <w:color w:val="000000"/>
          <w:sz w:val="22"/>
          <w:szCs w:val="22"/>
        </w:rPr>
        <w:t xml:space="preserve">The following services are available as optional add-ons.  Please check the box of the additional services you would like to add to the scope of services: </w:t>
      </w:r>
    </w:p>
    <w:p w14:paraId="2FF5ACC8" w14:textId="77777777" w:rsidR="00C33032" w:rsidRDefault="00C33032" w:rsidP="00C33032">
      <w:pPr>
        <w:keepLines/>
        <w:spacing w:before="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3091"/>
        <w:gridCol w:w="4201"/>
        <w:gridCol w:w="1980"/>
      </w:tblGrid>
      <w:tr w:rsidR="00C33032" w:rsidRPr="00C33032" w14:paraId="2971EB43" w14:textId="77777777" w:rsidTr="00D4665C">
        <w:trPr>
          <w:cantSplit/>
        </w:trPr>
        <w:tc>
          <w:tcPr>
            <w:tcW w:w="401" w:type="pct"/>
            <w:tcBorders>
              <w:top w:val="none" w:sz="0" w:space="0" w:color="FFFFFF"/>
              <w:left w:val="none" w:sz="0" w:space="0" w:color="FFFFFF"/>
              <w:bottom w:val="none" w:sz="0" w:space="0" w:color="FFFFFF"/>
              <w:right w:val="none" w:sz="0" w:space="0" w:color="FFFFFF"/>
            </w:tcBorders>
            <w:shd w:val="clear" w:color="auto" w:fill="1B3A5C"/>
          </w:tcPr>
          <w:p w14:paraId="7EF24D11" w14:textId="77777777" w:rsidR="00C33032" w:rsidRPr="00C33032" w:rsidRDefault="00C33032" w:rsidP="007D45BC">
            <w:pPr>
              <w:keepNext/>
              <w:keepLines/>
              <w:rPr>
                <w:rFonts w:eastAsia="Garamond" w:cs="Garamond"/>
                <w:b/>
                <w:bCs/>
                <w:color w:val="FFFFFF"/>
                <w:sz w:val="20"/>
                <w:szCs w:val="20"/>
              </w:rPr>
            </w:pPr>
          </w:p>
        </w:tc>
        <w:tc>
          <w:tcPr>
            <w:tcW w:w="1533"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30839244" w14:textId="77777777" w:rsidR="00C33032" w:rsidRPr="00C33032" w:rsidRDefault="00C33032" w:rsidP="007D45BC">
            <w:pPr>
              <w:keepNext/>
              <w:keepLines/>
              <w:rPr>
                <w:sz w:val="20"/>
                <w:szCs w:val="20"/>
              </w:rPr>
            </w:pPr>
            <w:r w:rsidRPr="00C33032">
              <w:rPr>
                <w:rFonts w:eastAsia="Garamond" w:cs="Garamond"/>
                <w:b/>
                <w:bCs/>
                <w:color w:val="FFFFFF"/>
                <w:sz w:val="20"/>
                <w:szCs w:val="20"/>
              </w:rPr>
              <w:t>Service</w:t>
            </w:r>
          </w:p>
        </w:tc>
        <w:tc>
          <w:tcPr>
            <w:tcW w:w="2084"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428F15BE" w14:textId="77777777" w:rsidR="00C33032" w:rsidRPr="00C33032" w:rsidRDefault="00C33032" w:rsidP="007D45BC">
            <w:pPr>
              <w:keepNext/>
              <w:keepLines/>
              <w:rPr>
                <w:sz w:val="20"/>
                <w:szCs w:val="20"/>
              </w:rPr>
            </w:pPr>
            <w:r w:rsidRPr="00C33032">
              <w:rPr>
                <w:rFonts w:eastAsia="Garamond" w:cs="Garamond"/>
                <w:b/>
                <w:bCs/>
                <w:color w:val="FFFFFF"/>
                <w:sz w:val="20"/>
                <w:szCs w:val="20"/>
              </w:rPr>
              <w:t>Description</w:t>
            </w:r>
          </w:p>
        </w:tc>
        <w:tc>
          <w:tcPr>
            <w:tcW w:w="982" w:type="pct"/>
            <w:tcBorders>
              <w:top w:val="none" w:sz="0" w:space="0" w:color="FFFFFF"/>
              <w:left w:val="none" w:sz="0" w:space="0" w:color="FFFFFF"/>
              <w:bottom w:val="none" w:sz="0" w:space="0" w:color="FFFFFF"/>
              <w:right w:val="none" w:sz="0" w:space="0" w:color="FFFFFF"/>
            </w:tcBorders>
            <w:shd w:val="clear" w:color="auto" w:fill="1B3A5C"/>
            <w:tcMar>
              <w:top w:w="100" w:type="dxa"/>
              <w:left w:w="160" w:type="dxa"/>
              <w:bottom w:w="100" w:type="dxa"/>
              <w:right w:w="160" w:type="dxa"/>
            </w:tcMar>
            <w:vAlign w:val="center"/>
          </w:tcPr>
          <w:p w14:paraId="0641E81A" w14:textId="77777777" w:rsidR="00C33032" w:rsidRPr="00C33032" w:rsidRDefault="00C33032" w:rsidP="007D45BC">
            <w:pPr>
              <w:keepNext/>
              <w:keepLines/>
              <w:rPr>
                <w:sz w:val="20"/>
                <w:szCs w:val="20"/>
              </w:rPr>
            </w:pPr>
            <w:r w:rsidRPr="00C33032">
              <w:rPr>
                <w:rFonts w:eastAsia="Garamond" w:cs="Garamond"/>
                <w:b/>
                <w:bCs/>
                <w:color w:val="FFFFFF"/>
                <w:sz w:val="20"/>
                <w:szCs w:val="20"/>
              </w:rPr>
              <w:t>Fee</w:t>
            </w:r>
          </w:p>
        </w:tc>
      </w:tr>
      <w:tr w:rsidR="00C33032" w:rsidRPr="00C33032" w14:paraId="307E9094"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shd w:val="clear" w:color="auto" w:fill="FFFFFF"/>
            <w:vAlign w:val="center"/>
          </w:tcPr>
          <w:p w14:paraId="125B3D90" w14:textId="0844772B" w:rsidR="00C33032" w:rsidRPr="00081F25" w:rsidRDefault="008A681F"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{{c:1:n}}</w:t>
            </w:r>
            <w:proofErr w:type="gramStart"/>
            <w:r w:rsidR="00081F25" w:rsidRPr="00081F25">
              <w:rPr>
                <w:rFonts w:eastAsia="Garamond" w:cs="Garamond"/>
                <w:b/>
                <w:bCs/>
                <w:color w:val="F2F2F2" w:themeColor="background1" w:themeShade="F2"/>
                <w:sz w:val="20"/>
                <w:szCs w:val="20"/>
              </w:rPr>
            </w:r>
            <w:r w:rsidRPr="00081F25">
              <w:rPr>
                <w:rFonts w:eastAsia="Garamond" w:cs="Garamond"/>
                <w:b/>
                <w:bCs/>
                <w:color w:val="F2F2F2" w:themeColor="background1" w:themeShade="F2"/>
                <w:sz w:val="20"/>
                <w:szCs w:val="20"/>
              </w:rPr>
            </w:r>
            <w:proofErr w:type="gramEnd"/>
            <w:r w:rsidRPr="00081F25">
              <w:rPr>
                <w:rFonts w:eastAsia="Garamond" w:cs="Garamond"/>
                <w:b/>
                <w:bCs/>
                <w:color w:val="F2F2F2" w:themeColor="background1" w:themeShade="F2"/>
                <w:sz w:val="20"/>
                <w:szCs w:val="20"/>
              </w:rPr>
            </w:r>
          </w:p>
        </w:tc>
        <w:tc>
          <w:tcPr>
            <w:tcW w:w="1533"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1557715" w14:textId="04A72309" w:rsidR="00C33032" w:rsidRPr="00C33032" w:rsidRDefault="00C85608" w:rsidP="00525F5A">
            <w:pPr>
              <w:keepNext/>
              <w:keepLines/>
              <w:spacing w:before="60" w:after="60"/>
              <w:jc w:val="left"/>
              <w:rPr>
                <w:sz w:val="20"/>
                <w:szCs w:val="20"/>
              </w:rPr>
            </w:pPr>
            <w:r>
              <w:rPr>
                <w:rFonts w:eastAsia="Garamond" w:cs="Garamond"/>
                <w:b/>
                <w:bCs/>
                <w:color w:val="000000"/>
                <w:sz w:val="20"/>
                <w:szCs w:val="20"/>
              </w:rPr>
              <w:t>Credit Shelter Planning</w:t>
            </w:r>
          </w:p>
        </w:tc>
        <w:tc>
          <w:tcPr>
            <w:tcW w:w="2084"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56C63C31" w14:textId="705B17E6" w:rsidR="00C33032" w:rsidRPr="00C33032" w:rsidRDefault="00B777FC" w:rsidP="00525F5A">
            <w:pPr>
              <w:keepNext/>
              <w:keepLines/>
              <w:spacing w:before="60" w:after="60"/>
              <w:jc w:val="left"/>
              <w:rPr>
                <w:sz w:val="20"/>
                <w:szCs w:val="20"/>
              </w:rPr>
            </w:pPr>
            <w:r>
              <w:rPr>
                <w:rFonts w:eastAsia="Garamond" w:cs="Garamond"/>
                <w:color w:val="000000"/>
                <w:sz w:val="20"/>
                <w:szCs w:val="20"/>
              </w:rPr>
              <w:t>Estate Tax planning</w:t>
            </w:r>
            <w:r w:rsidR="00C33032" w:rsidRPr="00C33032">
              <w:rPr>
                <w:rFonts w:eastAsia="Garamond" w:cs="Garamond"/>
                <w:color w:val="000000"/>
                <w:sz w:val="20"/>
                <w:szCs w:val="20"/>
              </w:rPr>
              <w:t xml:space="preserve"> to preserve both Massachusetts exemptions</w:t>
            </w:r>
          </w:p>
        </w:tc>
        <w:tc>
          <w:tcPr>
            <w:tcW w:w="982" w:type="pct"/>
            <w:tcBorders>
              <w:top w:val="single" w:sz="4" w:space="0" w:color="DDDDDD"/>
              <w:left w:val="single" w:sz="4" w:space="0" w:color="DDDDDD"/>
              <w:bottom w:val="single" w:sz="4" w:space="0" w:color="DDDDDD"/>
              <w:right w:val="single" w:sz="4" w:space="0" w:color="DDDDDD"/>
            </w:tcBorders>
            <w:shd w:val="clear" w:color="auto" w:fill="FFFFFF"/>
            <w:tcMar>
              <w:top w:w="80" w:type="dxa"/>
              <w:left w:w="160" w:type="dxa"/>
              <w:bottom w:w="80" w:type="dxa"/>
              <w:right w:w="160" w:type="dxa"/>
            </w:tcMar>
            <w:vAlign w:val="center"/>
          </w:tcPr>
          <w:p w14:paraId="0DFFFC4B" w14:textId="4D3453C2" w:rsidR="00C33032" w:rsidRPr="00C33032" w:rsidRDefault="00C33032" w:rsidP="00525F5A">
            <w:pPr>
              <w:keepNext/>
              <w:keepLines/>
              <w:spacing w:before="60" w:after="60"/>
              <w:jc w:val="left"/>
              <w:rPr>
                <w:sz w:val="20"/>
                <w:szCs w:val="20"/>
              </w:rPr>
            </w:pPr>
            <w:r w:rsidRPr="00C33032">
              <w:rPr>
                <w:rFonts w:eastAsia="Garamond" w:cs="Garamond"/>
                <w:color w:val="000000"/>
                <w:sz w:val="20"/>
                <w:szCs w:val="20"/>
              </w:rPr>
              <w:t>$</w:t>
            </w:r>
            <w:r w:rsidR="00B777FC">
              <w:rPr>
                <w:rFonts w:eastAsia="Garamond" w:cs="Garamond"/>
                <w:color w:val="000000"/>
                <w:sz w:val="20"/>
                <w:szCs w:val="20"/>
              </w:rPr>
              <w:t>2,500</w:t>
            </w:r>
          </w:p>
        </w:tc>
      </w:tr>
      <w:tr w:rsidR="00C33032" w:rsidRPr="00C33032" w14:paraId="5A1902DA"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shd w:val="clear" w:color="auto" w:fill="F5F5F5"/>
            <w:vAlign w:val="center"/>
          </w:tcPr>
          <w:p w14:paraId="027D549D" w14:textId="63718622"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{{c:1:n}}</w:t>
            </w:r>
            <w:proofErr w:type="gramStart"/>
            <w:r w:rsidRPr="00081F25">
              <w:rPr>
                <w:rFonts w:eastAsia="Garamond" w:cs="Garamond"/>
                <w:b/>
                <w:bCs/>
                <w:color w:val="F2F2F2" w:themeColor="background1" w:themeShade="F2"/>
                <w:sz w:val="20"/>
                <w:szCs w:val="20"/>
              </w:rPr>
            </w:r>
            <w:proofErr w:type="gramEnd"/>
            <w:r w:rsidRPr="00081F25">
              <w:rPr>
                <w:rFonts w:eastAsia="Garamond" w:cs="Garamond"/>
                <w:b/>
                <w:bCs/>
                <w:color w:val="F2F2F2" w:themeColor="background1" w:themeShade="F2"/>
                <w:sz w:val="20"/>
                <w:szCs w:val="20"/>
              </w:rPr>
            </w:r>
          </w:p>
        </w:tc>
        <w:tc>
          <w:tcPr>
            <w:tcW w:w="1533"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1D23AC28" w14:textId="72A8CF7D" w:rsidR="00C33032" w:rsidRPr="00C33032" w:rsidRDefault="00C33032"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Deed</w:t>
            </w:r>
            <w:r w:rsidR="00B777FC">
              <w:rPr>
                <w:rFonts w:eastAsia="Garamond" w:cs="Garamond"/>
                <w:b/>
                <w:bCs/>
                <w:color w:val="000000"/>
                <w:sz w:val="20"/>
                <w:szCs w:val="20"/>
              </w:rPr>
              <w:t xml:space="preserve"> Recording</w:t>
            </w:r>
          </w:p>
        </w:tc>
        <w:tc>
          <w:tcPr>
            <w:tcW w:w="2084"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7C9038F2" w14:textId="36DAE486" w:rsidR="00C33032" w:rsidRPr="00C33032" w:rsidRDefault="00B777FC" w:rsidP="00525F5A">
            <w:pPr>
              <w:keepNext/>
              <w:keepLines/>
              <w:spacing w:before="60" w:after="60"/>
              <w:jc w:val="left"/>
              <w:rPr>
                <w:rFonts w:eastAsia="Garamond" w:cs="Garamond"/>
                <w:color w:val="000000"/>
                <w:sz w:val="20"/>
                <w:szCs w:val="20"/>
              </w:rPr>
            </w:pPr>
            <w:r>
              <w:rPr>
                <w:rFonts w:eastAsia="Garamond" w:cs="Garamond"/>
                <w:color w:val="000000"/>
                <w:sz w:val="20"/>
                <w:szCs w:val="20"/>
              </w:rPr>
              <w:t>D</w:t>
            </w:r>
            <w:r w:rsidR="00C33032" w:rsidRPr="00C33032">
              <w:rPr>
                <w:rFonts w:eastAsia="Garamond" w:cs="Garamond"/>
                <w:color w:val="000000"/>
                <w:sz w:val="20"/>
                <w:szCs w:val="20"/>
              </w:rPr>
              <w:t>eed</w:t>
            </w:r>
            <w:r>
              <w:rPr>
                <w:rFonts w:eastAsia="Garamond" w:cs="Garamond"/>
                <w:color w:val="000000"/>
                <w:sz w:val="20"/>
                <w:szCs w:val="20"/>
              </w:rPr>
              <w:t xml:space="preserve"> recording</w:t>
            </w:r>
            <w:r w:rsidR="00C33032" w:rsidRPr="00C33032">
              <w:rPr>
                <w:rFonts w:eastAsia="Garamond" w:cs="Garamond"/>
                <w:color w:val="000000"/>
                <w:sz w:val="20"/>
                <w:szCs w:val="20"/>
              </w:rPr>
              <w:t xml:space="preserve"> to transfer home into trust</w:t>
            </w:r>
          </w:p>
        </w:tc>
        <w:tc>
          <w:tcPr>
            <w:tcW w:w="982" w:type="pct"/>
            <w:tcBorders>
              <w:top w:val="single" w:sz="4" w:space="0" w:color="DDDDDD"/>
              <w:left w:val="single" w:sz="4" w:space="0" w:color="DDDDDD"/>
              <w:bottom w:val="single" w:sz="4" w:space="0" w:color="DDDDDD"/>
              <w:right w:val="single" w:sz="4" w:space="0" w:color="DDDDDD"/>
            </w:tcBorders>
            <w:shd w:val="clear" w:color="auto" w:fill="F5F5F5"/>
            <w:tcMar>
              <w:top w:w="80" w:type="dxa"/>
              <w:left w:w="160" w:type="dxa"/>
              <w:bottom w:w="80" w:type="dxa"/>
              <w:right w:w="160" w:type="dxa"/>
            </w:tcMar>
            <w:vAlign w:val="center"/>
          </w:tcPr>
          <w:p w14:paraId="43E59885" w14:textId="521536F3"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$350</w:t>
            </w:r>
            <w:r w:rsidR="00D4665C">
              <w:rPr>
                <w:rFonts w:eastAsia="Garamond" w:cs="Garamond"/>
                <w:color w:val="000000"/>
                <w:sz w:val="20"/>
                <w:szCs w:val="20"/>
              </w:rPr>
              <w:t>/recording</w:t>
            </w:r>
          </w:p>
        </w:tc>
      </w:tr>
      <w:tr w:rsidR="00C33032" w:rsidRPr="00C33032" w14:paraId="142FE2AC" w14:textId="77777777" w:rsidTr="00D4665C">
        <w:trPr>
          <w:cantSplit/>
        </w:trPr>
        <w:tc>
          <w:tcPr>
            <w:tcW w:w="401" w:type="pct"/>
            <w:tcBorders>
              <w:top w:val="single" w:sz="4" w:space="0" w:color="DDDDDD"/>
              <w:left w:val="single" w:sz="4" w:space="0" w:color="DDDDDD"/>
              <w:bottom w:val="single" w:sz="4" w:space="0" w:color="DDDDDD"/>
              <w:right w:val="single" w:sz="4" w:space="0" w:color="DDDDDD"/>
            </w:tcBorders>
            <w:vAlign w:val="center"/>
          </w:tcPr>
          <w:p w14:paraId="0C8F4B8D" w14:textId="013D8CBF" w:rsidR="00C33032" w:rsidRPr="00081F25" w:rsidRDefault="00081F25" w:rsidP="00525F5A">
            <w:pPr>
              <w:keepNext/>
              <w:keepLines/>
              <w:spacing w:before="60" w:after="60"/>
              <w:jc w:val="center"/>
              <w:rPr>
                <w:rFonts w:eastAsia="Garamond" w:cs="Garamond"/>
                <w:b/>
                <w:bCs/>
                <w:color w:val="F2F2F2" w:themeColor="background1" w:themeShade="F2"/>
                <w:sz w:val="20"/>
                <w:szCs w:val="20"/>
              </w:rPr>
            </w:pPr>
            <w:r w:rsidRPr="00081F25">
              <w:rPr>
                <w:rFonts w:eastAsia="Garamond" w:cs="Garamond"/>
                <w:b/>
                <w:bCs/>
                <w:color w:val="F2F2F2" w:themeColor="background1" w:themeShade="F2"/>
                <w:sz w:val="20"/>
                <w:szCs w:val="20"/>
              </w:rPr>
              <w:t>{{c:1:n}}</w:t>
            </w:r>
            <w:proofErr w:type="gramStart"/>
            <w:r w:rsidRPr="00081F25">
              <w:rPr>
                <w:rFonts w:eastAsia="Garamond" w:cs="Garamond"/>
                <w:b/>
                <w:bCs/>
                <w:color w:val="F2F2F2" w:themeColor="background1" w:themeShade="F2"/>
                <w:sz w:val="20"/>
                <w:szCs w:val="20"/>
              </w:rPr>
            </w:r>
            <w:proofErr w:type="gramEnd"/>
            <w:r w:rsidRPr="00081F25">
              <w:rPr>
                <w:rFonts w:eastAsia="Garamond" w:cs="Garamond"/>
                <w:b/>
                <w:bCs/>
                <w:color w:val="F2F2F2" w:themeColor="background1" w:themeShade="F2"/>
                <w:sz w:val="20"/>
                <w:szCs w:val="20"/>
              </w:rPr>
            </w:r>
          </w:p>
        </w:tc>
        <w:tc>
          <w:tcPr>
            <w:tcW w:w="1533"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70521857" w14:textId="7ABA7FF3" w:rsidR="00C33032" w:rsidRPr="00C33032" w:rsidRDefault="00D4665C" w:rsidP="00525F5A">
            <w:pPr>
              <w:keepNext/>
              <w:keepLines/>
              <w:spacing w:before="60" w:after="60"/>
              <w:jc w:val="left"/>
              <w:rPr>
                <w:rFonts w:eastAsia="Garamond" w:cs="Garamond"/>
                <w:b/>
                <w:bCs/>
                <w:color w:val="000000"/>
                <w:sz w:val="20"/>
                <w:szCs w:val="20"/>
              </w:rPr>
            </w:pPr>
            <w:r w:rsidRPr="00C33032">
              <w:rPr>
                <w:rFonts w:eastAsia="Garamond" w:cs="Garamond"/>
                <w:b/>
                <w:bCs/>
                <w:color w:val="000000"/>
                <w:sz w:val="20"/>
                <w:szCs w:val="20"/>
              </w:rPr>
              <w:t>Attorney-Supervised Signing</w:t>
            </w:r>
          </w:p>
        </w:tc>
        <w:tc>
          <w:tcPr>
            <w:tcW w:w="2084"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187CC3AF" w14:textId="479B3610" w:rsidR="00C33032" w:rsidRPr="00C33032" w:rsidRDefault="00D4665C"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In-person signing</w:t>
            </w:r>
          </w:p>
        </w:tc>
        <w:tc>
          <w:tcPr>
            <w:tcW w:w="982" w:type="pct"/>
            <w:tcBorders>
              <w:top w:val="single" w:sz="4" w:space="0" w:color="DDDDDD"/>
              <w:left w:val="single" w:sz="4" w:space="0" w:color="DDDDDD"/>
              <w:bottom w:val="single" w:sz="4" w:space="0" w:color="DDDDDD"/>
              <w:right w:val="single" w:sz="4" w:space="0" w:color="DDDDDD"/>
            </w:tcBorders>
            <w:tcMar>
              <w:top w:w="80" w:type="dxa"/>
              <w:left w:w="160" w:type="dxa"/>
              <w:bottom w:w="80" w:type="dxa"/>
              <w:right w:w="160" w:type="dxa"/>
            </w:tcMar>
            <w:vAlign w:val="center"/>
          </w:tcPr>
          <w:p w14:paraId="056BD0A4" w14:textId="607221D0" w:rsidR="00C33032" w:rsidRPr="00C33032" w:rsidRDefault="00C33032" w:rsidP="00525F5A">
            <w:pPr>
              <w:keepNext/>
              <w:keepLines/>
              <w:spacing w:before="60" w:after="60"/>
              <w:jc w:val="left"/>
              <w:rPr>
                <w:rFonts w:eastAsia="Garamond" w:cs="Garamond"/>
                <w:color w:val="000000"/>
                <w:sz w:val="20"/>
                <w:szCs w:val="20"/>
              </w:rPr>
            </w:pPr>
            <w:r w:rsidRPr="00C33032">
              <w:rPr>
                <w:rFonts w:eastAsia="Garamond" w:cs="Garamond"/>
                <w:color w:val="000000"/>
                <w:sz w:val="20"/>
                <w:szCs w:val="20"/>
              </w:rPr>
              <w:t>$</w:t>
            </w:r>
            <w:r w:rsidR="00D4665C">
              <w:rPr>
                <w:rFonts w:eastAsia="Garamond" w:cs="Garamond"/>
                <w:color w:val="000000"/>
                <w:sz w:val="20"/>
                <w:szCs w:val="20"/>
              </w:rPr>
              <w:t>375</w:t>
            </w:r>
          </w:p>
        </w:tc>
      </w:tr>
    </w:tbl>
    <w:p w14:paraId="59574172" w14:textId="77777777" w:rsidR="00C33032" w:rsidRDefault="00C33032" w:rsidP="00C33032">
      <w:pPr>
        <w:keepLines/>
        <w:rPr>
          <w:b/>
          <w:bCs/>
        </w:rPr>
      </w:pPr>
    </w:p>
    <w:p w14:paraId="03769F24" w14:textId="23CF431B" w:rsidR="00C33032" w:rsidRPr="000D5D56" w:rsidRDefault="00C33032" w:rsidP="00C33032">
      <w:pPr>
        <w:keepLines/>
        <w:rPr>
          <w:sz w:val="22"/>
          <w:szCs w:val="22"/>
        </w:rPr>
      </w:pPr>
      <w:r w:rsidRPr="000D5D56">
        <w:rPr>
          <w:sz w:val="22"/>
          <w:szCs w:val="22"/>
        </w:rPr>
        <w:t>By checking this box, you elect to add the additional services to scope of the engagement and agree to pay Law Firm the additional fee</w:t>
      </w:r>
      <w:r>
        <w:rPr>
          <w:sz w:val="22"/>
          <w:szCs w:val="22"/>
        </w:rPr>
        <w:t>s</w:t>
      </w:r>
      <w:r w:rsidRPr="000D5D56">
        <w:rPr>
          <w:sz w:val="22"/>
          <w:szCs w:val="22"/>
        </w:rPr>
        <w:t>.</w:t>
      </w:r>
      <w:r>
        <w:rPr>
          <w:sz w:val="22"/>
          <w:szCs w:val="22"/>
        </w:rPr>
        <w:t xml:space="preserve">  </w:t>
      </w:r>
      <w:r w:rsidRPr="000D5D56">
        <w:rPr>
          <w:sz w:val="22"/>
          <w:szCs w:val="22"/>
        </w:rPr>
        <w:t>Th</w:t>
      </w:r>
      <w:r>
        <w:rPr>
          <w:sz w:val="22"/>
          <w:szCs w:val="22"/>
        </w:rPr>
        <w:t>ese</w:t>
      </w:r>
      <w:r w:rsidRPr="000D5D56">
        <w:rPr>
          <w:sz w:val="22"/>
          <w:szCs w:val="22"/>
        </w:rPr>
        <w:t xml:space="preserve"> fee</w:t>
      </w:r>
      <w:r>
        <w:rPr>
          <w:sz w:val="22"/>
          <w:szCs w:val="22"/>
        </w:rPr>
        <w:t>s</w:t>
      </w:r>
      <w:r w:rsidRPr="000D5D56">
        <w:rPr>
          <w:sz w:val="22"/>
          <w:szCs w:val="22"/>
        </w:rPr>
        <w:t xml:space="preserve"> </w:t>
      </w:r>
      <w:r>
        <w:rPr>
          <w:sz w:val="22"/>
          <w:szCs w:val="22"/>
        </w:rPr>
        <w:t>are</w:t>
      </w:r>
      <w:r w:rsidRPr="000D5D56">
        <w:rPr>
          <w:sz w:val="22"/>
          <w:szCs w:val="22"/>
        </w:rPr>
        <w:t xml:space="preserve"> separate from and in addition to any amounts covered </w:t>
      </w:r>
      <w:r w:rsidR="00211337" w:rsidRPr="00211337">
        <w:rPr>
          <w:sz w:val="22"/>
          <w:szCs w:val="22"/>
        </w:rPr>
        <w:t>by your legal insurance plan, are not covered by legal insurance, and are due at the time this</w:t>
      </w:r>
      <w:r w:rsidRPr="000D5D56">
        <w:rPr>
          <w:sz w:val="22"/>
          <w:szCs w:val="22"/>
        </w:rPr>
        <w:t xml:space="preserve"> engagement agreement is signed. In paying this fee, you acknowledge that it is a flat fee earned upon commencement of services and is not subject to refund unless required by the Rules of Professional Conduct.</w:t>
      </w:r>
    </w:p>
    <w:p w14:paraId="78C3CAB1" w14:textId="77777777" w:rsidR="00C33032" w:rsidRDefault="00C33032" w:rsidP="00C33032">
      <w:pPr>
        <w:keepLines/>
        <w:rPr>
          <w:rFonts w:ascii="Cambria" w:hAnsi="Cambria"/>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C33032" w:rsidRPr="00BB61C6" w14:paraId="2939CF7F" w14:textId="77777777" w:rsidTr="009B4A02">
        <w:trPr>
          <w:cantSplit/>
          <w:trHeight w:val="605"/>
        </w:trPr>
        <w:tc>
          <w:tcPr>
            <w:tcW w:w="2096" w:type="pct"/>
            <w:tcBorders>
              <w:bottom w:val="single" w:sz="4" w:space="0" w:color="auto"/>
            </w:tcBorders>
            <w:vAlign w:val="bottom"/>
          </w:tcPr>
          <w:p w14:paraId="3FC9606B" w14:textId="77777777" w:rsidR="007D45BC" w:rsidRDefault="007D45BC" w:rsidP="009B4A02">
            <w:pPr>
              <w:autoSpaceDE w:val="0"/>
              <w:autoSpaceDN w:val="0"/>
              <w:adjustRightInd w:val="0"/>
              <w:spacing w:before="120" w:after="120"/>
              <w:jc w:val="left"/>
              <w:rPr>
                <w:rFonts w:cs="Times New Roman"/>
                <w:sz w:val="22"/>
                <w:szCs w:val="22"/>
              </w:rPr>
            </w:pPr>
          </w:p>
          <w:p w14:paraId="0A43E55C" w14:textId="096D43A9"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1:n</w:t>
            </w:r>
            <w:proofErr w:type="gramEnd"/>
            <w:r w:rsidRPr="00211337">
              <w:rPr>
                <w:rFonts w:cs="Times New Roman"/>
                <w:color w:val="F2F2F2" w:themeColor="background1" w:themeShade="F2"/>
                <w:sz w:val="22"/>
                <w:szCs w:val="22"/>
              </w:rPr>
              <w:t>}}</w:t>
            </w:r>
          </w:p>
        </w:tc>
        <w:tc>
          <w:tcPr>
            <w:tcW w:w="659" w:type="pct"/>
            <w:vAlign w:val="bottom"/>
          </w:tcPr>
          <w:p w14:paraId="69C2B40A" w14:textId="77777777" w:rsidR="00C33032" w:rsidRPr="00BB61C6" w:rsidRDefault="00C33032" w:rsidP="009B4A02">
            <w:pPr>
              <w:autoSpaceDE w:val="0"/>
              <w:autoSpaceDN w:val="0"/>
              <w:adjustRightInd w:val="0"/>
              <w:spacing w:before="120" w:after="120"/>
              <w:jc w:val="left"/>
              <w:rPr>
                <w:rFonts w:cs="Times New Roman"/>
              </w:rPr>
            </w:pPr>
          </w:p>
        </w:tc>
        <w:tc>
          <w:tcPr>
            <w:tcW w:w="2245" w:type="pct"/>
            <w:tcBorders>
              <w:bottom w:val="single" w:sz="4" w:space="0" w:color="auto"/>
            </w:tcBorders>
            <w:vAlign w:val="bottom"/>
          </w:tcPr>
          <w:p w14:paraId="6D81D79F" w14:textId="4AF760A0" w:rsidR="009B4A02" w:rsidRPr="009B4A02" w:rsidRDefault="00666B4B" w:rsidP="009B4A02">
            <w:pPr>
              <w:autoSpaceDE w:val="0"/>
              <w:autoSpaceDN w:val="0"/>
              <w:adjustRightInd w:val="0"/>
              <w:spacing w:before="120" w:after="120"/>
              <w:jc w:val="left"/>
              <w:rPr>
                <w:rFonts w:cs="Times New Roman"/>
                <w:sz w:val="22"/>
                <w:szCs w:val="22"/>
              </w:rPr>
            </w:pPr>
            <w:r w:rsidRPr="00211337">
              <w:rPr>
                <w:rFonts w:cs="Times New Roman"/>
                <w:color w:val="F2F2F2" w:themeColor="background1" w:themeShade="F2"/>
                <w:sz w:val="22"/>
                <w:szCs w:val="22"/>
              </w:rPr>
              <w:t>{{signature:</w:t>
            </w:r>
            <w:proofErr w:type="gramStart"/>
            <w:r w:rsidRPr="00211337">
              <w:rPr>
                <w:rFonts w:cs="Times New Roman"/>
                <w:color w:val="F2F2F2" w:themeColor="background1" w:themeShade="F2"/>
                <w:sz w:val="22"/>
                <w:szCs w:val="22"/>
              </w:rPr>
              <w:t>2:n</w:t>
            </w:r>
            <w:proofErr w:type="gramEnd"/>
            <w:r w:rsidRPr="00211337">
              <w:rPr>
                <w:rFonts w:cs="Times New Roman"/>
                <w:color w:val="F2F2F2" w:themeColor="background1" w:themeShade="F2"/>
                <w:sz w:val="22"/>
                <w:szCs w:val="22"/>
              </w:rPr>
              <w:t>}}</w:t>
            </w:r>
          </w:p>
        </w:tc>
      </w:tr>
      <w:tr w:rsidR="00C33032" w:rsidRPr="00BB61C6" w14:paraId="3D90C093" w14:textId="77777777" w:rsidTr="002210B8">
        <w:trPr>
          <w:cantSplit/>
          <w:trHeight w:val="605"/>
        </w:trPr>
        <w:tc>
          <w:tcPr>
            <w:tcW w:w="2096" w:type="pct"/>
            <w:tcBorders>
              <w:top w:val="single" w:sz="4" w:space="0" w:color="auto"/>
            </w:tcBorders>
          </w:tcPr>
          <w:p w14:paraId="29DA01CC" w14:textId="4E16B6F4" w:rsidR="00C33032" w:rsidRPr="00BB61C6" w:rsidRDefault="00525F5A" w:rsidP="002210B8">
            <w:pPr>
              <w:autoSpaceDE w:val="0"/>
              <w:autoSpaceDN w:val="0"/>
              <w:adjustRightInd w:val="0"/>
              <w:spacing w:before="120" w:after="120"/>
              <w:rPr>
                <w:rFonts w:cs="Times New Roman"/>
                <w:caps/>
              </w:rPr>
            </w:pPr>
            <w:r>
              <w:rPr>
                <w:rFonts w:cs="Times New Roman"/>
              </w:rPr>
              <w:t>John</w:t>
            </w:r>
            <w:r w:rsidR="00211337">
              <w:rPr>
                <w:rFonts w:cs="Times New Roman"/>
              </w:rPr>
              <w:t xml:space="preserve"> D</w:t>
            </w:r>
            <w:r>
              <w:rPr>
                <w:rFonts w:cs="Times New Roman"/>
              </w:rPr>
              <w:t>oe</w:t>
            </w:r>
          </w:p>
        </w:tc>
        <w:tc>
          <w:tcPr>
            <w:tcW w:w="659" w:type="pct"/>
          </w:tcPr>
          <w:p w14:paraId="2B83AD9A" w14:textId="77777777" w:rsidR="00C33032" w:rsidRPr="00BB61C6" w:rsidRDefault="00C33032" w:rsidP="002210B8">
            <w:pPr>
              <w:autoSpaceDE w:val="0"/>
              <w:autoSpaceDN w:val="0"/>
              <w:adjustRightInd w:val="0"/>
              <w:spacing w:before="120" w:after="120"/>
              <w:rPr>
                <w:rFonts w:cs="Times New Roman"/>
              </w:rPr>
            </w:pPr>
          </w:p>
        </w:tc>
        <w:tc>
          <w:tcPr>
            <w:tcW w:w="2245" w:type="pct"/>
            <w:tcBorders>
              <w:top w:val="single" w:sz="4" w:space="0" w:color="auto"/>
            </w:tcBorders>
          </w:tcPr>
          <w:p w14:paraId="75A7B326" w14:textId="1A2C7666" w:rsidR="00C33032" w:rsidRPr="00BB61C6" w:rsidRDefault="00525F5A" w:rsidP="002210B8">
            <w:pPr>
              <w:keepNext/>
              <w:spacing w:before="120" w:after="120"/>
              <w:rPr>
                <w:rFonts w:cs="Times New Roman"/>
                <w:caps/>
              </w:rPr>
            </w:pPr>
            <w:r>
              <w:rPr>
                <w:rFonts w:cs="Times New Roman"/>
              </w:rPr>
              <w:t>Jane</w:t>
            </w:r>
            <w:r w:rsidR="00211337">
              <w:rPr>
                <w:rFonts w:cs="Times New Roman"/>
              </w:rPr>
              <w:t xml:space="preserve"> D</w:t>
            </w:r>
            <w:r>
              <w:rPr>
                <w:rFonts w:cs="Times New Roman"/>
              </w:rPr>
              <w:t>oe</w:t>
            </w:r>
          </w:p>
        </w:tc>
      </w:tr>
    </w:tbl>
    <w:p w14:paraId="750186BD" w14:textId="77777777" w:rsidR="00517074" w:rsidRPr="004A58C4" w:rsidRDefault="00517074">
      <w:pPr>
        <w:keepLines/>
        <w:rPr>
          <w:rFonts w:cs="Times New Roman"/>
          <w:sz w:val="22"/>
          <w:szCs w:val="22"/>
        </w:rPr>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99A7" w14:textId="77777777" w:rsidR="004D0EB5" w:rsidRDefault="004D0EB5" w:rsidP="002A3520">
      <w:r>
        <w:separator/>
      </w:r>
    </w:p>
  </w:endnote>
  <w:endnote w:type="continuationSeparator" w:id="0">
    <w:p w14:paraId="227AABC2" w14:textId="77777777" w:rsidR="004D0EB5" w:rsidRDefault="004D0EB5"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777A3" w14:textId="77777777" w:rsidR="004D0EB5" w:rsidRDefault="004D0EB5" w:rsidP="002A3520">
      <w:r>
        <w:separator/>
      </w:r>
    </w:p>
  </w:footnote>
  <w:footnote w:type="continuationSeparator" w:id="0">
    <w:p w14:paraId="00F47AEB" w14:textId="77777777" w:rsidR="004D0EB5" w:rsidRDefault="004D0EB5"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2"/>
  </w:num>
  <w:num w:numId="2" w16cid:durableId="1854107506">
    <w:abstractNumId w:val="0"/>
  </w:num>
  <w:num w:numId="3" w16cid:durableId="1105809462">
    <w:abstractNumId w:val="4"/>
  </w:num>
  <w:num w:numId="4" w16cid:durableId="1184444156">
    <w:abstractNumId w:val="1"/>
  </w:num>
  <w:num w:numId="5" w16cid:durableId="109323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41516"/>
    <w:rsid w:val="0005555A"/>
    <w:rsid w:val="000758C8"/>
    <w:rsid w:val="00081F25"/>
    <w:rsid w:val="000A4006"/>
    <w:rsid w:val="000D0BD7"/>
    <w:rsid w:val="000D79EC"/>
    <w:rsid w:val="00107D59"/>
    <w:rsid w:val="00112EF2"/>
    <w:rsid w:val="00114C56"/>
    <w:rsid w:val="0013117E"/>
    <w:rsid w:val="00154F74"/>
    <w:rsid w:val="00161DE2"/>
    <w:rsid w:val="00172705"/>
    <w:rsid w:val="00186353"/>
    <w:rsid w:val="001A780A"/>
    <w:rsid w:val="001B672C"/>
    <w:rsid w:val="001C66CC"/>
    <w:rsid w:val="001E333F"/>
    <w:rsid w:val="001F4349"/>
    <w:rsid w:val="00210C47"/>
    <w:rsid w:val="00211337"/>
    <w:rsid w:val="00220CF1"/>
    <w:rsid w:val="00235EA2"/>
    <w:rsid w:val="00236C6E"/>
    <w:rsid w:val="0028391C"/>
    <w:rsid w:val="002A3520"/>
    <w:rsid w:val="002A3BA3"/>
    <w:rsid w:val="002A4F13"/>
    <w:rsid w:val="002C35B4"/>
    <w:rsid w:val="002D5AAE"/>
    <w:rsid w:val="002E40E2"/>
    <w:rsid w:val="0031184D"/>
    <w:rsid w:val="00313ECE"/>
    <w:rsid w:val="00321BAF"/>
    <w:rsid w:val="003226E4"/>
    <w:rsid w:val="003521D6"/>
    <w:rsid w:val="00353DD8"/>
    <w:rsid w:val="00366550"/>
    <w:rsid w:val="00367B14"/>
    <w:rsid w:val="00380C3E"/>
    <w:rsid w:val="003829ED"/>
    <w:rsid w:val="00385172"/>
    <w:rsid w:val="00394B34"/>
    <w:rsid w:val="003B339C"/>
    <w:rsid w:val="003E3ACF"/>
    <w:rsid w:val="003F353A"/>
    <w:rsid w:val="0040304B"/>
    <w:rsid w:val="00404793"/>
    <w:rsid w:val="00415F94"/>
    <w:rsid w:val="00416326"/>
    <w:rsid w:val="00422AC1"/>
    <w:rsid w:val="004414CE"/>
    <w:rsid w:val="0046015D"/>
    <w:rsid w:val="00464768"/>
    <w:rsid w:val="00494AC2"/>
    <w:rsid w:val="0049745F"/>
    <w:rsid w:val="004A41FE"/>
    <w:rsid w:val="004A58C4"/>
    <w:rsid w:val="004A6137"/>
    <w:rsid w:val="004B47E4"/>
    <w:rsid w:val="004C76B2"/>
    <w:rsid w:val="004D0EB5"/>
    <w:rsid w:val="004F664C"/>
    <w:rsid w:val="00503287"/>
    <w:rsid w:val="005043A6"/>
    <w:rsid w:val="00504869"/>
    <w:rsid w:val="00517074"/>
    <w:rsid w:val="00525F5A"/>
    <w:rsid w:val="00531930"/>
    <w:rsid w:val="005522CE"/>
    <w:rsid w:val="00571B95"/>
    <w:rsid w:val="00571D5D"/>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71493B"/>
    <w:rsid w:val="00717C89"/>
    <w:rsid w:val="00726AD5"/>
    <w:rsid w:val="0074416B"/>
    <w:rsid w:val="00745562"/>
    <w:rsid w:val="00765570"/>
    <w:rsid w:val="00783AE5"/>
    <w:rsid w:val="007866CA"/>
    <w:rsid w:val="007A5E8B"/>
    <w:rsid w:val="007A7E62"/>
    <w:rsid w:val="007B0F7E"/>
    <w:rsid w:val="007C58E9"/>
    <w:rsid w:val="007D45BC"/>
    <w:rsid w:val="007E1C85"/>
    <w:rsid w:val="00812CA8"/>
    <w:rsid w:val="008328AC"/>
    <w:rsid w:val="00832D5E"/>
    <w:rsid w:val="00845B86"/>
    <w:rsid w:val="00873762"/>
    <w:rsid w:val="00877E27"/>
    <w:rsid w:val="00896C5A"/>
    <w:rsid w:val="008A681F"/>
    <w:rsid w:val="008B1F50"/>
    <w:rsid w:val="008B370D"/>
    <w:rsid w:val="008C2EA8"/>
    <w:rsid w:val="008C35AD"/>
    <w:rsid w:val="008C4C72"/>
    <w:rsid w:val="008D4A6F"/>
    <w:rsid w:val="008D7BB8"/>
    <w:rsid w:val="008E102F"/>
    <w:rsid w:val="008F77DE"/>
    <w:rsid w:val="009038A2"/>
    <w:rsid w:val="0091453B"/>
    <w:rsid w:val="00917D30"/>
    <w:rsid w:val="0096406A"/>
    <w:rsid w:val="0096586B"/>
    <w:rsid w:val="009A1B87"/>
    <w:rsid w:val="009B4A02"/>
    <w:rsid w:val="009C4EB1"/>
    <w:rsid w:val="009C681D"/>
    <w:rsid w:val="009C7E2F"/>
    <w:rsid w:val="009F0BD3"/>
    <w:rsid w:val="009F2F67"/>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B17BAC"/>
    <w:rsid w:val="00B45D58"/>
    <w:rsid w:val="00B56066"/>
    <w:rsid w:val="00B777FC"/>
    <w:rsid w:val="00BF16F9"/>
    <w:rsid w:val="00BF200D"/>
    <w:rsid w:val="00C16F6B"/>
    <w:rsid w:val="00C17AB9"/>
    <w:rsid w:val="00C27A58"/>
    <w:rsid w:val="00C33032"/>
    <w:rsid w:val="00C42B06"/>
    <w:rsid w:val="00C66F69"/>
    <w:rsid w:val="00C85608"/>
    <w:rsid w:val="00C94142"/>
    <w:rsid w:val="00CB6AA7"/>
    <w:rsid w:val="00CC367E"/>
    <w:rsid w:val="00CC4402"/>
    <w:rsid w:val="00CD2EA2"/>
    <w:rsid w:val="00CD5253"/>
    <w:rsid w:val="00CE1A54"/>
    <w:rsid w:val="00D1015F"/>
    <w:rsid w:val="00D101FA"/>
    <w:rsid w:val="00D21320"/>
    <w:rsid w:val="00D26758"/>
    <w:rsid w:val="00D40761"/>
    <w:rsid w:val="00D4665C"/>
    <w:rsid w:val="00D53F23"/>
    <w:rsid w:val="00D5699C"/>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F1DF5"/>
    <w:rsid w:val="00F0382D"/>
    <w:rsid w:val="00F20ADA"/>
    <w:rsid w:val="00F37EDE"/>
    <w:rsid w:val="00F504A9"/>
    <w:rsid w:val="00F62F9D"/>
    <w:rsid w:val="00F76CEF"/>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845B86"/>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TotalTime>
  <Pages>5</Pages>
  <Words>2664</Words>
  <Characters>14040</Characters>
  <Application>Microsoft Office Word</Application>
  <DocSecurity>0</DocSecurity>
  <Lines>222</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59</cp:revision>
  <dcterms:created xsi:type="dcterms:W3CDTF">2026-05-27T17:37:00Z</dcterms:created>
  <dcterms:modified xsi:type="dcterms:W3CDTF">2026-06-04T19:47:00Z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