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которая помогает выбрать оптимальную стратегию в задачах поиска и преследования.</w:t>
      </w:r>
      <w:r>
        <w:br/>
      </w:r>
      <w:r>
        <w:t xml:space="preserve">В качестве иллюстрации возьмём ситуацию: в тумане катер береговой охраны ведёт погоню за лодкой браконьеров. Через некоторое время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лодка вновь исчезает в тумане и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br/>
      </w:r>
      <w:r>
        <w:t xml:space="preserve">Требуется определить траекторию движения катера, обеспечивающую перехват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вывести дифференциальные уравнения при условии,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начального положения.</w:t>
      </w:r>
    </w:p>
    <w:p>
      <w:pPr>
        <w:pStyle w:val="Compact"/>
        <w:numPr>
          <w:ilvl w:val="0"/>
          <w:numId w:val="1001"/>
        </w:numPr>
      </w:pPr>
      <w:r>
        <w:t xml:space="preserve">По построенным графикам определить точку встречи (пересечения траекторий).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 момент обнаружения за начало отсчёта: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Точку обнаружения лодки принимаем за начало координат. В этот момент лодка находится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катер —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относительно лодки.</w:t>
      </w:r>
    </w:p>
    <w:p>
      <w:pPr>
        <w:pStyle w:val="BodyText"/>
      </w:pPr>
      <w:r>
        <w:t xml:space="preserve">Перейдём к полярной системе координат. Пусть полюс — это точка обнаружения лодки 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в сторону положения катера в момент обнаружения.</w:t>
      </w:r>
    </w:p>
    <w:bookmarkStart w:id="22" w:name="X168b2c9114fee91d5103189d249fdcb9e9395ad"/>
    <w:p>
      <w:pPr>
        <w:pStyle w:val="Heading2"/>
      </w:pPr>
      <w:r>
        <w:t xml:space="preserve">3.1 Определение радиуса перехода к «обходу полюса»</w:t>
      </w:r>
    </w:p>
    <w:p>
      <w:pPr>
        <w:pStyle w:val="FirstParagraph"/>
      </w:pPr>
      <w:r>
        <w:t xml:space="preserve">Найдём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полюса, при достижении которого катер и лодка окажутся на одном радиусе. 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проходит путь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 скоростью</w:t>
      </w:r>
      <w:r>
        <w:t xml:space="preserve"> </w:t>
      </w:r>
      <m:oMath>
        <m:r>
          <m:t>v</m:t>
        </m:r>
      </m:oMath>
      <w:r>
        <w:t xml:space="preserve">, а катер — путь</w:t>
      </w:r>
      <w:r>
        <w:t xml:space="preserve"> </w:t>
      </w:r>
      <m:oMath>
        <m:r>
          <m:t>x</m:t>
        </m:r>
        <m:r>
          <m:rPr>
            <m:sty m:val="p"/>
          </m:rPr>
          <m:t>±</m:t>
        </m:r>
        <m:r>
          <m:t>k</m:t>
        </m:r>
      </m:oMath>
      <w:r>
        <w:t xml:space="preserve"> </w:t>
      </w:r>
      <w:r>
        <w:t xml:space="preserve">со скоростью</w:t>
      </w:r>
      <w:r>
        <w:t xml:space="preserve"> </w:t>
      </w:r>
      <m:oMath>
        <m:r>
          <m:t>n</m:t>
        </m:r>
        <m:r>
          <m:t>v</m:t>
        </m:r>
      </m:oMath>
      <w:r>
        <w:t xml:space="preserve"> </w:t>
      </w:r>
      <w:r>
        <w:t xml:space="preserve">(знак зависит от того, по какую сторону полюса был катер).</w:t>
      </w:r>
    </w:p>
    <w:p>
      <w:pPr>
        <w:pStyle w:val="BodyText"/>
      </w:pPr>
      <w:r>
        <w:t xml:space="preserve">Приравниваем времена движения:</w:t>
      </w:r>
      <w:r>
        <w:t xml:space="preserve"> </w:t>
      </w:r>
      <w:r>
        <w:t xml:space="preserve">- для варианта «plus»: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  <w:r>
        <w:t xml:space="preserve"> </w:t>
      </w:r>
      <w:r>
        <w:t xml:space="preserve">- для варианта «minus»: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</w:t>
      </w:r>
    </w:p>
    <w:p>
      <w:pPr>
        <w:pStyle w:val="BodyText"/>
      </w:pPr>
      <w:r>
        <w:t xml:space="preserve">Отсюда получаем два стартовых радиуса: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t xml:space="preserve">.</w:t>
      </w:r>
    </w:p>
    <w:p>
      <w:pPr>
        <w:pStyle w:val="FirstParagraph"/>
      </w:pPr>
      <w:r>
        <w:t xml:space="preserve">Далее, когда катер оказывается на том же радиусе, что и лодка, он должен перейти от прямолинейного движения к движению вокруг полюса, одновременно удаляясь от него с той же радиальной скоростью, что и лодка (чтобы не «проигрывать» по удалению).</w:t>
      </w:r>
    </w:p>
    <w:bookmarkEnd w:id="22"/>
    <w:bookmarkStart w:id="23" w:name="разложение-скорости-катера"/>
    <w:p>
      <w:pPr>
        <w:pStyle w:val="Heading2"/>
      </w:pPr>
      <w:r>
        <w:t xml:space="preserve">3.2 Разложение скорости катера</w:t>
      </w:r>
    </w:p>
    <w:p>
      <w:pPr>
        <w:pStyle w:val="FirstParagraph"/>
      </w:pPr>
      <w:r>
        <w:t xml:space="preserve">Скорость катера разложим на две компоненты:</w:t>
      </w:r>
      <w:r>
        <w:t xml:space="preserve"> </w:t>
      </w:r>
      <w:r>
        <w:t xml:space="preserve">- радиальная: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w:r>
        <w:t xml:space="preserve">- тангенциальная: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Требуемое условие по радиальной скорости: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а компоненты образуют прямоугольный треугольник, поэтому: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v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То есть: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bookmarkEnd w:id="23"/>
    <w:bookmarkStart w:id="24" w:name="система-дифференциальных-уравнений"/>
    <w:p>
      <w:pPr>
        <w:pStyle w:val="Heading2"/>
      </w:pPr>
      <w:r>
        <w:t xml:space="preserve">3.3 Система дифференциальных уравнений</w:t>
      </w:r>
    </w:p>
    <w:p>
      <w:pPr>
        <w:pStyle w:val="FirstParagraph"/>
      </w:pPr>
      <w:r>
        <w:t xml:space="preserve">Таким образом, задача сводится к решению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для двух сценариев:</w:t>
      </w:r>
    </w:p>
    <w:p>
      <w:pPr>
        <w:pStyle w:val="BodyText"/>
      </w:pPr>
      <w:r>
        <w:rPr>
          <w:b/>
          <w:bCs/>
        </w:rPr>
        <w:t xml:space="preserve">Сценарий 1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Сценарий 2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, получаем уравнение траектории катера: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Решив его с соответствующим начальным условием, получаем искомую траекторию катера в полярных координатах.</w:t>
      </w:r>
    </w:p>
    <w:bookmarkEnd w:id="24"/>
    <w:bookmarkStart w:id="25" w:name="условие-задачи"/>
    <w:p>
      <w:pPr>
        <w:pStyle w:val="Heading2"/>
      </w:pPr>
      <w:r>
        <w:t xml:space="preserve">3.4 Условие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br/>
      </w:r>
      <w:r>
        <w:t xml:space="preserve">После рассеивания тумана лодка обнаружена на расстоянии 20 км от катера.</w:t>
      </w:r>
      <w:r>
        <w:br/>
      </w:r>
      <w:r>
        <w:t xml:space="preserve">Затем лодка снова скрывается и движется прямолинейно в неизвестном направлении.</w:t>
      </w:r>
      <w:r>
        <w:br/>
      </w:r>
      <w:r>
        <w:t xml:space="preserve">Скорость катера в 5 раз больше скорости лодки,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ходе работы выполнено численное исследование движения катера, описываемого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со траекторией лодки, заданной аналитически и представленной в полярных координатах.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По полярному графику видно, что траектория катера представляет собой расходящуюся спираль: при росте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увеличивается монотонно. Причина в том, что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из-за чего рост по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приобретает экспоненциальный характер.</w:t>
      </w:r>
    </w:p>
    <w:p>
      <w:pPr>
        <w:pStyle w:val="BodyText"/>
      </w:pPr>
      <w:r>
        <w:t xml:space="preserve">Траектория лодки в полярной системе выражается лучом, поскольку в декартовой системе она движется по прямой.</w:t>
      </w:r>
    </w:p>
    <w:p>
      <w:pPr>
        <w:pStyle w:val="BodyText"/>
      </w:pPr>
      <w:r>
        <w:t xml:space="preserve">По рисунку заметно, что катер увеличивает радиус быстрее, чем лодка, и постепенно «обходит» её по траектории, создавая условия для перехвата.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сценарии стартовый радиус больше, поэтому катер начинает движение дальше от полюса. Форма траектории остаётся той же (спираль), однако весь график оказывается сдвинут наружу, то есть отличается масштабом.</w:t>
      </w:r>
    </w:p>
    <w:p>
      <w:pPr>
        <w:pStyle w:val="BodyText"/>
      </w:pPr>
      <w:r>
        <w:t xml:space="preserve">Таким образом, отличие case=plus и case=minus проявляется главным образом в начальных условиях, а не в типе траектории.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Проверено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системы для обоих режимов.</w:t>
      </w:r>
    </w:p>
    <w:p>
      <w:pPr>
        <w:pStyle w:val="BodyText"/>
      </w:pPr>
      <w:r>
        <w:t xml:space="preserve">Из уравнения следует, что «крутизна» спирали определяется коэффициентом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Следовательно:</w:t>
      </w:r>
      <w:r>
        <w:t xml:space="preserve"> </w:t>
      </w:r>
      <w:r>
        <w:t xml:space="preserve">- 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  <w:r>
        <w:t xml:space="preserve"> </w:t>
      </w:r>
      <w:r>
        <w:t xml:space="preserve">-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увеличение радиуса происходит медленнее;</w:t>
      </w:r>
      <w:r>
        <w:t xml:space="preserve"> </w:t>
      </w:r>
      <w:r>
        <w:t xml:space="preserve">- траектории становятся более «пологими» и менее быстро расходящимися.</w:t>
      </w:r>
    </w:p>
    <w:p>
      <w:pPr>
        <w:pStyle w:val="BodyText"/>
      </w:pPr>
      <w:r>
        <w:t xml:space="preserve">По графику видно: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наиболее интенсивный,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наиболее медленный.</w:t>
      </w:r>
    </w:p>
    <w:bookmarkEnd w:id="58"/>
    <w:bookmarkStart w:id="62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Для сравнения масштабов введена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Наблюдения по графику:</w:t>
      </w:r>
      <w:r>
        <w:t xml:space="preserve"> </w:t>
      </w:r>
      <w:r>
        <w:t xml:space="preserve">- 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существенно превышает 1, то есть катер уходит по радиусу заметно дальше лодки;</w:t>
      </w:r>
      <w:r>
        <w:t xml:space="preserve"> </w:t>
      </w:r>
      <w:r>
        <w:t xml:space="preserve">- с ростом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быстро уменьшается;</w:t>
      </w:r>
      <w:r>
        <w:t xml:space="preserve"> </w:t>
      </w:r>
      <w:r>
        <w:t xml:space="preserve">- 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BodyText"/>
      </w:pPr>
      <w:r>
        <w:t xml:space="preserve">В режиме case=minus метрика закономерно больше, так как стартовый радиус выше.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для различных значений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Из результата следует:</w:t>
      </w:r>
      <w:r>
        <w:t xml:space="preserve"> </w:t>
      </w:r>
      <w:r>
        <w:t xml:space="preserve">- время вычислений находится на уровне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  <w:r>
        <w:t xml:space="preserve"> </w:t>
      </w:r>
      <w:r>
        <w:t xml:space="preserve">- заметной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  <w:r>
        <w:t xml:space="preserve"> </w:t>
      </w:r>
      <w:r>
        <w:t xml:space="preserve">- небольшие флуктуации связаны с особенностями адаптивного шага и внутренней численной обработкой.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5"/>
        </w:numPr>
      </w:pPr>
      <w:r>
        <w:t xml:space="preserve">Траектория катера в полярной системе координат описывается расходящейся (экспоненциальной по углу) спиралью.</w:t>
      </w:r>
    </w:p>
    <w:p>
      <w:pPr>
        <w:pStyle w:val="Compact"/>
        <w:numPr>
          <w:ilvl w:val="0"/>
          <w:numId w:val="1005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влияет на скорость радиального роста: чем больше</w:t>
      </w:r>
      <w:r>
        <w:t xml:space="preserve"> </w:t>
      </w:r>
      <m:oMath>
        <m:r>
          <m:t>n</m:t>
        </m:r>
      </m:oMath>
      <w:r>
        <w:t xml:space="preserve">, тем медленнее «раскручивается» спираль.</w:t>
      </w:r>
    </w:p>
    <w:p>
      <w:pPr>
        <w:pStyle w:val="Compact"/>
        <w:numPr>
          <w:ilvl w:val="0"/>
          <w:numId w:val="1005"/>
        </w:numPr>
      </w:pPr>
      <w:r>
        <w:t xml:space="preserve">Выбор начального условия (case) изменяет масштаб траектории, но не изменяет её качественную форму.</w:t>
      </w:r>
    </w:p>
    <w:p>
      <w:pPr>
        <w:pStyle w:val="Compact"/>
        <w:numPr>
          <w:ilvl w:val="0"/>
          <w:numId w:val="1005"/>
        </w:numPr>
      </w:pPr>
      <w:r>
        <w:t xml:space="preserve">Численное решение устойчиво,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Итоги моделирования согласуются с аналитическим видом полученного дифференциального уравнения.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2026-02-24T13:41:46Z</dcterms:created>
  <dcterms:modified xsi:type="dcterms:W3CDTF">2026-02-24T13:41:46Z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