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18" w:type="dxa"/>
        <w:jc w:val="center"/>
        <w:tblBorders>
          <w:top w:val="threeDEmboss" w:sz="24" w:space="0" w:color="auto"/>
          <w:left w:val="threeDEmboss" w:sz="24" w:space="0" w:color="auto"/>
          <w:bottom w:val="threeDEngrave" w:sz="24" w:space="0" w:color="auto"/>
          <w:right w:val="threeDEngrave" w:sz="24" w:space="0" w:color="auto"/>
        </w:tblBorders>
        <w:shd w:val="clear" w:color="auto" w:fill="E6E6E6"/>
        <w:tblLook w:val="0000" w:firstRow="0" w:lastRow="0" w:firstColumn="0" w:lastColumn="0" w:noHBand="0" w:noVBand="0"/>
      </w:tblPr>
      <w:tblGrid>
        <w:gridCol w:w="9618"/>
      </w:tblGrid>
      <w:tr w:rsidR="002F497D" w:rsidRPr="006A50F2" w14:paraId="00401EC4" w14:textId="77777777" w:rsidTr="00201306">
        <w:trPr>
          <w:jc w:val="center"/>
        </w:trPr>
        <w:tc>
          <w:tcPr>
            <w:tcW w:w="9618" w:type="dxa"/>
            <w:shd w:val="clear" w:color="auto" w:fill="E6E6E6"/>
          </w:tcPr>
          <w:p w14:paraId="6D9BF7FF" w14:textId="19C32E0F" w:rsidR="0026737F" w:rsidRDefault="007616D0" w:rsidP="0026737F">
            <w:pPr>
              <w:spacing w:before="240"/>
              <w:jc w:val="center"/>
              <w:rPr>
                <w:b/>
                <w:bCs/>
              </w:rPr>
            </w:pPr>
            <w:r>
              <w:rPr>
                <w:b/>
                <w:bCs/>
              </w:rPr>
              <w:t>CSCI</w:t>
            </w:r>
            <w:r w:rsidR="00B13E13">
              <w:rPr>
                <w:b/>
                <w:bCs/>
              </w:rPr>
              <w:t>/HNTH</w:t>
            </w:r>
            <w:r w:rsidR="0026737F" w:rsidRPr="0026737F">
              <w:rPr>
                <w:b/>
                <w:bCs/>
              </w:rPr>
              <w:t xml:space="preserve"> 391 </w:t>
            </w:r>
            <w:r w:rsidR="00682DD4">
              <w:rPr>
                <w:b/>
                <w:bCs/>
              </w:rPr>
              <w:t>20</w:t>
            </w:r>
            <w:r w:rsidR="00F11836">
              <w:rPr>
                <w:b/>
                <w:bCs/>
              </w:rPr>
              <w:t>2</w:t>
            </w:r>
            <w:r w:rsidR="00784F2A">
              <w:rPr>
                <w:b/>
                <w:bCs/>
              </w:rPr>
              <w:t>1</w:t>
            </w:r>
            <w:r w:rsidR="000C3DAF">
              <w:rPr>
                <w:b/>
                <w:bCs/>
              </w:rPr>
              <w:t>FA</w:t>
            </w:r>
            <w:r w:rsidR="0026737F" w:rsidRPr="0026737F">
              <w:rPr>
                <w:b/>
                <w:bCs/>
              </w:rPr>
              <w:t xml:space="preserve"> </w:t>
            </w:r>
          </w:p>
          <w:p w14:paraId="1385F3F1" w14:textId="014ED8AC" w:rsidR="00226D8B" w:rsidRPr="006A50F2" w:rsidRDefault="0026737F" w:rsidP="00226D8B">
            <w:pPr>
              <w:jc w:val="center"/>
              <w:rPr>
                <w:b/>
                <w:bCs/>
              </w:rPr>
            </w:pPr>
            <w:r w:rsidRPr="0026737F">
              <w:rPr>
                <w:b/>
                <w:bCs/>
              </w:rPr>
              <w:t xml:space="preserve">Junior Seminar </w:t>
            </w:r>
            <w:r w:rsidR="00252CC7">
              <w:rPr>
                <w:b/>
                <w:bCs/>
              </w:rPr>
              <w:t>I</w:t>
            </w:r>
            <w:r w:rsidR="00FA2D8E">
              <w:rPr>
                <w:b/>
                <w:bCs/>
              </w:rPr>
              <w:t xml:space="preserve"> </w:t>
            </w:r>
            <w:r w:rsidRPr="0026737F">
              <w:rPr>
                <w:b/>
                <w:bCs/>
              </w:rPr>
              <w:t>– Computer Science, Computer Engineering, MIS</w:t>
            </w:r>
            <w:r w:rsidR="00226D8B">
              <w:rPr>
                <w:b/>
                <w:bCs/>
              </w:rPr>
              <w:t xml:space="preserve"> </w:t>
            </w:r>
          </w:p>
          <w:p w14:paraId="14EC133C" w14:textId="77777777" w:rsidR="002F497D" w:rsidRPr="006A50F2" w:rsidRDefault="002F497D">
            <w:pPr>
              <w:jc w:val="center"/>
              <w:rPr>
                <w:b/>
                <w:bCs/>
              </w:rPr>
            </w:pPr>
            <w:r w:rsidRPr="006A50F2">
              <w:rPr>
                <w:b/>
                <w:bCs/>
              </w:rPr>
              <w:t>Department of Mathematics &amp; Computer Science</w:t>
            </w:r>
          </w:p>
          <w:p w14:paraId="3FAA9E7E" w14:textId="77777777" w:rsidR="002F497D" w:rsidRPr="006A50F2" w:rsidRDefault="00E372CE">
            <w:pPr>
              <w:jc w:val="center"/>
              <w:rPr>
                <w:b/>
                <w:bCs/>
              </w:rPr>
            </w:pPr>
            <w:r w:rsidRPr="006A50F2">
              <w:rPr>
                <w:b/>
                <w:bCs/>
              </w:rPr>
              <w:t>School</w:t>
            </w:r>
            <w:r w:rsidR="002F497D" w:rsidRPr="006A50F2">
              <w:rPr>
                <w:b/>
                <w:bCs/>
              </w:rPr>
              <w:t xml:space="preserve"> of Natural Sciences &amp; Mathematics</w:t>
            </w:r>
          </w:p>
          <w:p w14:paraId="0F8F1C5F" w14:textId="77777777" w:rsidR="002F497D" w:rsidRPr="006A50F2" w:rsidRDefault="002F497D">
            <w:pPr>
              <w:jc w:val="center"/>
              <w:rPr>
                <w:b/>
                <w:bCs/>
              </w:rPr>
            </w:pPr>
          </w:p>
        </w:tc>
      </w:tr>
    </w:tbl>
    <w:p w14:paraId="36E8E5CC" w14:textId="77777777" w:rsidR="002F497D" w:rsidRPr="006A50F2" w:rsidRDefault="002F497D"/>
    <w:tbl>
      <w:tblPr>
        <w:tblW w:w="11556" w:type="dxa"/>
        <w:tblInd w:w="198" w:type="dxa"/>
        <w:tblBorders>
          <w:top w:val="dotted" w:sz="4" w:space="0" w:color="FFFFFF"/>
          <w:left w:val="dotted" w:sz="4" w:space="0" w:color="FFFFFF"/>
          <w:bottom w:val="dotted" w:sz="4" w:space="0" w:color="FFFFFF"/>
          <w:right w:val="dotted" w:sz="4" w:space="0" w:color="FFFFFF"/>
          <w:insideH w:val="dotted" w:sz="4" w:space="0" w:color="FFFFFF"/>
          <w:insideV w:val="dotted" w:sz="4" w:space="0" w:color="FFFFFF"/>
        </w:tblBorders>
        <w:tblLook w:val="0000" w:firstRow="0" w:lastRow="0" w:firstColumn="0" w:lastColumn="0" w:noHBand="0" w:noVBand="0"/>
      </w:tblPr>
      <w:tblGrid>
        <w:gridCol w:w="1597"/>
        <w:gridCol w:w="2520"/>
        <w:gridCol w:w="1710"/>
        <w:gridCol w:w="5729"/>
      </w:tblGrid>
      <w:tr w:rsidR="00AA2F93" w:rsidRPr="006A50F2" w14:paraId="7D3B1129" w14:textId="77777777" w:rsidTr="00AA2F93">
        <w:trPr>
          <w:trHeight w:val="334"/>
        </w:trPr>
        <w:tc>
          <w:tcPr>
            <w:tcW w:w="1597" w:type="dxa"/>
            <w:shd w:val="clear" w:color="auto" w:fill="E0E0E0"/>
            <w:vAlign w:val="center"/>
          </w:tcPr>
          <w:p w14:paraId="1FC49D7A" w14:textId="77777777" w:rsidR="00AA2F93" w:rsidRPr="006A50F2" w:rsidRDefault="00AA2F93">
            <w:pPr>
              <w:pStyle w:val="Heading5"/>
            </w:pPr>
            <w:r w:rsidRPr="006A50F2">
              <w:t>Instructor</w:t>
            </w:r>
          </w:p>
        </w:tc>
        <w:tc>
          <w:tcPr>
            <w:tcW w:w="2520" w:type="dxa"/>
            <w:vAlign w:val="center"/>
          </w:tcPr>
          <w:p w14:paraId="54DA156E" w14:textId="5344C9E4" w:rsidR="00AA2F93" w:rsidRPr="00E748D4" w:rsidRDefault="00784F2A" w:rsidP="000A37E3">
            <w:r>
              <w:t>Shrikant Pawar</w:t>
            </w:r>
          </w:p>
        </w:tc>
        <w:tc>
          <w:tcPr>
            <w:tcW w:w="1710" w:type="dxa"/>
            <w:shd w:val="clear" w:color="auto" w:fill="E0E0E0"/>
            <w:vAlign w:val="center"/>
          </w:tcPr>
          <w:p w14:paraId="1BD0C0C7" w14:textId="77777777" w:rsidR="00AA2F93" w:rsidRPr="006A50F2" w:rsidRDefault="00AA2F93">
            <w:pPr>
              <w:pStyle w:val="Heading5"/>
            </w:pPr>
            <w:r w:rsidRPr="006A50F2">
              <w:t>Office</w:t>
            </w:r>
          </w:p>
        </w:tc>
        <w:tc>
          <w:tcPr>
            <w:tcW w:w="5729" w:type="dxa"/>
            <w:vAlign w:val="center"/>
          </w:tcPr>
          <w:p w14:paraId="3280409A" w14:textId="77777777" w:rsidR="00AA2F93" w:rsidRPr="00E748D4" w:rsidRDefault="00AA2F93" w:rsidP="00167E7C">
            <w:r>
              <w:t>JST 121</w:t>
            </w:r>
          </w:p>
        </w:tc>
      </w:tr>
      <w:tr w:rsidR="00AA2F93" w:rsidRPr="006A50F2" w14:paraId="484415DF" w14:textId="77777777" w:rsidTr="00AA2F93">
        <w:trPr>
          <w:trHeight w:val="352"/>
        </w:trPr>
        <w:tc>
          <w:tcPr>
            <w:tcW w:w="1597" w:type="dxa"/>
            <w:shd w:val="clear" w:color="auto" w:fill="E0E0E0"/>
            <w:vAlign w:val="center"/>
          </w:tcPr>
          <w:p w14:paraId="5E0E3B18" w14:textId="77777777" w:rsidR="00AA2F93" w:rsidRPr="006A50F2" w:rsidRDefault="00AA2F93">
            <w:pPr>
              <w:pStyle w:val="Heading5"/>
            </w:pPr>
            <w:r w:rsidRPr="006A50F2">
              <w:t>Phone</w:t>
            </w:r>
          </w:p>
        </w:tc>
        <w:tc>
          <w:tcPr>
            <w:tcW w:w="2520" w:type="dxa"/>
            <w:vAlign w:val="center"/>
          </w:tcPr>
          <w:p w14:paraId="62FDE275" w14:textId="1901A2F4" w:rsidR="00AA2F93" w:rsidRPr="00E748D4" w:rsidRDefault="00AA2F93" w:rsidP="00167E7C">
            <w:r w:rsidRPr="00E748D4">
              <w:t>(</w:t>
            </w:r>
            <w:r w:rsidR="00D53CA2">
              <w:t>404</w:t>
            </w:r>
            <w:r w:rsidRPr="00E748D4">
              <w:t xml:space="preserve">) </w:t>
            </w:r>
            <w:r w:rsidR="00D53CA2">
              <w:t>431</w:t>
            </w:r>
            <w:r>
              <w:t>-</w:t>
            </w:r>
            <w:r w:rsidR="00D53CA2">
              <w:t>0213</w:t>
            </w:r>
          </w:p>
        </w:tc>
        <w:tc>
          <w:tcPr>
            <w:tcW w:w="1710" w:type="dxa"/>
            <w:shd w:val="clear" w:color="auto" w:fill="E0E0E0"/>
            <w:vAlign w:val="center"/>
          </w:tcPr>
          <w:p w14:paraId="3EAF2FD7" w14:textId="77777777" w:rsidR="00AA2F93" w:rsidRPr="006A50F2" w:rsidRDefault="00AA2F93">
            <w:pPr>
              <w:pStyle w:val="Heading5"/>
            </w:pPr>
            <w:r w:rsidRPr="006A50F2">
              <w:t>Email</w:t>
            </w:r>
          </w:p>
        </w:tc>
        <w:tc>
          <w:tcPr>
            <w:tcW w:w="5729" w:type="dxa"/>
            <w:vAlign w:val="center"/>
          </w:tcPr>
          <w:p w14:paraId="61CB1DD3" w14:textId="114D39B6" w:rsidR="00AA2F93" w:rsidRPr="00167E7C" w:rsidRDefault="00784F2A" w:rsidP="000A37E3">
            <w:r>
              <w:t>spawar</w:t>
            </w:r>
            <w:r w:rsidR="00AA2F93" w:rsidRPr="00167E7C">
              <w:t>@Claflin.edu</w:t>
            </w:r>
          </w:p>
        </w:tc>
      </w:tr>
      <w:tr w:rsidR="00AA2F93" w:rsidRPr="006A50F2" w14:paraId="33FA70A9" w14:textId="77777777" w:rsidTr="00AA2F93">
        <w:trPr>
          <w:trHeight w:val="323"/>
        </w:trPr>
        <w:tc>
          <w:tcPr>
            <w:tcW w:w="1597" w:type="dxa"/>
            <w:shd w:val="clear" w:color="auto" w:fill="E0E0E0"/>
            <w:vAlign w:val="center"/>
          </w:tcPr>
          <w:p w14:paraId="7707ED44" w14:textId="77777777" w:rsidR="00AA2F93" w:rsidRPr="006A50F2" w:rsidRDefault="00AA2F93">
            <w:r w:rsidRPr="006A50F2">
              <w:rPr>
                <w:b/>
                <w:bCs/>
                <w:i/>
                <w:iCs/>
              </w:rPr>
              <w:t>Office</w:t>
            </w:r>
            <w:r w:rsidRPr="006A50F2">
              <w:t xml:space="preserve"> </w:t>
            </w:r>
            <w:r w:rsidRPr="006A50F2">
              <w:rPr>
                <w:b/>
                <w:bCs/>
                <w:i/>
                <w:iCs/>
              </w:rPr>
              <w:t>Hours</w:t>
            </w:r>
          </w:p>
        </w:tc>
        <w:tc>
          <w:tcPr>
            <w:tcW w:w="2520" w:type="dxa"/>
            <w:vAlign w:val="center"/>
          </w:tcPr>
          <w:p w14:paraId="461AECCD" w14:textId="3A46EBF2" w:rsidR="00AA2F93" w:rsidRPr="00E748D4" w:rsidRDefault="00784F2A" w:rsidP="00167E7C">
            <w:r>
              <w:t>M-F: All day. Best times: MWTF: 11-1PM</w:t>
            </w:r>
          </w:p>
        </w:tc>
        <w:tc>
          <w:tcPr>
            <w:tcW w:w="1710" w:type="dxa"/>
            <w:shd w:val="clear" w:color="auto" w:fill="E0E0E0"/>
            <w:vAlign w:val="center"/>
          </w:tcPr>
          <w:p w14:paraId="737C07C3" w14:textId="77777777" w:rsidR="00AA2F93" w:rsidRPr="006A50F2" w:rsidRDefault="00AA2F93">
            <w:pPr>
              <w:pStyle w:val="Heading4"/>
              <w:rPr>
                <w:sz w:val="24"/>
              </w:rPr>
            </w:pPr>
            <w:r w:rsidRPr="006A50F2">
              <w:rPr>
                <w:sz w:val="24"/>
              </w:rPr>
              <w:t>Class Time</w:t>
            </w:r>
          </w:p>
        </w:tc>
        <w:tc>
          <w:tcPr>
            <w:tcW w:w="5729" w:type="dxa"/>
            <w:vAlign w:val="center"/>
          </w:tcPr>
          <w:p w14:paraId="5D43F22E" w14:textId="5723BC57" w:rsidR="00AA2F93" w:rsidRDefault="00AA2F93" w:rsidP="000A37E3">
            <w:pPr>
              <w:rPr>
                <w:sz w:val="22"/>
              </w:rPr>
            </w:pPr>
            <w:r>
              <w:rPr>
                <w:sz w:val="22"/>
              </w:rPr>
              <w:t>(HNTH only) W 1:00pm – 1:50pm</w:t>
            </w:r>
          </w:p>
          <w:p w14:paraId="7842C131" w14:textId="0A8CF948" w:rsidR="00AA2F93" w:rsidRPr="00E748D4" w:rsidRDefault="00AA2F93" w:rsidP="000A37E3">
            <w:r>
              <w:rPr>
                <w:sz w:val="22"/>
              </w:rPr>
              <w:t>F 1:00 – 1:50 pm</w:t>
            </w:r>
          </w:p>
        </w:tc>
      </w:tr>
      <w:tr w:rsidR="00AA2F93" w:rsidRPr="006A50F2" w14:paraId="3990FF4B" w14:textId="77777777" w:rsidTr="00AA2F93">
        <w:trPr>
          <w:trHeight w:val="323"/>
        </w:trPr>
        <w:tc>
          <w:tcPr>
            <w:tcW w:w="1597" w:type="dxa"/>
            <w:shd w:val="clear" w:color="auto" w:fill="E0E0E0"/>
            <w:vAlign w:val="center"/>
          </w:tcPr>
          <w:p w14:paraId="29C0C09D" w14:textId="77777777" w:rsidR="00AA2F93" w:rsidRPr="006A50F2" w:rsidRDefault="00AA2F93">
            <w:pPr>
              <w:rPr>
                <w:b/>
                <w:bCs/>
                <w:i/>
                <w:iCs/>
              </w:rPr>
            </w:pPr>
            <w:r>
              <w:rPr>
                <w:b/>
                <w:bCs/>
                <w:i/>
                <w:iCs/>
              </w:rPr>
              <w:t>Credit Hours</w:t>
            </w:r>
          </w:p>
        </w:tc>
        <w:tc>
          <w:tcPr>
            <w:tcW w:w="2520" w:type="dxa"/>
            <w:vAlign w:val="center"/>
          </w:tcPr>
          <w:p w14:paraId="62AA09DF" w14:textId="77777777" w:rsidR="00AA2F93" w:rsidRPr="00E748D4" w:rsidRDefault="00AA2F93" w:rsidP="00B208F6">
            <w:r>
              <w:t>0.5</w:t>
            </w:r>
          </w:p>
        </w:tc>
        <w:tc>
          <w:tcPr>
            <w:tcW w:w="1710" w:type="dxa"/>
            <w:shd w:val="clear" w:color="auto" w:fill="E0E0E0"/>
            <w:vAlign w:val="center"/>
          </w:tcPr>
          <w:p w14:paraId="105CC052" w14:textId="77777777" w:rsidR="00AA2F93" w:rsidRPr="006A50F2" w:rsidRDefault="00AA2F93">
            <w:pPr>
              <w:pStyle w:val="Heading4"/>
              <w:rPr>
                <w:sz w:val="24"/>
              </w:rPr>
            </w:pPr>
            <w:r w:rsidRPr="006A50F2">
              <w:rPr>
                <w:sz w:val="24"/>
              </w:rPr>
              <w:t>Class Location</w:t>
            </w:r>
          </w:p>
        </w:tc>
        <w:tc>
          <w:tcPr>
            <w:tcW w:w="5729" w:type="dxa"/>
            <w:vAlign w:val="center"/>
          </w:tcPr>
          <w:p w14:paraId="514AB1BA" w14:textId="3E2A49AF" w:rsidR="00AA2F93" w:rsidRPr="00E748D4" w:rsidRDefault="00AA2F93" w:rsidP="000A37E3">
            <w:r>
              <w:t>VIRTUAL</w:t>
            </w:r>
          </w:p>
        </w:tc>
      </w:tr>
    </w:tbl>
    <w:p w14:paraId="0A9EA81B" w14:textId="77777777" w:rsidR="002F497D" w:rsidRPr="006A50F2" w:rsidRDefault="002F497D" w:rsidP="00FE5163">
      <w:pPr>
        <w:spacing w:before="120"/>
      </w:pPr>
    </w:p>
    <w:p w14:paraId="03A3CEB5" w14:textId="77777777" w:rsidR="002F497D" w:rsidRPr="006A50F2" w:rsidRDefault="002F497D">
      <w:pPr>
        <w:pStyle w:val="Heading1"/>
      </w:pPr>
      <w:r w:rsidRPr="006A50F2">
        <w:t>Course Description</w:t>
      </w:r>
    </w:p>
    <w:p w14:paraId="3E3DA063" w14:textId="77777777" w:rsidR="002F497D" w:rsidRPr="006A50F2" w:rsidRDefault="002F497D"/>
    <w:p w14:paraId="5D3EDD5D" w14:textId="77777777" w:rsidR="00226D8B" w:rsidRDefault="00167E7C" w:rsidP="00226D8B">
      <w:pPr>
        <w:jc w:val="both"/>
      </w:pPr>
      <w:r w:rsidRPr="00167E7C">
        <w:t xml:space="preserve">This seminar is designed to help prepare students for the successful development of research or project proposal study and for transition into graduate/professional school or workplace within their major discipline. Lectures and exercises in areas such as technical reading and writing will be conducted. Students will do multiple short presentations.  Each student will present his/her concept/work on thesis/project proposal toward end of semester. The seminar will also serve as a student-faculty informal forum for communication and exchange of ideas and discussion of topics in the areas of mathematics and computer science. </w:t>
      </w:r>
      <w:r w:rsidR="00B208F6" w:rsidRPr="00B208F6">
        <w:t>Occasional presentations by invited guests</w:t>
      </w:r>
      <w:r w:rsidRPr="00167E7C">
        <w:t>.</w:t>
      </w:r>
    </w:p>
    <w:p w14:paraId="4FBF2C19" w14:textId="77777777" w:rsidR="00167E7C" w:rsidRDefault="00167E7C" w:rsidP="00226D8B">
      <w:pPr>
        <w:jc w:val="both"/>
      </w:pPr>
    </w:p>
    <w:p w14:paraId="740BA9D3" w14:textId="77777777" w:rsidR="00226D8B" w:rsidRPr="00EC5248" w:rsidRDefault="00226D8B" w:rsidP="00226D8B">
      <w:pPr>
        <w:jc w:val="both"/>
        <w:rPr>
          <w:b/>
        </w:rPr>
      </w:pPr>
      <w:r w:rsidRPr="00EC5248">
        <w:rPr>
          <w:b/>
        </w:rPr>
        <w:t xml:space="preserve">Prerequisite: </w:t>
      </w:r>
      <w:r w:rsidR="00167E7C" w:rsidRPr="00167E7C">
        <w:rPr>
          <w:b/>
        </w:rPr>
        <w:t>Passing grade in CSCI 292</w:t>
      </w:r>
      <w:r w:rsidR="007616D0">
        <w:rPr>
          <w:b/>
        </w:rPr>
        <w:t xml:space="preserve"> </w:t>
      </w:r>
      <w:r w:rsidR="00167E7C" w:rsidRPr="00167E7C">
        <w:rPr>
          <w:b/>
        </w:rPr>
        <w:t>and Junior program standing</w:t>
      </w:r>
    </w:p>
    <w:p w14:paraId="7E7EEF52" w14:textId="77777777" w:rsidR="00226D8B" w:rsidRPr="00E748D4" w:rsidRDefault="00226D8B" w:rsidP="00226D8B"/>
    <w:p w14:paraId="66B01DBD" w14:textId="77777777" w:rsidR="009044B9" w:rsidRDefault="00226D8B" w:rsidP="00167E7C">
      <w:r>
        <w:rPr>
          <w:noProof/>
        </w:rPr>
        <w:drawing>
          <wp:anchor distT="0" distB="0" distL="114300" distR="114300" simplePos="0" relativeHeight="251659264" behindDoc="0" locked="0" layoutInCell="1" allowOverlap="1" wp14:anchorId="00AA64E5" wp14:editId="23ED58F8">
            <wp:simplePos x="0" y="0"/>
            <wp:positionH relativeFrom="column">
              <wp:posOffset>3971434</wp:posOffset>
            </wp:positionH>
            <wp:positionV relativeFrom="paragraph">
              <wp:posOffset>18355</wp:posOffset>
            </wp:positionV>
            <wp:extent cx="859790" cy="859790"/>
            <wp:effectExtent l="0" t="0" r="0" b="0"/>
            <wp:wrapNone/>
            <wp:docPr id="1" name="Picture 1" descr="http://www.justtextbook.com/images/97801325756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usttextbook.com/images/9780132575669.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8D4">
        <w:rPr>
          <w:b/>
          <w:bCs/>
        </w:rPr>
        <w:t>Textbook</w:t>
      </w:r>
      <w:r>
        <w:t xml:space="preserve">: </w:t>
      </w:r>
      <w:r w:rsidR="00167E7C" w:rsidRPr="00167E7C">
        <w:t>Materials made available in Moodle</w:t>
      </w:r>
    </w:p>
    <w:p w14:paraId="0D71CCBB" w14:textId="77777777" w:rsidR="00167E7C" w:rsidRPr="006A50F2" w:rsidRDefault="00167E7C" w:rsidP="00167E7C">
      <w:pPr>
        <w:spacing w:before="120"/>
      </w:pPr>
    </w:p>
    <w:p w14:paraId="61C7D914" w14:textId="77777777" w:rsidR="009044B9" w:rsidRPr="006A50F2" w:rsidRDefault="008465FD" w:rsidP="009044B9">
      <w:pPr>
        <w:pStyle w:val="Heading1"/>
      </w:pPr>
      <w:r>
        <w:t xml:space="preserve">Course </w:t>
      </w:r>
      <w:r w:rsidR="00A424F7">
        <w:t>Outcomes</w:t>
      </w:r>
    </w:p>
    <w:p w14:paraId="4ADFC87B" w14:textId="77777777" w:rsidR="00D111B8" w:rsidRPr="006A50F2" w:rsidRDefault="00D111B8" w:rsidP="00D111B8"/>
    <w:p w14:paraId="061AE5F6" w14:textId="77777777" w:rsidR="00034595" w:rsidRPr="00034595" w:rsidRDefault="00034595" w:rsidP="00034595">
      <w:pPr>
        <w:ind w:left="720" w:hanging="810"/>
        <w:rPr>
          <w:i/>
        </w:rPr>
      </w:pPr>
      <w:r w:rsidRPr="00034595">
        <w:t>Students will be able to:</w:t>
      </w:r>
    </w:p>
    <w:p w14:paraId="50F4C896" w14:textId="77777777" w:rsidR="00B208F6" w:rsidRPr="00B208F6" w:rsidRDefault="00B208F6" w:rsidP="00B208F6">
      <w:pPr>
        <w:spacing w:after="240"/>
        <w:ind w:left="1440"/>
        <w:contextualSpacing/>
      </w:pPr>
      <w:r w:rsidRPr="00B208F6">
        <w:rPr>
          <w:b/>
        </w:rPr>
        <w:t>CO1:</w:t>
      </w:r>
      <w:r w:rsidRPr="00B208F6">
        <w:t xml:space="preserve"> Use research tools (library, media, software)</w:t>
      </w:r>
    </w:p>
    <w:p w14:paraId="59C00180" w14:textId="77777777" w:rsidR="00B208F6" w:rsidRPr="00B208F6" w:rsidRDefault="00B208F6" w:rsidP="00B208F6">
      <w:pPr>
        <w:spacing w:after="240"/>
        <w:ind w:left="1440"/>
        <w:contextualSpacing/>
      </w:pPr>
      <w:r w:rsidRPr="00B208F6">
        <w:rPr>
          <w:b/>
        </w:rPr>
        <w:t>CO2:</w:t>
      </w:r>
      <w:r w:rsidRPr="00B208F6">
        <w:t xml:space="preserve"> Prepare proposal/thesis document</w:t>
      </w:r>
    </w:p>
    <w:p w14:paraId="360671A1" w14:textId="77777777" w:rsidR="00B208F6" w:rsidRPr="00B208F6" w:rsidRDefault="00B208F6" w:rsidP="00B208F6">
      <w:pPr>
        <w:spacing w:after="240"/>
        <w:ind w:left="1440"/>
        <w:contextualSpacing/>
      </w:pPr>
      <w:r w:rsidRPr="00B208F6">
        <w:rPr>
          <w:b/>
        </w:rPr>
        <w:t>CO3:</w:t>
      </w:r>
      <w:r w:rsidRPr="00B208F6">
        <w:t xml:space="preserve"> Select a career path</w:t>
      </w:r>
    </w:p>
    <w:p w14:paraId="3041F712" w14:textId="77777777" w:rsidR="00B208F6" w:rsidRPr="00B208F6" w:rsidRDefault="00B208F6" w:rsidP="00B208F6">
      <w:pPr>
        <w:spacing w:after="240"/>
        <w:ind w:left="1440"/>
        <w:contextualSpacing/>
      </w:pPr>
      <w:r w:rsidRPr="00B208F6">
        <w:rPr>
          <w:b/>
        </w:rPr>
        <w:t>CO4:</w:t>
      </w:r>
      <w:r w:rsidRPr="00B208F6">
        <w:t xml:space="preserve"> Learn ethics and professional responsibility</w:t>
      </w:r>
    </w:p>
    <w:p w14:paraId="6DB02F40" w14:textId="77777777" w:rsidR="00A424F7" w:rsidRPr="00034595" w:rsidRDefault="00226D8B" w:rsidP="006903DD">
      <w:pPr>
        <w:ind w:left="2070" w:hanging="630"/>
        <w:contextualSpacing/>
      </w:pPr>
      <w:r w:rsidRPr="00226D8B">
        <w:t>.</w:t>
      </w:r>
    </w:p>
    <w:p w14:paraId="1B118F8E" w14:textId="77777777" w:rsidR="00A424F7" w:rsidRPr="006A50F2" w:rsidRDefault="00A424F7" w:rsidP="00A424F7">
      <w:pPr>
        <w:pStyle w:val="Heading1"/>
      </w:pPr>
      <w:r>
        <w:t>Assessment of Course Outcomes</w:t>
      </w:r>
    </w:p>
    <w:p w14:paraId="0BBD043E" w14:textId="77777777" w:rsidR="00A424F7" w:rsidRPr="006A50F2" w:rsidRDefault="00A424F7" w:rsidP="00A424F7"/>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94"/>
        <w:gridCol w:w="3958"/>
      </w:tblGrid>
      <w:tr w:rsidR="00A424F7" w:rsidRPr="00A424F7" w14:paraId="72471E01" w14:textId="77777777" w:rsidTr="00B208F6">
        <w:tc>
          <w:tcPr>
            <w:tcW w:w="5220" w:type="dxa"/>
            <w:tcBorders>
              <w:top w:val="single" w:sz="4" w:space="0" w:color="auto"/>
              <w:left w:val="single" w:sz="4" w:space="0" w:color="auto"/>
              <w:bottom w:val="single" w:sz="4" w:space="0" w:color="auto"/>
              <w:right w:val="single" w:sz="4" w:space="0" w:color="auto"/>
            </w:tcBorders>
            <w:shd w:val="clear" w:color="auto" w:fill="auto"/>
          </w:tcPr>
          <w:p w14:paraId="6D588734" w14:textId="77777777" w:rsidR="00A424F7" w:rsidRPr="00A424F7" w:rsidRDefault="00A424F7" w:rsidP="005556C8">
            <w:pPr>
              <w:rPr>
                <w:b/>
              </w:rPr>
            </w:pPr>
            <w:r w:rsidRPr="00A424F7">
              <w:rPr>
                <w:b/>
              </w:rPr>
              <w:t>Outcomes</w:t>
            </w:r>
          </w:p>
        </w:tc>
        <w:tc>
          <w:tcPr>
            <w:tcW w:w="3978" w:type="dxa"/>
            <w:tcBorders>
              <w:top w:val="single" w:sz="4" w:space="0" w:color="auto"/>
              <w:left w:val="single" w:sz="4" w:space="0" w:color="auto"/>
              <w:bottom w:val="single" w:sz="4" w:space="0" w:color="auto"/>
              <w:right w:val="single" w:sz="4" w:space="0" w:color="auto"/>
            </w:tcBorders>
            <w:shd w:val="clear" w:color="auto" w:fill="auto"/>
          </w:tcPr>
          <w:p w14:paraId="7847B712" w14:textId="77777777" w:rsidR="00A424F7" w:rsidRPr="00A424F7" w:rsidRDefault="00A424F7" w:rsidP="005556C8">
            <w:pPr>
              <w:rPr>
                <w:b/>
              </w:rPr>
            </w:pPr>
            <w:r w:rsidRPr="00A424F7">
              <w:rPr>
                <w:b/>
              </w:rPr>
              <w:t>Method</w:t>
            </w:r>
            <w:r w:rsidR="00E1130D">
              <w:rPr>
                <w:b/>
              </w:rPr>
              <w:t>s</w:t>
            </w:r>
            <w:r w:rsidRPr="00A424F7">
              <w:rPr>
                <w:b/>
              </w:rPr>
              <w:t xml:space="preserve"> of Assessment</w:t>
            </w:r>
          </w:p>
        </w:tc>
      </w:tr>
      <w:tr w:rsidR="00A424F7" w:rsidRPr="00A424F7" w14:paraId="02970F7F" w14:textId="77777777" w:rsidTr="00B208F6">
        <w:tc>
          <w:tcPr>
            <w:tcW w:w="5220" w:type="dxa"/>
            <w:tcBorders>
              <w:top w:val="single" w:sz="4" w:space="0" w:color="auto"/>
              <w:left w:val="single" w:sz="4" w:space="0" w:color="auto"/>
              <w:bottom w:val="single" w:sz="4" w:space="0" w:color="auto"/>
              <w:right w:val="single" w:sz="4" w:space="0" w:color="auto"/>
            </w:tcBorders>
            <w:shd w:val="clear" w:color="auto" w:fill="auto"/>
          </w:tcPr>
          <w:p w14:paraId="2D56FEEE" w14:textId="77777777" w:rsidR="00A424F7" w:rsidRPr="00A424F7" w:rsidRDefault="00A424F7" w:rsidP="005556C8">
            <w:r w:rsidRPr="00A424F7">
              <w:rPr>
                <w:b/>
              </w:rPr>
              <w:t>CO1:</w:t>
            </w:r>
            <w:r w:rsidRPr="00A424F7">
              <w:t xml:space="preserve"> </w:t>
            </w:r>
            <w:r w:rsidR="00B208F6" w:rsidRPr="00B208F6">
              <w:t>Use research tools (library, media, software)</w:t>
            </w:r>
          </w:p>
        </w:tc>
        <w:tc>
          <w:tcPr>
            <w:tcW w:w="3978" w:type="dxa"/>
            <w:tcBorders>
              <w:top w:val="single" w:sz="4" w:space="0" w:color="auto"/>
              <w:left w:val="single" w:sz="4" w:space="0" w:color="auto"/>
              <w:bottom w:val="single" w:sz="4" w:space="0" w:color="auto"/>
              <w:right w:val="single" w:sz="4" w:space="0" w:color="auto"/>
            </w:tcBorders>
            <w:shd w:val="clear" w:color="auto" w:fill="auto"/>
          </w:tcPr>
          <w:p w14:paraId="7D7EBFF5" w14:textId="77777777" w:rsidR="00A424F7" w:rsidRPr="00A424F7" w:rsidRDefault="001649BF" w:rsidP="00B208F6">
            <w:r>
              <w:t>Assignments</w:t>
            </w:r>
            <w:r w:rsidR="00A424F7" w:rsidRPr="00A424F7">
              <w:t xml:space="preserve">, </w:t>
            </w:r>
            <w:r w:rsidR="00B208F6">
              <w:t>Projects, Presentations</w:t>
            </w:r>
          </w:p>
        </w:tc>
      </w:tr>
      <w:tr w:rsidR="00A424F7" w:rsidRPr="00A424F7" w14:paraId="2DA870B8" w14:textId="77777777" w:rsidTr="00B208F6">
        <w:tc>
          <w:tcPr>
            <w:tcW w:w="5220" w:type="dxa"/>
            <w:tcBorders>
              <w:top w:val="single" w:sz="4" w:space="0" w:color="auto"/>
              <w:left w:val="single" w:sz="4" w:space="0" w:color="auto"/>
              <w:bottom w:val="single" w:sz="4" w:space="0" w:color="auto"/>
              <w:right w:val="single" w:sz="4" w:space="0" w:color="auto"/>
            </w:tcBorders>
            <w:shd w:val="clear" w:color="auto" w:fill="auto"/>
          </w:tcPr>
          <w:p w14:paraId="783A276B" w14:textId="77777777" w:rsidR="00A424F7" w:rsidRPr="00A424F7" w:rsidRDefault="00A424F7" w:rsidP="005556C8">
            <w:r w:rsidRPr="00A424F7">
              <w:rPr>
                <w:b/>
              </w:rPr>
              <w:t>CO2:</w:t>
            </w:r>
            <w:r w:rsidRPr="00A424F7">
              <w:t xml:space="preserve"> </w:t>
            </w:r>
            <w:r w:rsidR="00B208F6" w:rsidRPr="00B208F6">
              <w:t>Prepare proposal/thesis document</w:t>
            </w:r>
          </w:p>
        </w:tc>
        <w:tc>
          <w:tcPr>
            <w:tcW w:w="3978" w:type="dxa"/>
            <w:tcBorders>
              <w:top w:val="single" w:sz="4" w:space="0" w:color="auto"/>
              <w:left w:val="single" w:sz="4" w:space="0" w:color="auto"/>
              <w:bottom w:val="single" w:sz="4" w:space="0" w:color="auto"/>
              <w:right w:val="single" w:sz="4" w:space="0" w:color="auto"/>
            </w:tcBorders>
            <w:shd w:val="clear" w:color="auto" w:fill="auto"/>
          </w:tcPr>
          <w:p w14:paraId="6A071B1F" w14:textId="77777777" w:rsidR="00A424F7" w:rsidRPr="00A424F7" w:rsidRDefault="00B208F6" w:rsidP="005556C8">
            <w:r>
              <w:t>Projects, Presentations</w:t>
            </w:r>
          </w:p>
        </w:tc>
      </w:tr>
      <w:tr w:rsidR="00A424F7" w:rsidRPr="00A424F7" w14:paraId="42A1CFC9" w14:textId="77777777" w:rsidTr="00B208F6">
        <w:tc>
          <w:tcPr>
            <w:tcW w:w="5220" w:type="dxa"/>
            <w:tcBorders>
              <w:top w:val="single" w:sz="4" w:space="0" w:color="auto"/>
              <w:left w:val="single" w:sz="4" w:space="0" w:color="auto"/>
              <w:bottom w:val="single" w:sz="4" w:space="0" w:color="auto"/>
              <w:right w:val="single" w:sz="4" w:space="0" w:color="auto"/>
            </w:tcBorders>
            <w:shd w:val="clear" w:color="auto" w:fill="auto"/>
          </w:tcPr>
          <w:p w14:paraId="31F9115F" w14:textId="77777777" w:rsidR="00A424F7" w:rsidRPr="00A424F7" w:rsidRDefault="00A424F7" w:rsidP="005556C8">
            <w:r w:rsidRPr="00A424F7">
              <w:rPr>
                <w:b/>
              </w:rPr>
              <w:t>CO3</w:t>
            </w:r>
            <w:r w:rsidRPr="00A424F7">
              <w:t xml:space="preserve">: </w:t>
            </w:r>
            <w:r w:rsidR="00B208F6" w:rsidRPr="00B208F6">
              <w:t>Select a career path</w:t>
            </w:r>
          </w:p>
        </w:tc>
        <w:tc>
          <w:tcPr>
            <w:tcW w:w="3978" w:type="dxa"/>
            <w:tcBorders>
              <w:top w:val="single" w:sz="4" w:space="0" w:color="auto"/>
              <w:left w:val="single" w:sz="4" w:space="0" w:color="auto"/>
              <w:bottom w:val="single" w:sz="4" w:space="0" w:color="auto"/>
              <w:right w:val="single" w:sz="4" w:space="0" w:color="auto"/>
            </w:tcBorders>
            <w:shd w:val="clear" w:color="auto" w:fill="auto"/>
          </w:tcPr>
          <w:p w14:paraId="3B1C2AC6" w14:textId="77777777" w:rsidR="00A424F7" w:rsidRPr="00A424F7" w:rsidRDefault="00B208F6" w:rsidP="00B208F6">
            <w:r>
              <w:t>Assignments, Presentations</w:t>
            </w:r>
          </w:p>
        </w:tc>
      </w:tr>
      <w:tr w:rsidR="00A424F7" w:rsidRPr="00A424F7" w14:paraId="4BAC9025" w14:textId="77777777" w:rsidTr="00B208F6">
        <w:tc>
          <w:tcPr>
            <w:tcW w:w="5220" w:type="dxa"/>
            <w:tcBorders>
              <w:top w:val="single" w:sz="4" w:space="0" w:color="auto"/>
              <w:left w:val="single" w:sz="4" w:space="0" w:color="auto"/>
              <w:bottom w:val="single" w:sz="4" w:space="0" w:color="auto"/>
              <w:right w:val="single" w:sz="4" w:space="0" w:color="auto"/>
            </w:tcBorders>
            <w:shd w:val="clear" w:color="auto" w:fill="auto"/>
          </w:tcPr>
          <w:p w14:paraId="54AD3466" w14:textId="77777777" w:rsidR="00A424F7" w:rsidRPr="00A424F7" w:rsidRDefault="00A424F7" w:rsidP="00226D8B">
            <w:pPr>
              <w:ind w:left="612" w:hanging="612"/>
            </w:pPr>
            <w:r w:rsidRPr="00A424F7">
              <w:rPr>
                <w:b/>
              </w:rPr>
              <w:t>CO4</w:t>
            </w:r>
            <w:r w:rsidRPr="00A424F7">
              <w:t xml:space="preserve">: </w:t>
            </w:r>
            <w:r w:rsidR="00B208F6" w:rsidRPr="00B208F6">
              <w:t>Learn ethics and professional responsibility</w:t>
            </w:r>
          </w:p>
        </w:tc>
        <w:tc>
          <w:tcPr>
            <w:tcW w:w="3978" w:type="dxa"/>
            <w:tcBorders>
              <w:top w:val="single" w:sz="4" w:space="0" w:color="auto"/>
              <w:left w:val="single" w:sz="4" w:space="0" w:color="auto"/>
              <w:bottom w:val="single" w:sz="4" w:space="0" w:color="auto"/>
              <w:right w:val="single" w:sz="4" w:space="0" w:color="auto"/>
            </w:tcBorders>
            <w:shd w:val="clear" w:color="auto" w:fill="auto"/>
          </w:tcPr>
          <w:p w14:paraId="13C019DB" w14:textId="77777777" w:rsidR="00A424F7" w:rsidRPr="00A424F7" w:rsidRDefault="00B208F6" w:rsidP="00B208F6">
            <w:r>
              <w:t>Assignments</w:t>
            </w:r>
            <w:r w:rsidRPr="00A424F7">
              <w:t xml:space="preserve">, </w:t>
            </w:r>
            <w:r>
              <w:t>Presentations</w:t>
            </w:r>
          </w:p>
        </w:tc>
      </w:tr>
    </w:tbl>
    <w:p w14:paraId="3622AE03" w14:textId="77777777" w:rsidR="00FF2A55" w:rsidRDefault="00FF2A55" w:rsidP="00FF2A55">
      <w:pPr>
        <w:spacing w:before="120"/>
        <w:ind w:left="720"/>
        <w:rPr>
          <w:color w:val="000000"/>
        </w:rPr>
      </w:pPr>
    </w:p>
    <w:p w14:paraId="6B7A895F" w14:textId="77777777" w:rsidR="00FF2A55" w:rsidRPr="00E748D4" w:rsidRDefault="00FF2A55" w:rsidP="00FF2A55">
      <w:pPr>
        <w:pStyle w:val="Heading1"/>
      </w:pPr>
      <w:r>
        <w:t>ABET-CAC Course Outcomes – Student Outcomes Mapping</w:t>
      </w:r>
    </w:p>
    <w:tbl>
      <w:tblPr>
        <w:tblpPr w:leftFromText="180" w:rightFromText="180" w:vertAnchor="text" w:horzAnchor="margin" w:tblpX="198" w:tblpY="176"/>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
        <w:gridCol w:w="308"/>
        <w:gridCol w:w="6080"/>
        <w:gridCol w:w="540"/>
        <w:gridCol w:w="450"/>
        <w:gridCol w:w="450"/>
        <w:gridCol w:w="450"/>
      </w:tblGrid>
      <w:tr w:rsidR="00FF2A55" w:rsidRPr="002637A1" w14:paraId="08CF4EBD" w14:textId="77777777" w:rsidTr="00B208F6">
        <w:trPr>
          <w:cantSplit/>
          <w:trHeight w:val="355"/>
        </w:trPr>
        <w:tc>
          <w:tcPr>
            <w:tcW w:w="6858" w:type="dxa"/>
            <w:gridSpan w:val="3"/>
            <w:vMerge w:val="restart"/>
            <w:vAlign w:val="center"/>
          </w:tcPr>
          <w:p w14:paraId="56F4EB02" w14:textId="77777777" w:rsidR="00FF2A55" w:rsidRPr="002637A1" w:rsidRDefault="00FF2A55" w:rsidP="00516A04">
            <w:pPr>
              <w:jc w:val="center"/>
              <w:rPr>
                <w:b/>
                <w:sz w:val="22"/>
                <w:szCs w:val="22"/>
              </w:rPr>
            </w:pPr>
            <w:r w:rsidRPr="002637A1">
              <w:rPr>
                <w:b/>
                <w:sz w:val="22"/>
                <w:szCs w:val="22"/>
              </w:rPr>
              <w:t xml:space="preserve">ABET </w:t>
            </w:r>
            <w:r>
              <w:rPr>
                <w:b/>
                <w:sz w:val="22"/>
                <w:szCs w:val="22"/>
              </w:rPr>
              <w:t xml:space="preserve">CAC </w:t>
            </w:r>
            <w:r w:rsidRPr="002637A1">
              <w:rPr>
                <w:b/>
                <w:sz w:val="22"/>
                <w:szCs w:val="22"/>
              </w:rPr>
              <w:t>Criteria &amp; Student Outcomes</w:t>
            </w:r>
          </w:p>
          <w:p w14:paraId="0CE8A257" w14:textId="77777777" w:rsidR="00FF2A55" w:rsidRPr="002637A1" w:rsidRDefault="001A261B" w:rsidP="00516A04">
            <w:pPr>
              <w:jc w:val="center"/>
              <w:rPr>
                <w:b/>
                <w:sz w:val="22"/>
                <w:szCs w:val="22"/>
              </w:rPr>
            </w:pPr>
            <w:hyperlink r:id="rId10" w:history="1">
              <w:r w:rsidR="00FF2A55" w:rsidRPr="002637A1">
                <w:rPr>
                  <w:rStyle w:val="Hyperlink"/>
                  <w:b/>
                  <w:sz w:val="20"/>
                  <w:szCs w:val="20"/>
                </w:rPr>
                <w:t>http://www.abet.org/accreditation-criteria-policies-documents/</w:t>
              </w:r>
            </w:hyperlink>
          </w:p>
        </w:tc>
        <w:tc>
          <w:tcPr>
            <w:tcW w:w="1890" w:type="dxa"/>
            <w:gridSpan w:val="4"/>
            <w:vAlign w:val="center"/>
          </w:tcPr>
          <w:p w14:paraId="53A8ABB0" w14:textId="77777777" w:rsidR="00FF2A55" w:rsidRPr="002637A1" w:rsidRDefault="00FF2A55" w:rsidP="00516A04">
            <w:pPr>
              <w:autoSpaceDE w:val="0"/>
              <w:autoSpaceDN w:val="0"/>
              <w:adjustRightInd w:val="0"/>
              <w:jc w:val="center"/>
              <w:rPr>
                <w:b/>
                <w:sz w:val="22"/>
                <w:szCs w:val="22"/>
              </w:rPr>
            </w:pPr>
            <w:r>
              <w:rPr>
                <w:b/>
                <w:sz w:val="22"/>
                <w:szCs w:val="22"/>
              </w:rPr>
              <w:t>Course Outcomes</w:t>
            </w:r>
          </w:p>
        </w:tc>
      </w:tr>
      <w:tr w:rsidR="00B208F6" w:rsidRPr="002637A1" w14:paraId="46BACEFB" w14:textId="77777777" w:rsidTr="00B208F6">
        <w:trPr>
          <w:cantSplit/>
          <w:trHeight w:val="337"/>
        </w:trPr>
        <w:tc>
          <w:tcPr>
            <w:tcW w:w="6858" w:type="dxa"/>
            <w:gridSpan w:val="3"/>
            <w:vMerge/>
            <w:vAlign w:val="bottom"/>
          </w:tcPr>
          <w:p w14:paraId="140C6D4C" w14:textId="77777777" w:rsidR="00B208F6" w:rsidRPr="002637A1" w:rsidRDefault="00B208F6" w:rsidP="00516A04">
            <w:pPr>
              <w:jc w:val="center"/>
              <w:rPr>
                <w:b/>
                <w:sz w:val="20"/>
                <w:szCs w:val="20"/>
              </w:rPr>
            </w:pPr>
          </w:p>
        </w:tc>
        <w:tc>
          <w:tcPr>
            <w:tcW w:w="540" w:type="dxa"/>
            <w:vAlign w:val="center"/>
          </w:tcPr>
          <w:p w14:paraId="3BC9BEC6" w14:textId="77777777" w:rsidR="00B208F6" w:rsidRPr="00F67DD3" w:rsidRDefault="00B208F6" w:rsidP="00516A04">
            <w:pPr>
              <w:jc w:val="center"/>
              <w:rPr>
                <w:b/>
                <w:sz w:val="22"/>
                <w:szCs w:val="22"/>
              </w:rPr>
            </w:pPr>
            <w:r w:rsidRPr="00F67DD3">
              <w:rPr>
                <w:b/>
                <w:sz w:val="22"/>
                <w:szCs w:val="22"/>
              </w:rPr>
              <w:t>1</w:t>
            </w:r>
          </w:p>
        </w:tc>
        <w:tc>
          <w:tcPr>
            <w:tcW w:w="450" w:type="dxa"/>
            <w:vAlign w:val="center"/>
          </w:tcPr>
          <w:p w14:paraId="45A87451" w14:textId="77777777" w:rsidR="00B208F6" w:rsidRPr="00F67DD3" w:rsidRDefault="00B208F6" w:rsidP="00516A04">
            <w:pPr>
              <w:jc w:val="center"/>
              <w:rPr>
                <w:b/>
                <w:sz w:val="22"/>
                <w:szCs w:val="22"/>
              </w:rPr>
            </w:pPr>
            <w:r w:rsidRPr="00F67DD3">
              <w:rPr>
                <w:b/>
                <w:sz w:val="22"/>
                <w:szCs w:val="22"/>
              </w:rPr>
              <w:t>2</w:t>
            </w:r>
          </w:p>
        </w:tc>
        <w:tc>
          <w:tcPr>
            <w:tcW w:w="450" w:type="dxa"/>
            <w:vAlign w:val="center"/>
          </w:tcPr>
          <w:p w14:paraId="6A831EB7" w14:textId="77777777" w:rsidR="00B208F6" w:rsidRPr="00F67DD3" w:rsidRDefault="00B208F6" w:rsidP="00516A04">
            <w:pPr>
              <w:autoSpaceDE w:val="0"/>
              <w:autoSpaceDN w:val="0"/>
              <w:adjustRightInd w:val="0"/>
              <w:jc w:val="center"/>
              <w:rPr>
                <w:b/>
                <w:sz w:val="22"/>
                <w:szCs w:val="22"/>
              </w:rPr>
            </w:pPr>
            <w:r w:rsidRPr="00F67DD3">
              <w:rPr>
                <w:b/>
                <w:sz w:val="22"/>
                <w:szCs w:val="22"/>
              </w:rPr>
              <w:t>3</w:t>
            </w:r>
          </w:p>
        </w:tc>
        <w:tc>
          <w:tcPr>
            <w:tcW w:w="450" w:type="dxa"/>
            <w:vAlign w:val="center"/>
          </w:tcPr>
          <w:p w14:paraId="433E43C6" w14:textId="77777777" w:rsidR="00B208F6" w:rsidRPr="00F67DD3" w:rsidRDefault="00B208F6" w:rsidP="00516A04">
            <w:pPr>
              <w:jc w:val="center"/>
              <w:rPr>
                <w:b/>
                <w:sz w:val="22"/>
                <w:szCs w:val="22"/>
              </w:rPr>
            </w:pPr>
            <w:r w:rsidRPr="00F67DD3">
              <w:rPr>
                <w:b/>
                <w:sz w:val="22"/>
                <w:szCs w:val="22"/>
              </w:rPr>
              <w:t>4</w:t>
            </w:r>
          </w:p>
        </w:tc>
      </w:tr>
      <w:tr w:rsidR="000E05AC" w:rsidRPr="002637A1" w14:paraId="2C8DA985" w14:textId="77777777" w:rsidTr="00B208F6">
        <w:trPr>
          <w:trHeight w:val="440"/>
        </w:trPr>
        <w:tc>
          <w:tcPr>
            <w:tcW w:w="470" w:type="dxa"/>
            <w:vMerge w:val="restart"/>
            <w:textDirection w:val="btLr"/>
          </w:tcPr>
          <w:p w14:paraId="07A35B0A" w14:textId="77777777" w:rsidR="000E05AC" w:rsidRPr="00201306" w:rsidRDefault="000E05AC" w:rsidP="000E05AC">
            <w:pPr>
              <w:ind w:left="113" w:right="113"/>
              <w:jc w:val="center"/>
              <w:rPr>
                <w:b/>
                <w:sz w:val="22"/>
                <w:szCs w:val="22"/>
                <w:lang w:val="en"/>
              </w:rPr>
            </w:pPr>
            <w:r w:rsidRPr="00201306">
              <w:rPr>
                <w:b/>
                <w:sz w:val="22"/>
                <w:szCs w:val="22"/>
                <w:lang w:val="en"/>
              </w:rPr>
              <w:t>ABET CAC CRITERIA (STUDENT OUTCOMES)</w:t>
            </w:r>
          </w:p>
        </w:tc>
        <w:tc>
          <w:tcPr>
            <w:tcW w:w="308" w:type="dxa"/>
          </w:tcPr>
          <w:p w14:paraId="20E838AB" w14:textId="77777777" w:rsidR="000E05AC" w:rsidRPr="002637A1" w:rsidRDefault="000E05AC" w:rsidP="000E05AC">
            <w:pPr>
              <w:jc w:val="center"/>
              <w:rPr>
                <w:sz w:val="22"/>
                <w:szCs w:val="22"/>
                <w:lang w:val="en"/>
              </w:rPr>
            </w:pPr>
            <w:r w:rsidRPr="002637A1">
              <w:rPr>
                <w:sz w:val="22"/>
                <w:szCs w:val="22"/>
                <w:lang w:val="en"/>
              </w:rPr>
              <w:t>a</w:t>
            </w:r>
          </w:p>
        </w:tc>
        <w:tc>
          <w:tcPr>
            <w:tcW w:w="6080" w:type="dxa"/>
          </w:tcPr>
          <w:p w14:paraId="07D2CE24" w14:textId="77777777" w:rsidR="000E05AC" w:rsidRPr="002637A1" w:rsidRDefault="000E05AC" w:rsidP="000E05AC">
            <w:pPr>
              <w:rPr>
                <w:sz w:val="22"/>
                <w:szCs w:val="22"/>
              </w:rPr>
            </w:pPr>
            <w:r w:rsidRPr="002637A1">
              <w:rPr>
                <w:sz w:val="22"/>
                <w:szCs w:val="22"/>
                <w:lang w:val="en"/>
              </w:rPr>
              <w:t>An ability to apply knowledge of computing and mathematics appropriate to the discipline</w:t>
            </w:r>
          </w:p>
        </w:tc>
        <w:tc>
          <w:tcPr>
            <w:tcW w:w="540" w:type="dxa"/>
            <w:vAlign w:val="center"/>
          </w:tcPr>
          <w:p w14:paraId="3D3B02A3" w14:textId="77777777" w:rsidR="000E05AC" w:rsidRPr="002637A1" w:rsidRDefault="000E05AC" w:rsidP="000E05AC">
            <w:pPr>
              <w:jc w:val="center"/>
              <w:rPr>
                <w:sz w:val="22"/>
                <w:szCs w:val="22"/>
              </w:rPr>
            </w:pPr>
            <w:r>
              <w:rPr>
                <w:sz w:val="22"/>
                <w:szCs w:val="22"/>
              </w:rPr>
              <w:t>0</w:t>
            </w:r>
          </w:p>
        </w:tc>
        <w:tc>
          <w:tcPr>
            <w:tcW w:w="450" w:type="dxa"/>
            <w:vAlign w:val="center"/>
          </w:tcPr>
          <w:p w14:paraId="1BE0EC9A" w14:textId="77777777" w:rsidR="000E05AC" w:rsidRPr="002637A1" w:rsidRDefault="000E05AC" w:rsidP="000E05AC">
            <w:pPr>
              <w:jc w:val="center"/>
              <w:rPr>
                <w:sz w:val="22"/>
                <w:szCs w:val="22"/>
              </w:rPr>
            </w:pPr>
            <w:r>
              <w:rPr>
                <w:sz w:val="22"/>
                <w:szCs w:val="22"/>
              </w:rPr>
              <w:t>0</w:t>
            </w:r>
          </w:p>
        </w:tc>
        <w:tc>
          <w:tcPr>
            <w:tcW w:w="450" w:type="dxa"/>
            <w:vAlign w:val="center"/>
          </w:tcPr>
          <w:p w14:paraId="1EE18B11" w14:textId="77777777" w:rsidR="000E05AC" w:rsidRPr="002637A1" w:rsidRDefault="000E05AC" w:rsidP="000E05AC">
            <w:pPr>
              <w:jc w:val="center"/>
              <w:rPr>
                <w:sz w:val="22"/>
                <w:szCs w:val="22"/>
              </w:rPr>
            </w:pPr>
            <w:r>
              <w:rPr>
                <w:sz w:val="22"/>
                <w:szCs w:val="22"/>
              </w:rPr>
              <w:t>0</w:t>
            </w:r>
          </w:p>
        </w:tc>
        <w:tc>
          <w:tcPr>
            <w:tcW w:w="450" w:type="dxa"/>
            <w:vAlign w:val="center"/>
          </w:tcPr>
          <w:p w14:paraId="4DA0CAB7" w14:textId="77777777" w:rsidR="000E05AC" w:rsidRPr="002637A1" w:rsidRDefault="000E05AC" w:rsidP="000E05AC">
            <w:pPr>
              <w:jc w:val="center"/>
              <w:rPr>
                <w:sz w:val="22"/>
                <w:szCs w:val="22"/>
              </w:rPr>
            </w:pPr>
            <w:r>
              <w:rPr>
                <w:sz w:val="22"/>
                <w:szCs w:val="22"/>
              </w:rPr>
              <w:t>0</w:t>
            </w:r>
          </w:p>
        </w:tc>
      </w:tr>
      <w:tr w:rsidR="000E05AC" w:rsidRPr="002637A1" w14:paraId="71772CC2" w14:textId="77777777" w:rsidTr="00B208F6">
        <w:trPr>
          <w:trHeight w:val="128"/>
        </w:trPr>
        <w:tc>
          <w:tcPr>
            <w:tcW w:w="470" w:type="dxa"/>
            <w:vMerge/>
          </w:tcPr>
          <w:p w14:paraId="51AD2164" w14:textId="77777777" w:rsidR="000E05AC" w:rsidRPr="002637A1" w:rsidRDefault="000E05AC" w:rsidP="000E05AC">
            <w:pPr>
              <w:jc w:val="center"/>
              <w:rPr>
                <w:sz w:val="22"/>
                <w:szCs w:val="22"/>
                <w:lang w:val="en"/>
              </w:rPr>
            </w:pPr>
          </w:p>
        </w:tc>
        <w:tc>
          <w:tcPr>
            <w:tcW w:w="308" w:type="dxa"/>
          </w:tcPr>
          <w:p w14:paraId="79E6DD81" w14:textId="77777777" w:rsidR="000E05AC" w:rsidRPr="002637A1" w:rsidRDefault="000E05AC" w:rsidP="000E05AC">
            <w:pPr>
              <w:jc w:val="center"/>
              <w:rPr>
                <w:sz w:val="22"/>
                <w:szCs w:val="22"/>
                <w:lang w:val="en"/>
              </w:rPr>
            </w:pPr>
            <w:r w:rsidRPr="002637A1">
              <w:rPr>
                <w:sz w:val="22"/>
                <w:szCs w:val="22"/>
                <w:lang w:val="en"/>
              </w:rPr>
              <w:t>b</w:t>
            </w:r>
          </w:p>
        </w:tc>
        <w:tc>
          <w:tcPr>
            <w:tcW w:w="6080" w:type="dxa"/>
          </w:tcPr>
          <w:p w14:paraId="28CC9873" w14:textId="77777777" w:rsidR="000E05AC" w:rsidRPr="002637A1" w:rsidRDefault="000E05AC" w:rsidP="000E05AC">
            <w:pPr>
              <w:rPr>
                <w:sz w:val="22"/>
                <w:szCs w:val="22"/>
              </w:rPr>
            </w:pPr>
            <w:r w:rsidRPr="002637A1">
              <w:rPr>
                <w:sz w:val="22"/>
                <w:szCs w:val="22"/>
                <w:lang w:val="en"/>
              </w:rPr>
              <w:t>An ability to analyze a problem, and identify and define the computing requirements appropriate to its solution</w:t>
            </w:r>
          </w:p>
        </w:tc>
        <w:tc>
          <w:tcPr>
            <w:tcW w:w="540" w:type="dxa"/>
            <w:vAlign w:val="center"/>
          </w:tcPr>
          <w:p w14:paraId="4C012D8C" w14:textId="77777777" w:rsidR="000E05AC" w:rsidRPr="002637A1" w:rsidRDefault="000E05AC" w:rsidP="000E05AC">
            <w:pPr>
              <w:jc w:val="center"/>
              <w:rPr>
                <w:sz w:val="22"/>
                <w:szCs w:val="22"/>
              </w:rPr>
            </w:pPr>
            <w:r>
              <w:rPr>
                <w:sz w:val="22"/>
                <w:szCs w:val="22"/>
              </w:rPr>
              <w:t>0</w:t>
            </w:r>
          </w:p>
        </w:tc>
        <w:tc>
          <w:tcPr>
            <w:tcW w:w="450" w:type="dxa"/>
            <w:vAlign w:val="center"/>
          </w:tcPr>
          <w:p w14:paraId="643D2F6B" w14:textId="77777777" w:rsidR="000E05AC" w:rsidRPr="002637A1" w:rsidRDefault="000E05AC" w:rsidP="000E05AC">
            <w:pPr>
              <w:jc w:val="center"/>
              <w:rPr>
                <w:sz w:val="22"/>
                <w:szCs w:val="22"/>
              </w:rPr>
            </w:pPr>
            <w:r>
              <w:rPr>
                <w:sz w:val="22"/>
                <w:szCs w:val="22"/>
              </w:rPr>
              <w:t>1</w:t>
            </w:r>
          </w:p>
        </w:tc>
        <w:tc>
          <w:tcPr>
            <w:tcW w:w="450" w:type="dxa"/>
            <w:vAlign w:val="center"/>
          </w:tcPr>
          <w:p w14:paraId="1A511ABA" w14:textId="77777777" w:rsidR="000E05AC" w:rsidRPr="002637A1" w:rsidRDefault="000E05AC" w:rsidP="000E05AC">
            <w:pPr>
              <w:jc w:val="center"/>
              <w:rPr>
                <w:sz w:val="22"/>
                <w:szCs w:val="22"/>
              </w:rPr>
            </w:pPr>
            <w:r>
              <w:rPr>
                <w:sz w:val="22"/>
                <w:szCs w:val="22"/>
              </w:rPr>
              <w:t>0</w:t>
            </w:r>
          </w:p>
        </w:tc>
        <w:tc>
          <w:tcPr>
            <w:tcW w:w="450" w:type="dxa"/>
            <w:vAlign w:val="center"/>
          </w:tcPr>
          <w:p w14:paraId="347B18E7" w14:textId="77777777" w:rsidR="000E05AC" w:rsidRPr="002637A1" w:rsidRDefault="000E05AC" w:rsidP="000E05AC">
            <w:pPr>
              <w:jc w:val="center"/>
              <w:rPr>
                <w:sz w:val="22"/>
                <w:szCs w:val="22"/>
              </w:rPr>
            </w:pPr>
            <w:r>
              <w:rPr>
                <w:sz w:val="22"/>
                <w:szCs w:val="22"/>
              </w:rPr>
              <w:t>0</w:t>
            </w:r>
          </w:p>
        </w:tc>
      </w:tr>
      <w:tr w:rsidR="000E05AC" w:rsidRPr="002637A1" w14:paraId="1A6315D5" w14:textId="77777777" w:rsidTr="00B208F6">
        <w:trPr>
          <w:trHeight w:val="128"/>
        </w:trPr>
        <w:tc>
          <w:tcPr>
            <w:tcW w:w="470" w:type="dxa"/>
            <w:vMerge/>
          </w:tcPr>
          <w:p w14:paraId="03FCFC53" w14:textId="77777777" w:rsidR="000E05AC" w:rsidRPr="002637A1" w:rsidRDefault="000E05AC" w:rsidP="000E05AC">
            <w:pPr>
              <w:jc w:val="center"/>
              <w:rPr>
                <w:sz w:val="22"/>
                <w:szCs w:val="22"/>
                <w:lang w:val="en"/>
              </w:rPr>
            </w:pPr>
          </w:p>
        </w:tc>
        <w:tc>
          <w:tcPr>
            <w:tcW w:w="308" w:type="dxa"/>
          </w:tcPr>
          <w:p w14:paraId="1B68BAB8" w14:textId="77777777" w:rsidR="000E05AC" w:rsidRPr="002637A1" w:rsidRDefault="000E05AC" w:rsidP="000E05AC">
            <w:pPr>
              <w:jc w:val="center"/>
              <w:rPr>
                <w:sz w:val="22"/>
                <w:szCs w:val="22"/>
                <w:lang w:val="en"/>
              </w:rPr>
            </w:pPr>
            <w:r w:rsidRPr="002637A1">
              <w:rPr>
                <w:sz w:val="22"/>
                <w:szCs w:val="22"/>
                <w:lang w:val="en"/>
              </w:rPr>
              <w:t>c</w:t>
            </w:r>
          </w:p>
        </w:tc>
        <w:tc>
          <w:tcPr>
            <w:tcW w:w="6080" w:type="dxa"/>
          </w:tcPr>
          <w:p w14:paraId="1BCFF206" w14:textId="77777777" w:rsidR="000E05AC" w:rsidRPr="002637A1" w:rsidRDefault="000E05AC" w:rsidP="000E05AC">
            <w:pPr>
              <w:rPr>
                <w:sz w:val="22"/>
                <w:szCs w:val="22"/>
                <w:lang w:val="en"/>
              </w:rPr>
            </w:pPr>
            <w:r w:rsidRPr="002637A1">
              <w:rPr>
                <w:sz w:val="22"/>
                <w:szCs w:val="22"/>
                <w:lang w:val="en"/>
              </w:rPr>
              <w:t>An ability to design, implement, and evaluate a computer-based system, process, component, or program to meet desired needs</w:t>
            </w:r>
          </w:p>
        </w:tc>
        <w:tc>
          <w:tcPr>
            <w:tcW w:w="540" w:type="dxa"/>
            <w:vAlign w:val="center"/>
          </w:tcPr>
          <w:p w14:paraId="1384871B" w14:textId="77777777" w:rsidR="000E05AC" w:rsidRPr="002637A1" w:rsidRDefault="000E05AC" w:rsidP="000E05AC">
            <w:pPr>
              <w:jc w:val="center"/>
              <w:rPr>
                <w:sz w:val="22"/>
                <w:szCs w:val="22"/>
              </w:rPr>
            </w:pPr>
            <w:r>
              <w:rPr>
                <w:sz w:val="22"/>
                <w:szCs w:val="22"/>
              </w:rPr>
              <w:t>0</w:t>
            </w:r>
          </w:p>
        </w:tc>
        <w:tc>
          <w:tcPr>
            <w:tcW w:w="450" w:type="dxa"/>
            <w:vAlign w:val="center"/>
          </w:tcPr>
          <w:p w14:paraId="5E3FCFC1" w14:textId="77777777" w:rsidR="000E05AC" w:rsidRPr="002637A1" w:rsidRDefault="000E05AC" w:rsidP="000E05AC">
            <w:pPr>
              <w:jc w:val="center"/>
              <w:rPr>
                <w:sz w:val="22"/>
                <w:szCs w:val="22"/>
              </w:rPr>
            </w:pPr>
            <w:r>
              <w:rPr>
                <w:sz w:val="22"/>
                <w:szCs w:val="22"/>
              </w:rPr>
              <w:t>0</w:t>
            </w:r>
          </w:p>
        </w:tc>
        <w:tc>
          <w:tcPr>
            <w:tcW w:w="450" w:type="dxa"/>
            <w:vAlign w:val="center"/>
          </w:tcPr>
          <w:p w14:paraId="5111FAC0" w14:textId="77777777" w:rsidR="000E05AC" w:rsidRPr="002637A1" w:rsidRDefault="000E05AC" w:rsidP="000E05AC">
            <w:pPr>
              <w:jc w:val="center"/>
              <w:rPr>
                <w:sz w:val="22"/>
                <w:szCs w:val="22"/>
              </w:rPr>
            </w:pPr>
            <w:r>
              <w:rPr>
                <w:sz w:val="22"/>
                <w:szCs w:val="22"/>
              </w:rPr>
              <w:t>0</w:t>
            </w:r>
          </w:p>
        </w:tc>
        <w:tc>
          <w:tcPr>
            <w:tcW w:w="450" w:type="dxa"/>
            <w:vAlign w:val="center"/>
          </w:tcPr>
          <w:p w14:paraId="39CD7736" w14:textId="77777777" w:rsidR="000E05AC" w:rsidRPr="002637A1" w:rsidRDefault="000E05AC" w:rsidP="000E05AC">
            <w:pPr>
              <w:jc w:val="center"/>
              <w:rPr>
                <w:sz w:val="22"/>
                <w:szCs w:val="22"/>
              </w:rPr>
            </w:pPr>
            <w:r>
              <w:rPr>
                <w:sz w:val="22"/>
                <w:szCs w:val="22"/>
              </w:rPr>
              <w:t>0</w:t>
            </w:r>
          </w:p>
        </w:tc>
      </w:tr>
      <w:tr w:rsidR="000E05AC" w:rsidRPr="002637A1" w14:paraId="17BB9740" w14:textId="77777777" w:rsidTr="00B208F6">
        <w:trPr>
          <w:trHeight w:val="128"/>
        </w:trPr>
        <w:tc>
          <w:tcPr>
            <w:tcW w:w="470" w:type="dxa"/>
            <w:vMerge/>
          </w:tcPr>
          <w:p w14:paraId="66493D3B" w14:textId="77777777" w:rsidR="000E05AC" w:rsidRPr="002637A1" w:rsidRDefault="000E05AC" w:rsidP="000E05AC">
            <w:pPr>
              <w:jc w:val="center"/>
              <w:rPr>
                <w:sz w:val="22"/>
                <w:szCs w:val="22"/>
                <w:lang w:val="en"/>
              </w:rPr>
            </w:pPr>
          </w:p>
        </w:tc>
        <w:tc>
          <w:tcPr>
            <w:tcW w:w="308" w:type="dxa"/>
          </w:tcPr>
          <w:p w14:paraId="22BEEAC2" w14:textId="77777777" w:rsidR="000E05AC" w:rsidRPr="002637A1" w:rsidRDefault="000E05AC" w:rsidP="000E05AC">
            <w:pPr>
              <w:jc w:val="center"/>
              <w:rPr>
                <w:sz w:val="22"/>
                <w:szCs w:val="22"/>
                <w:lang w:val="en"/>
              </w:rPr>
            </w:pPr>
            <w:r w:rsidRPr="002637A1">
              <w:rPr>
                <w:sz w:val="22"/>
                <w:szCs w:val="22"/>
                <w:lang w:val="en"/>
              </w:rPr>
              <w:t>d</w:t>
            </w:r>
          </w:p>
        </w:tc>
        <w:tc>
          <w:tcPr>
            <w:tcW w:w="6080" w:type="dxa"/>
          </w:tcPr>
          <w:p w14:paraId="1140E4A7" w14:textId="77777777" w:rsidR="000E05AC" w:rsidRPr="002637A1" w:rsidRDefault="000E05AC" w:rsidP="000E05AC">
            <w:pPr>
              <w:rPr>
                <w:sz w:val="22"/>
                <w:szCs w:val="22"/>
              </w:rPr>
            </w:pPr>
            <w:r w:rsidRPr="002637A1">
              <w:rPr>
                <w:sz w:val="22"/>
                <w:szCs w:val="22"/>
                <w:lang w:val="en"/>
              </w:rPr>
              <w:t>An ability to function effectively on teams to accomplish a common goal</w:t>
            </w:r>
          </w:p>
        </w:tc>
        <w:tc>
          <w:tcPr>
            <w:tcW w:w="540" w:type="dxa"/>
            <w:vAlign w:val="center"/>
          </w:tcPr>
          <w:p w14:paraId="01909BC9" w14:textId="77777777" w:rsidR="000E05AC" w:rsidRPr="002637A1" w:rsidRDefault="000E05AC" w:rsidP="000E05AC">
            <w:pPr>
              <w:jc w:val="center"/>
              <w:rPr>
                <w:sz w:val="22"/>
                <w:szCs w:val="22"/>
              </w:rPr>
            </w:pPr>
            <w:r>
              <w:rPr>
                <w:sz w:val="22"/>
                <w:szCs w:val="22"/>
              </w:rPr>
              <w:t>0</w:t>
            </w:r>
          </w:p>
        </w:tc>
        <w:tc>
          <w:tcPr>
            <w:tcW w:w="450" w:type="dxa"/>
            <w:vAlign w:val="center"/>
          </w:tcPr>
          <w:p w14:paraId="23B51B94" w14:textId="77777777" w:rsidR="000E05AC" w:rsidRPr="002637A1" w:rsidRDefault="000E05AC" w:rsidP="000E05AC">
            <w:pPr>
              <w:jc w:val="center"/>
              <w:rPr>
                <w:sz w:val="22"/>
                <w:szCs w:val="22"/>
              </w:rPr>
            </w:pPr>
            <w:r>
              <w:rPr>
                <w:sz w:val="22"/>
                <w:szCs w:val="22"/>
              </w:rPr>
              <w:t>0</w:t>
            </w:r>
          </w:p>
        </w:tc>
        <w:tc>
          <w:tcPr>
            <w:tcW w:w="450" w:type="dxa"/>
            <w:vAlign w:val="center"/>
          </w:tcPr>
          <w:p w14:paraId="75EFC106" w14:textId="77777777" w:rsidR="000E05AC" w:rsidRPr="002637A1" w:rsidRDefault="000E05AC" w:rsidP="000E05AC">
            <w:pPr>
              <w:jc w:val="center"/>
              <w:rPr>
                <w:sz w:val="22"/>
                <w:szCs w:val="22"/>
              </w:rPr>
            </w:pPr>
            <w:r>
              <w:rPr>
                <w:sz w:val="22"/>
                <w:szCs w:val="22"/>
              </w:rPr>
              <w:t>0</w:t>
            </w:r>
          </w:p>
        </w:tc>
        <w:tc>
          <w:tcPr>
            <w:tcW w:w="450" w:type="dxa"/>
            <w:vAlign w:val="center"/>
          </w:tcPr>
          <w:p w14:paraId="09CCFABB" w14:textId="77777777" w:rsidR="000E05AC" w:rsidRPr="002637A1" w:rsidRDefault="000E05AC" w:rsidP="000E05AC">
            <w:pPr>
              <w:jc w:val="center"/>
              <w:rPr>
                <w:sz w:val="22"/>
                <w:szCs w:val="22"/>
              </w:rPr>
            </w:pPr>
            <w:r>
              <w:rPr>
                <w:sz w:val="22"/>
                <w:szCs w:val="22"/>
              </w:rPr>
              <w:t>0</w:t>
            </w:r>
          </w:p>
        </w:tc>
      </w:tr>
      <w:tr w:rsidR="00B208F6" w:rsidRPr="002637A1" w14:paraId="5074DDAA" w14:textId="77777777" w:rsidTr="00B208F6">
        <w:trPr>
          <w:trHeight w:val="128"/>
        </w:trPr>
        <w:tc>
          <w:tcPr>
            <w:tcW w:w="470" w:type="dxa"/>
            <w:vMerge/>
          </w:tcPr>
          <w:p w14:paraId="12A63863" w14:textId="77777777" w:rsidR="00B208F6" w:rsidRPr="002637A1" w:rsidRDefault="00B208F6" w:rsidP="00B208F6">
            <w:pPr>
              <w:jc w:val="center"/>
              <w:rPr>
                <w:sz w:val="22"/>
                <w:szCs w:val="22"/>
                <w:lang w:val="en"/>
              </w:rPr>
            </w:pPr>
          </w:p>
        </w:tc>
        <w:tc>
          <w:tcPr>
            <w:tcW w:w="308" w:type="dxa"/>
          </w:tcPr>
          <w:p w14:paraId="0DCDE20B" w14:textId="77777777" w:rsidR="00B208F6" w:rsidRPr="002637A1" w:rsidRDefault="00B208F6" w:rsidP="00B208F6">
            <w:pPr>
              <w:jc w:val="center"/>
              <w:rPr>
                <w:sz w:val="22"/>
                <w:szCs w:val="22"/>
                <w:lang w:val="en"/>
              </w:rPr>
            </w:pPr>
            <w:r w:rsidRPr="002637A1">
              <w:rPr>
                <w:sz w:val="22"/>
                <w:szCs w:val="22"/>
                <w:lang w:val="en"/>
              </w:rPr>
              <w:t>e</w:t>
            </w:r>
          </w:p>
        </w:tc>
        <w:tc>
          <w:tcPr>
            <w:tcW w:w="6080" w:type="dxa"/>
          </w:tcPr>
          <w:p w14:paraId="2E657CB0" w14:textId="77777777" w:rsidR="00B208F6" w:rsidRPr="002637A1" w:rsidRDefault="00B208F6" w:rsidP="00B208F6">
            <w:pPr>
              <w:rPr>
                <w:sz w:val="22"/>
                <w:szCs w:val="22"/>
              </w:rPr>
            </w:pPr>
            <w:r w:rsidRPr="002637A1">
              <w:rPr>
                <w:sz w:val="22"/>
                <w:szCs w:val="22"/>
                <w:lang w:val="en"/>
              </w:rPr>
              <w:t>An understanding of professional, ethical, legal, security and social issues and responsibilities</w:t>
            </w:r>
          </w:p>
        </w:tc>
        <w:tc>
          <w:tcPr>
            <w:tcW w:w="540" w:type="dxa"/>
            <w:vAlign w:val="center"/>
          </w:tcPr>
          <w:p w14:paraId="066D4ABA" w14:textId="77777777" w:rsidR="00B208F6" w:rsidRPr="002637A1" w:rsidRDefault="000E05AC" w:rsidP="00B208F6">
            <w:pPr>
              <w:jc w:val="center"/>
              <w:rPr>
                <w:sz w:val="22"/>
                <w:szCs w:val="22"/>
              </w:rPr>
            </w:pPr>
            <w:r>
              <w:rPr>
                <w:sz w:val="22"/>
                <w:szCs w:val="22"/>
              </w:rPr>
              <w:t>0</w:t>
            </w:r>
          </w:p>
        </w:tc>
        <w:tc>
          <w:tcPr>
            <w:tcW w:w="450" w:type="dxa"/>
            <w:vAlign w:val="center"/>
          </w:tcPr>
          <w:p w14:paraId="29D86C6E" w14:textId="77777777" w:rsidR="00B208F6" w:rsidRPr="002637A1" w:rsidRDefault="00B208F6" w:rsidP="00B208F6">
            <w:pPr>
              <w:jc w:val="center"/>
              <w:rPr>
                <w:sz w:val="22"/>
                <w:szCs w:val="22"/>
              </w:rPr>
            </w:pPr>
            <w:r>
              <w:rPr>
                <w:sz w:val="22"/>
                <w:szCs w:val="22"/>
              </w:rPr>
              <w:t>1</w:t>
            </w:r>
          </w:p>
        </w:tc>
        <w:tc>
          <w:tcPr>
            <w:tcW w:w="450" w:type="dxa"/>
            <w:vAlign w:val="center"/>
          </w:tcPr>
          <w:p w14:paraId="6EC48DE7" w14:textId="77777777" w:rsidR="00B208F6" w:rsidRPr="002637A1" w:rsidRDefault="000E05AC" w:rsidP="00B208F6">
            <w:pPr>
              <w:jc w:val="center"/>
              <w:rPr>
                <w:sz w:val="22"/>
                <w:szCs w:val="22"/>
              </w:rPr>
            </w:pPr>
            <w:r>
              <w:rPr>
                <w:sz w:val="22"/>
                <w:szCs w:val="22"/>
              </w:rPr>
              <w:t>0</w:t>
            </w:r>
          </w:p>
        </w:tc>
        <w:tc>
          <w:tcPr>
            <w:tcW w:w="450" w:type="dxa"/>
            <w:vAlign w:val="center"/>
          </w:tcPr>
          <w:p w14:paraId="0584BDE0" w14:textId="77777777" w:rsidR="00B208F6" w:rsidRPr="002637A1" w:rsidRDefault="00B208F6" w:rsidP="00B208F6">
            <w:pPr>
              <w:jc w:val="center"/>
              <w:rPr>
                <w:sz w:val="22"/>
                <w:szCs w:val="22"/>
              </w:rPr>
            </w:pPr>
            <w:r>
              <w:rPr>
                <w:sz w:val="22"/>
                <w:szCs w:val="22"/>
              </w:rPr>
              <w:t>2</w:t>
            </w:r>
          </w:p>
        </w:tc>
      </w:tr>
      <w:tr w:rsidR="00B208F6" w:rsidRPr="002637A1" w14:paraId="3148554B" w14:textId="77777777" w:rsidTr="00B208F6">
        <w:trPr>
          <w:trHeight w:val="128"/>
        </w:trPr>
        <w:tc>
          <w:tcPr>
            <w:tcW w:w="470" w:type="dxa"/>
            <w:vMerge/>
          </w:tcPr>
          <w:p w14:paraId="2E68B1CE" w14:textId="77777777" w:rsidR="00B208F6" w:rsidRPr="002637A1" w:rsidRDefault="00B208F6" w:rsidP="00B208F6">
            <w:pPr>
              <w:jc w:val="center"/>
              <w:rPr>
                <w:sz w:val="22"/>
                <w:szCs w:val="22"/>
                <w:lang w:val="en"/>
              </w:rPr>
            </w:pPr>
          </w:p>
        </w:tc>
        <w:tc>
          <w:tcPr>
            <w:tcW w:w="308" w:type="dxa"/>
          </w:tcPr>
          <w:p w14:paraId="0179E6A9" w14:textId="77777777" w:rsidR="00B208F6" w:rsidRPr="002637A1" w:rsidRDefault="00B208F6" w:rsidP="00B208F6">
            <w:pPr>
              <w:jc w:val="center"/>
              <w:rPr>
                <w:sz w:val="22"/>
                <w:szCs w:val="22"/>
                <w:lang w:val="en"/>
              </w:rPr>
            </w:pPr>
            <w:r w:rsidRPr="002637A1">
              <w:rPr>
                <w:sz w:val="22"/>
                <w:szCs w:val="22"/>
                <w:lang w:val="en"/>
              </w:rPr>
              <w:t>f</w:t>
            </w:r>
          </w:p>
        </w:tc>
        <w:tc>
          <w:tcPr>
            <w:tcW w:w="6080" w:type="dxa"/>
          </w:tcPr>
          <w:p w14:paraId="3C928510" w14:textId="77777777" w:rsidR="00B208F6" w:rsidRPr="002637A1" w:rsidRDefault="00B208F6" w:rsidP="00B208F6">
            <w:pPr>
              <w:rPr>
                <w:sz w:val="22"/>
                <w:szCs w:val="22"/>
              </w:rPr>
            </w:pPr>
            <w:r w:rsidRPr="002637A1">
              <w:rPr>
                <w:sz w:val="22"/>
                <w:szCs w:val="22"/>
                <w:lang w:val="en"/>
              </w:rPr>
              <w:t>An ability to communicate effectively with a range of audiences</w:t>
            </w:r>
          </w:p>
        </w:tc>
        <w:tc>
          <w:tcPr>
            <w:tcW w:w="540" w:type="dxa"/>
            <w:vAlign w:val="center"/>
          </w:tcPr>
          <w:p w14:paraId="5C077BF9" w14:textId="77777777" w:rsidR="00B208F6" w:rsidRPr="002637A1" w:rsidRDefault="00932AF2" w:rsidP="00B208F6">
            <w:pPr>
              <w:jc w:val="center"/>
              <w:rPr>
                <w:sz w:val="22"/>
                <w:szCs w:val="22"/>
              </w:rPr>
            </w:pPr>
            <w:r>
              <w:rPr>
                <w:sz w:val="22"/>
                <w:szCs w:val="22"/>
              </w:rPr>
              <w:t>1</w:t>
            </w:r>
          </w:p>
        </w:tc>
        <w:tc>
          <w:tcPr>
            <w:tcW w:w="450" w:type="dxa"/>
            <w:vAlign w:val="center"/>
          </w:tcPr>
          <w:p w14:paraId="262BD780" w14:textId="77777777" w:rsidR="00B208F6" w:rsidRPr="002637A1" w:rsidRDefault="00B208F6" w:rsidP="00B208F6">
            <w:pPr>
              <w:jc w:val="center"/>
              <w:rPr>
                <w:sz w:val="22"/>
                <w:szCs w:val="22"/>
              </w:rPr>
            </w:pPr>
            <w:r>
              <w:rPr>
                <w:sz w:val="22"/>
                <w:szCs w:val="22"/>
              </w:rPr>
              <w:t>2</w:t>
            </w:r>
          </w:p>
        </w:tc>
        <w:tc>
          <w:tcPr>
            <w:tcW w:w="450" w:type="dxa"/>
            <w:vAlign w:val="center"/>
          </w:tcPr>
          <w:p w14:paraId="7AF70D62" w14:textId="77777777" w:rsidR="00B208F6" w:rsidRPr="002637A1" w:rsidRDefault="00932AF2" w:rsidP="00B208F6">
            <w:pPr>
              <w:jc w:val="center"/>
              <w:rPr>
                <w:sz w:val="22"/>
                <w:szCs w:val="22"/>
              </w:rPr>
            </w:pPr>
            <w:r>
              <w:rPr>
                <w:sz w:val="22"/>
                <w:szCs w:val="22"/>
              </w:rPr>
              <w:t>1</w:t>
            </w:r>
          </w:p>
        </w:tc>
        <w:tc>
          <w:tcPr>
            <w:tcW w:w="450" w:type="dxa"/>
            <w:vAlign w:val="center"/>
          </w:tcPr>
          <w:p w14:paraId="72C9582B" w14:textId="77777777" w:rsidR="00B208F6" w:rsidRPr="002637A1" w:rsidRDefault="000E05AC" w:rsidP="00B208F6">
            <w:pPr>
              <w:jc w:val="center"/>
              <w:rPr>
                <w:sz w:val="22"/>
                <w:szCs w:val="22"/>
              </w:rPr>
            </w:pPr>
            <w:r>
              <w:rPr>
                <w:sz w:val="22"/>
                <w:szCs w:val="22"/>
              </w:rPr>
              <w:t>0</w:t>
            </w:r>
          </w:p>
        </w:tc>
      </w:tr>
      <w:tr w:rsidR="000E05AC" w:rsidRPr="002637A1" w14:paraId="14DC1285" w14:textId="77777777" w:rsidTr="00B208F6">
        <w:trPr>
          <w:trHeight w:val="128"/>
        </w:trPr>
        <w:tc>
          <w:tcPr>
            <w:tcW w:w="470" w:type="dxa"/>
            <w:vMerge/>
          </w:tcPr>
          <w:p w14:paraId="3EFCF8D6" w14:textId="77777777" w:rsidR="000E05AC" w:rsidRPr="002637A1" w:rsidRDefault="000E05AC" w:rsidP="000E05AC">
            <w:pPr>
              <w:jc w:val="center"/>
              <w:rPr>
                <w:sz w:val="22"/>
                <w:szCs w:val="22"/>
                <w:lang w:val="en"/>
              </w:rPr>
            </w:pPr>
          </w:p>
        </w:tc>
        <w:tc>
          <w:tcPr>
            <w:tcW w:w="308" w:type="dxa"/>
          </w:tcPr>
          <w:p w14:paraId="09E2F460" w14:textId="77777777" w:rsidR="000E05AC" w:rsidRPr="002637A1" w:rsidRDefault="000E05AC" w:rsidP="000E05AC">
            <w:pPr>
              <w:jc w:val="center"/>
              <w:rPr>
                <w:sz w:val="22"/>
                <w:szCs w:val="22"/>
                <w:lang w:val="en"/>
              </w:rPr>
            </w:pPr>
            <w:r w:rsidRPr="002637A1">
              <w:rPr>
                <w:sz w:val="22"/>
                <w:szCs w:val="22"/>
                <w:lang w:val="en"/>
              </w:rPr>
              <w:t>g</w:t>
            </w:r>
          </w:p>
        </w:tc>
        <w:tc>
          <w:tcPr>
            <w:tcW w:w="6080" w:type="dxa"/>
          </w:tcPr>
          <w:p w14:paraId="62C5B70D" w14:textId="77777777" w:rsidR="000E05AC" w:rsidRPr="002637A1" w:rsidRDefault="000E05AC" w:rsidP="000E05AC">
            <w:pPr>
              <w:rPr>
                <w:sz w:val="22"/>
                <w:szCs w:val="22"/>
              </w:rPr>
            </w:pPr>
            <w:r w:rsidRPr="002637A1">
              <w:rPr>
                <w:sz w:val="22"/>
                <w:szCs w:val="22"/>
                <w:lang w:val="en"/>
              </w:rPr>
              <w:t>An ability to analyze the local and global impact of computing on individuals, organizations, and society</w:t>
            </w:r>
          </w:p>
        </w:tc>
        <w:tc>
          <w:tcPr>
            <w:tcW w:w="540" w:type="dxa"/>
            <w:vAlign w:val="center"/>
          </w:tcPr>
          <w:p w14:paraId="560C660E" w14:textId="77777777" w:rsidR="000E05AC" w:rsidRPr="002637A1" w:rsidRDefault="000E05AC" w:rsidP="000E05AC">
            <w:pPr>
              <w:jc w:val="center"/>
              <w:rPr>
                <w:sz w:val="22"/>
                <w:szCs w:val="22"/>
              </w:rPr>
            </w:pPr>
            <w:r>
              <w:rPr>
                <w:sz w:val="22"/>
                <w:szCs w:val="22"/>
              </w:rPr>
              <w:t>0</w:t>
            </w:r>
          </w:p>
        </w:tc>
        <w:tc>
          <w:tcPr>
            <w:tcW w:w="450" w:type="dxa"/>
            <w:vAlign w:val="center"/>
          </w:tcPr>
          <w:p w14:paraId="34B41C5A" w14:textId="77777777" w:rsidR="000E05AC" w:rsidRPr="002637A1" w:rsidRDefault="000E05AC" w:rsidP="000E05AC">
            <w:pPr>
              <w:jc w:val="center"/>
              <w:rPr>
                <w:sz w:val="22"/>
                <w:szCs w:val="22"/>
              </w:rPr>
            </w:pPr>
            <w:r>
              <w:rPr>
                <w:sz w:val="22"/>
                <w:szCs w:val="22"/>
              </w:rPr>
              <w:t>0</w:t>
            </w:r>
          </w:p>
        </w:tc>
        <w:tc>
          <w:tcPr>
            <w:tcW w:w="450" w:type="dxa"/>
            <w:vAlign w:val="center"/>
          </w:tcPr>
          <w:p w14:paraId="7CB0666F" w14:textId="77777777" w:rsidR="000E05AC" w:rsidRPr="002637A1" w:rsidRDefault="000E05AC" w:rsidP="000E05AC">
            <w:pPr>
              <w:jc w:val="center"/>
              <w:rPr>
                <w:sz w:val="22"/>
                <w:szCs w:val="22"/>
              </w:rPr>
            </w:pPr>
            <w:r>
              <w:rPr>
                <w:sz w:val="22"/>
                <w:szCs w:val="22"/>
              </w:rPr>
              <w:t>0</w:t>
            </w:r>
          </w:p>
        </w:tc>
        <w:tc>
          <w:tcPr>
            <w:tcW w:w="450" w:type="dxa"/>
            <w:vAlign w:val="center"/>
          </w:tcPr>
          <w:p w14:paraId="1656A3F1" w14:textId="77777777" w:rsidR="000E05AC" w:rsidRPr="002637A1" w:rsidRDefault="000E05AC" w:rsidP="000E05AC">
            <w:pPr>
              <w:jc w:val="center"/>
              <w:rPr>
                <w:sz w:val="22"/>
                <w:szCs w:val="22"/>
              </w:rPr>
            </w:pPr>
            <w:r>
              <w:rPr>
                <w:sz w:val="22"/>
                <w:szCs w:val="22"/>
              </w:rPr>
              <w:t>0</w:t>
            </w:r>
          </w:p>
        </w:tc>
      </w:tr>
      <w:tr w:rsidR="00B208F6" w:rsidRPr="002637A1" w14:paraId="05FB384F" w14:textId="77777777" w:rsidTr="00B208F6">
        <w:trPr>
          <w:trHeight w:val="128"/>
        </w:trPr>
        <w:tc>
          <w:tcPr>
            <w:tcW w:w="470" w:type="dxa"/>
            <w:vMerge/>
          </w:tcPr>
          <w:p w14:paraId="59BF341C" w14:textId="77777777" w:rsidR="00B208F6" w:rsidRPr="002637A1" w:rsidRDefault="00B208F6" w:rsidP="00B208F6">
            <w:pPr>
              <w:jc w:val="center"/>
              <w:rPr>
                <w:sz w:val="22"/>
                <w:szCs w:val="22"/>
                <w:lang w:val="en"/>
              </w:rPr>
            </w:pPr>
          </w:p>
        </w:tc>
        <w:tc>
          <w:tcPr>
            <w:tcW w:w="308" w:type="dxa"/>
          </w:tcPr>
          <w:p w14:paraId="173EEE11" w14:textId="77777777" w:rsidR="00B208F6" w:rsidRPr="002637A1" w:rsidRDefault="00B208F6" w:rsidP="00B208F6">
            <w:pPr>
              <w:jc w:val="center"/>
              <w:rPr>
                <w:sz w:val="22"/>
                <w:szCs w:val="22"/>
                <w:lang w:val="en"/>
              </w:rPr>
            </w:pPr>
            <w:r w:rsidRPr="002637A1">
              <w:rPr>
                <w:sz w:val="22"/>
                <w:szCs w:val="22"/>
                <w:lang w:val="en"/>
              </w:rPr>
              <w:t>h</w:t>
            </w:r>
          </w:p>
        </w:tc>
        <w:tc>
          <w:tcPr>
            <w:tcW w:w="6080" w:type="dxa"/>
          </w:tcPr>
          <w:p w14:paraId="643FB81F" w14:textId="77777777" w:rsidR="00B208F6" w:rsidRPr="002637A1" w:rsidRDefault="00B208F6" w:rsidP="00B208F6">
            <w:pPr>
              <w:rPr>
                <w:sz w:val="22"/>
                <w:szCs w:val="22"/>
              </w:rPr>
            </w:pPr>
            <w:r w:rsidRPr="002637A1">
              <w:rPr>
                <w:sz w:val="22"/>
                <w:szCs w:val="22"/>
                <w:lang w:val="en"/>
              </w:rPr>
              <w:t>Recognition of the need for and an ability to engage in continuing professional development</w:t>
            </w:r>
          </w:p>
        </w:tc>
        <w:tc>
          <w:tcPr>
            <w:tcW w:w="540" w:type="dxa"/>
            <w:vAlign w:val="center"/>
          </w:tcPr>
          <w:p w14:paraId="7B877512" w14:textId="77777777" w:rsidR="00B208F6" w:rsidRPr="002637A1" w:rsidRDefault="000E05AC" w:rsidP="00B208F6">
            <w:pPr>
              <w:jc w:val="center"/>
              <w:rPr>
                <w:sz w:val="22"/>
                <w:szCs w:val="22"/>
              </w:rPr>
            </w:pPr>
            <w:r>
              <w:rPr>
                <w:sz w:val="22"/>
                <w:szCs w:val="22"/>
              </w:rPr>
              <w:t>0</w:t>
            </w:r>
          </w:p>
        </w:tc>
        <w:tc>
          <w:tcPr>
            <w:tcW w:w="450" w:type="dxa"/>
            <w:vAlign w:val="center"/>
          </w:tcPr>
          <w:p w14:paraId="16A31E64" w14:textId="77777777" w:rsidR="00B208F6" w:rsidRPr="002637A1" w:rsidRDefault="00B208F6" w:rsidP="00B208F6">
            <w:pPr>
              <w:jc w:val="center"/>
              <w:rPr>
                <w:sz w:val="22"/>
                <w:szCs w:val="22"/>
              </w:rPr>
            </w:pPr>
            <w:r>
              <w:rPr>
                <w:sz w:val="22"/>
                <w:szCs w:val="22"/>
              </w:rPr>
              <w:t>2</w:t>
            </w:r>
          </w:p>
        </w:tc>
        <w:tc>
          <w:tcPr>
            <w:tcW w:w="450" w:type="dxa"/>
            <w:vAlign w:val="center"/>
          </w:tcPr>
          <w:p w14:paraId="0AD196B5" w14:textId="77777777" w:rsidR="00B208F6" w:rsidRPr="002637A1" w:rsidRDefault="000E05AC" w:rsidP="00B208F6">
            <w:pPr>
              <w:jc w:val="center"/>
              <w:rPr>
                <w:sz w:val="22"/>
                <w:szCs w:val="22"/>
              </w:rPr>
            </w:pPr>
            <w:r>
              <w:rPr>
                <w:sz w:val="22"/>
                <w:szCs w:val="22"/>
              </w:rPr>
              <w:t>0</w:t>
            </w:r>
          </w:p>
        </w:tc>
        <w:tc>
          <w:tcPr>
            <w:tcW w:w="450" w:type="dxa"/>
            <w:vAlign w:val="center"/>
          </w:tcPr>
          <w:p w14:paraId="258F4FF5" w14:textId="77777777" w:rsidR="00B208F6" w:rsidRPr="002637A1" w:rsidRDefault="00B208F6" w:rsidP="00B208F6">
            <w:pPr>
              <w:jc w:val="center"/>
              <w:rPr>
                <w:sz w:val="22"/>
                <w:szCs w:val="22"/>
              </w:rPr>
            </w:pPr>
            <w:r>
              <w:rPr>
                <w:sz w:val="22"/>
                <w:szCs w:val="22"/>
              </w:rPr>
              <w:t>1</w:t>
            </w:r>
          </w:p>
        </w:tc>
      </w:tr>
      <w:tr w:rsidR="000E05AC" w:rsidRPr="002637A1" w14:paraId="48847267" w14:textId="77777777" w:rsidTr="00B208F6">
        <w:trPr>
          <w:trHeight w:val="128"/>
        </w:trPr>
        <w:tc>
          <w:tcPr>
            <w:tcW w:w="470" w:type="dxa"/>
            <w:vMerge/>
          </w:tcPr>
          <w:p w14:paraId="11ABDB0F" w14:textId="77777777" w:rsidR="000E05AC" w:rsidRPr="002637A1" w:rsidRDefault="000E05AC" w:rsidP="000E05AC">
            <w:pPr>
              <w:jc w:val="center"/>
              <w:rPr>
                <w:sz w:val="22"/>
                <w:szCs w:val="22"/>
                <w:lang w:val="en"/>
              </w:rPr>
            </w:pPr>
          </w:p>
        </w:tc>
        <w:tc>
          <w:tcPr>
            <w:tcW w:w="308" w:type="dxa"/>
          </w:tcPr>
          <w:p w14:paraId="08FF964F" w14:textId="77777777" w:rsidR="000E05AC" w:rsidRPr="002637A1" w:rsidRDefault="000E05AC" w:rsidP="000E05AC">
            <w:pPr>
              <w:jc w:val="center"/>
              <w:rPr>
                <w:sz w:val="22"/>
                <w:szCs w:val="22"/>
                <w:lang w:val="en"/>
              </w:rPr>
            </w:pPr>
            <w:proofErr w:type="spellStart"/>
            <w:r w:rsidRPr="002637A1">
              <w:rPr>
                <w:sz w:val="22"/>
                <w:szCs w:val="22"/>
                <w:lang w:val="en"/>
              </w:rPr>
              <w:t>i</w:t>
            </w:r>
            <w:proofErr w:type="spellEnd"/>
          </w:p>
        </w:tc>
        <w:tc>
          <w:tcPr>
            <w:tcW w:w="6080" w:type="dxa"/>
          </w:tcPr>
          <w:p w14:paraId="50360F98" w14:textId="77777777" w:rsidR="000E05AC" w:rsidRPr="002637A1" w:rsidRDefault="000E05AC" w:rsidP="000E05AC">
            <w:pPr>
              <w:rPr>
                <w:sz w:val="22"/>
                <w:szCs w:val="22"/>
                <w:lang w:val="en"/>
              </w:rPr>
            </w:pPr>
            <w:r w:rsidRPr="002637A1">
              <w:rPr>
                <w:sz w:val="22"/>
                <w:szCs w:val="22"/>
                <w:lang w:val="en"/>
              </w:rPr>
              <w:t>An ability to use current techniques, skills, and tools necessary for computing practice.</w:t>
            </w:r>
          </w:p>
        </w:tc>
        <w:tc>
          <w:tcPr>
            <w:tcW w:w="540" w:type="dxa"/>
            <w:vAlign w:val="center"/>
          </w:tcPr>
          <w:p w14:paraId="45010B37" w14:textId="77777777" w:rsidR="000E05AC" w:rsidRPr="002637A1" w:rsidRDefault="000E05AC" w:rsidP="000E05AC">
            <w:pPr>
              <w:jc w:val="center"/>
              <w:rPr>
                <w:sz w:val="22"/>
                <w:szCs w:val="22"/>
              </w:rPr>
            </w:pPr>
            <w:r>
              <w:rPr>
                <w:sz w:val="22"/>
                <w:szCs w:val="22"/>
              </w:rPr>
              <w:t>0</w:t>
            </w:r>
          </w:p>
        </w:tc>
        <w:tc>
          <w:tcPr>
            <w:tcW w:w="450" w:type="dxa"/>
            <w:vAlign w:val="center"/>
          </w:tcPr>
          <w:p w14:paraId="54182461" w14:textId="77777777" w:rsidR="000E05AC" w:rsidRPr="002637A1" w:rsidRDefault="000E05AC" w:rsidP="000E05AC">
            <w:pPr>
              <w:jc w:val="center"/>
              <w:rPr>
                <w:sz w:val="22"/>
                <w:szCs w:val="22"/>
              </w:rPr>
            </w:pPr>
            <w:r>
              <w:rPr>
                <w:sz w:val="22"/>
                <w:szCs w:val="22"/>
              </w:rPr>
              <w:t>0</w:t>
            </w:r>
          </w:p>
        </w:tc>
        <w:tc>
          <w:tcPr>
            <w:tcW w:w="450" w:type="dxa"/>
            <w:vAlign w:val="center"/>
          </w:tcPr>
          <w:p w14:paraId="3D38908E" w14:textId="77777777" w:rsidR="000E05AC" w:rsidRPr="002637A1" w:rsidRDefault="000E05AC" w:rsidP="000E05AC">
            <w:pPr>
              <w:jc w:val="center"/>
              <w:rPr>
                <w:sz w:val="22"/>
                <w:szCs w:val="22"/>
              </w:rPr>
            </w:pPr>
            <w:r>
              <w:rPr>
                <w:sz w:val="22"/>
                <w:szCs w:val="22"/>
              </w:rPr>
              <w:t>0</w:t>
            </w:r>
          </w:p>
        </w:tc>
        <w:tc>
          <w:tcPr>
            <w:tcW w:w="450" w:type="dxa"/>
            <w:vAlign w:val="center"/>
          </w:tcPr>
          <w:p w14:paraId="3E0E5FF8" w14:textId="77777777" w:rsidR="000E05AC" w:rsidRPr="002637A1" w:rsidRDefault="000E05AC" w:rsidP="000E05AC">
            <w:pPr>
              <w:jc w:val="center"/>
              <w:rPr>
                <w:sz w:val="22"/>
                <w:szCs w:val="22"/>
              </w:rPr>
            </w:pPr>
            <w:r>
              <w:rPr>
                <w:sz w:val="22"/>
                <w:szCs w:val="22"/>
              </w:rPr>
              <w:t>0</w:t>
            </w:r>
          </w:p>
        </w:tc>
      </w:tr>
      <w:tr w:rsidR="000E05AC" w:rsidRPr="002637A1" w14:paraId="2F2802DE" w14:textId="77777777" w:rsidTr="00B208F6">
        <w:trPr>
          <w:trHeight w:val="892"/>
        </w:trPr>
        <w:tc>
          <w:tcPr>
            <w:tcW w:w="470" w:type="dxa"/>
            <w:vMerge/>
          </w:tcPr>
          <w:p w14:paraId="1C25B3EF" w14:textId="77777777" w:rsidR="000E05AC" w:rsidRPr="002637A1" w:rsidRDefault="000E05AC" w:rsidP="000E05AC">
            <w:pPr>
              <w:jc w:val="center"/>
              <w:rPr>
                <w:sz w:val="22"/>
                <w:szCs w:val="22"/>
                <w:lang w:val="en"/>
              </w:rPr>
            </w:pPr>
          </w:p>
        </w:tc>
        <w:tc>
          <w:tcPr>
            <w:tcW w:w="308" w:type="dxa"/>
          </w:tcPr>
          <w:p w14:paraId="6D749B7B" w14:textId="77777777" w:rsidR="000E05AC" w:rsidRPr="002637A1" w:rsidRDefault="000E05AC" w:rsidP="000E05AC">
            <w:pPr>
              <w:jc w:val="center"/>
              <w:rPr>
                <w:sz w:val="22"/>
                <w:szCs w:val="22"/>
                <w:lang w:val="en"/>
              </w:rPr>
            </w:pPr>
            <w:r w:rsidRPr="002637A1">
              <w:rPr>
                <w:sz w:val="22"/>
                <w:szCs w:val="22"/>
                <w:lang w:val="en"/>
              </w:rPr>
              <w:t>j</w:t>
            </w:r>
          </w:p>
        </w:tc>
        <w:tc>
          <w:tcPr>
            <w:tcW w:w="6080" w:type="dxa"/>
          </w:tcPr>
          <w:p w14:paraId="2D7DBEB6" w14:textId="77777777" w:rsidR="000E05AC" w:rsidRPr="002637A1" w:rsidRDefault="000E05AC" w:rsidP="000E05AC">
            <w:pPr>
              <w:rPr>
                <w:sz w:val="22"/>
                <w:szCs w:val="22"/>
                <w:lang w:val="en"/>
              </w:rPr>
            </w:pPr>
            <w:r w:rsidRPr="002637A1">
              <w:rPr>
                <w:sz w:val="22"/>
                <w:szCs w:val="22"/>
                <w:lang w:val="en"/>
              </w:rPr>
              <w:t>An ability to apply mathematical foundations, algorithmic principles, and computer science theory in the modeling and design of computer-based systems in a way that demonstrates comprehension of the tradeoffs involved in design choices</w:t>
            </w:r>
          </w:p>
        </w:tc>
        <w:tc>
          <w:tcPr>
            <w:tcW w:w="540" w:type="dxa"/>
            <w:vAlign w:val="center"/>
          </w:tcPr>
          <w:p w14:paraId="4C0A1DDD" w14:textId="77777777" w:rsidR="000E05AC" w:rsidRPr="002637A1" w:rsidRDefault="000E05AC" w:rsidP="000E05AC">
            <w:pPr>
              <w:jc w:val="center"/>
              <w:rPr>
                <w:sz w:val="22"/>
                <w:szCs w:val="22"/>
              </w:rPr>
            </w:pPr>
            <w:r>
              <w:rPr>
                <w:sz w:val="22"/>
                <w:szCs w:val="22"/>
              </w:rPr>
              <w:t>0</w:t>
            </w:r>
          </w:p>
        </w:tc>
        <w:tc>
          <w:tcPr>
            <w:tcW w:w="450" w:type="dxa"/>
            <w:vAlign w:val="center"/>
          </w:tcPr>
          <w:p w14:paraId="3B2887A5" w14:textId="77777777" w:rsidR="000E05AC" w:rsidRPr="002637A1" w:rsidRDefault="000E05AC" w:rsidP="000E05AC">
            <w:pPr>
              <w:jc w:val="center"/>
              <w:rPr>
                <w:sz w:val="22"/>
                <w:szCs w:val="22"/>
              </w:rPr>
            </w:pPr>
            <w:r>
              <w:rPr>
                <w:sz w:val="22"/>
                <w:szCs w:val="22"/>
              </w:rPr>
              <w:t>0</w:t>
            </w:r>
          </w:p>
        </w:tc>
        <w:tc>
          <w:tcPr>
            <w:tcW w:w="450" w:type="dxa"/>
            <w:vAlign w:val="center"/>
          </w:tcPr>
          <w:p w14:paraId="1CE88F0C" w14:textId="77777777" w:rsidR="000E05AC" w:rsidRPr="002637A1" w:rsidRDefault="000E05AC" w:rsidP="000E05AC">
            <w:pPr>
              <w:jc w:val="center"/>
              <w:rPr>
                <w:sz w:val="22"/>
                <w:szCs w:val="22"/>
              </w:rPr>
            </w:pPr>
            <w:r>
              <w:rPr>
                <w:sz w:val="22"/>
                <w:szCs w:val="22"/>
              </w:rPr>
              <w:t>0</w:t>
            </w:r>
          </w:p>
        </w:tc>
        <w:tc>
          <w:tcPr>
            <w:tcW w:w="450" w:type="dxa"/>
            <w:vAlign w:val="center"/>
          </w:tcPr>
          <w:p w14:paraId="20C48B7D" w14:textId="77777777" w:rsidR="000E05AC" w:rsidRPr="002637A1" w:rsidRDefault="000E05AC" w:rsidP="000E05AC">
            <w:pPr>
              <w:jc w:val="center"/>
              <w:rPr>
                <w:sz w:val="22"/>
                <w:szCs w:val="22"/>
              </w:rPr>
            </w:pPr>
            <w:r>
              <w:rPr>
                <w:sz w:val="22"/>
                <w:szCs w:val="22"/>
              </w:rPr>
              <w:t>0</w:t>
            </w:r>
          </w:p>
        </w:tc>
      </w:tr>
      <w:tr w:rsidR="000E05AC" w:rsidRPr="002637A1" w14:paraId="1D653F95" w14:textId="77777777" w:rsidTr="00B208F6">
        <w:trPr>
          <w:trHeight w:val="128"/>
        </w:trPr>
        <w:tc>
          <w:tcPr>
            <w:tcW w:w="470" w:type="dxa"/>
            <w:vMerge/>
          </w:tcPr>
          <w:p w14:paraId="2D02CAED" w14:textId="77777777" w:rsidR="000E05AC" w:rsidRPr="002637A1" w:rsidRDefault="000E05AC" w:rsidP="000E05AC">
            <w:pPr>
              <w:jc w:val="center"/>
              <w:rPr>
                <w:sz w:val="22"/>
                <w:szCs w:val="22"/>
                <w:lang w:val="en"/>
              </w:rPr>
            </w:pPr>
          </w:p>
        </w:tc>
        <w:tc>
          <w:tcPr>
            <w:tcW w:w="308" w:type="dxa"/>
          </w:tcPr>
          <w:p w14:paraId="5F2FBC7D" w14:textId="77777777" w:rsidR="000E05AC" w:rsidRPr="002637A1" w:rsidRDefault="000E05AC" w:rsidP="000E05AC">
            <w:pPr>
              <w:jc w:val="center"/>
              <w:rPr>
                <w:sz w:val="22"/>
                <w:szCs w:val="22"/>
                <w:lang w:val="en"/>
              </w:rPr>
            </w:pPr>
            <w:r w:rsidRPr="002637A1">
              <w:rPr>
                <w:sz w:val="22"/>
                <w:szCs w:val="22"/>
                <w:lang w:val="en"/>
              </w:rPr>
              <w:t>k</w:t>
            </w:r>
          </w:p>
        </w:tc>
        <w:tc>
          <w:tcPr>
            <w:tcW w:w="6080" w:type="dxa"/>
          </w:tcPr>
          <w:p w14:paraId="455EF1CF" w14:textId="77777777" w:rsidR="000E05AC" w:rsidRPr="002637A1" w:rsidRDefault="000E05AC" w:rsidP="000E05AC">
            <w:pPr>
              <w:rPr>
                <w:sz w:val="22"/>
                <w:szCs w:val="22"/>
                <w:lang w:val="en"/>
              </w:rPr>
            </w:pPr>
            <w:r w:rsidRPr="002637A1">
              <w:rPr>
                <w:sz w:val="22"/>
                <w:szCs w:val="22"/>
                <w:lang w:val="en"/>
              </w:rPr>
              <w:t>An ability to apply design and development principles in the construction of software systems of varying complexity.</w:t>
            </w:r>
          </w:p>
        </w:tc>
        <w:tc>
          <w:tcPr>
            <w:tcW w:w="540" w:type="dxa"/>
            <w:vAlign w:val="center"/>
          </w:tcPr>
          <w:p w14:paraId="666F6957" w14:textId="77777777" w:rsidR="000E05AC" w:rsidRPr="002637A1" w:rsidRDefault="000E05AC" w:rsidP="000E05AC">
            <w:pPr>
              <w:jc w:val="center"/>
              <w:rPr>
                <w:sz w:val="22"/>
                <w:szCs w:val="22"/>
              </w:rPr>
            </w:pPr>
            <w:r>
              <w:rPr>
                <w:sz w:val="22"/>
                <w:szCs w:val="22"/>
              </w:rPr>
              <w:t>0</w:t>
            </w:r>
          </w:p>
        </w:tc>
        <w:tc>
          <w:tcPr>
            <w:tcW w:w="450" w:type="dxa"/>
            <w:vAlign w:val="center"/>
          </w:tcPr>
          <w:p w14:paraId="5B2911F6" w14:textId="77777777" w:rsidR="000E05AC" w:rsidRPr="002637A1" w:rsidRDefault="000E05AC" w:rsidP="000E05AC">
            <w:pPr>
              <w:jc w:val="center"/>
              <w:rPr>
                <w:sz w:val="22"/>
                <w:szCs w:val="22"/>
              </w:rPr>
            </w:pPr>
            <w:r>
              <w:rPr>
                <w:sz w:val="22"/>
                <w:szCs w:val="22"/>
              </w:rPr>
              <w:t>0</w:t>
            </w:r>
          </w:p>
        </w:tc>
        <w:tc>
          <w:tcPr>
            <w:tcW w:w="450" w:type="dxa"/>
            <w:vAlign w:val="center"/>
          </w:tcPr>
          <w:p w14:paraId="51A2DEA9" w14:textId="77777777" w:rsidR="000E05AC" w:rsidRPr="002637A1" w:rsidRDefault="000E05AC" w:rsidP="000E05AC">
            <w:pPr>
              <w:jc w:val="center"/>
              <w:rPr>
                <w:sz w:val="22"/>
                <w:szCs w:val="22"/>
              </w:rPr>
            </w:pPr>
            <w:r>
              <w:rPr>
                <w:sz w:val="22"/>
                <w:szCs w:val="22"/>
              </w:rPr>
              <w:t>0</w:t>
            </w:r>
          </w:p>
        </w:tc>
        <w:tc>
          <w:tcPr>
            <w:tcW w:w="450" w:type="dxa"/>
            <w:vAlign w:val="center"/>
          </w:tcPr>
          <w:p w14:paraId="7044E07E" w14:textId="77777777" w:rsidR="000E05AC" w:rsidRPr="002637A1" w:rsidRDefault="000E05AC" w:rsidP="000E05AC">
            <w:pPr>
              <w:jc w:val="center"/>
              <w:rPr>
                <w:sz w:val="22"/>
                <w:szCs w:val="22"/>
              </w:rPr>
            </w:pPr>
            <w:r>
              <w:rPr>
                <w:sz w:val="22"/>
                <w:szCs w:val="22"/>
              </w:rPr>
              <w:t>0</w:t>
            </w:r>
          </w:p>
        </w:tc>
      </w:tr>
    </w:tbl>
    <w:p w14:paraId="28B801A5" w14:textId="77777777" w:rsidR="00F11836" w:rsidRDefault="00F11836" w:rsidP="00AA2F93">
      <w:pPr>
        <w:jc w:val="both"/>
        <w:rPr>
          <w:sz w:val="20"/>
          <w:szCs w:val="20"/>
        </w:rPr>
      </w:pPr>
    </w:p>
    <w:p w14:paraId="3887C403" w14:textId="46A0FE92" w:rsidR="00F11836" w:rsidRPr="00AA2F93" w:rsidRDefault="00226D8B" w:rsidP="00AA2F93">
      <w:pPr>
        <w:ind w:left="540"/>
        <w:jc w:val="both"/>
        <w:rPr>
          <w:sz w:val="20"/>
          <w:szCs w:val="20"/>
        </w:rPr>
      </w:pPr>
      <w:r w:rsidRPr="009B208B">
        <w:rPr>
          <w:sz w:val="20"/>
          <w:szCs w:val="20"/>
        </w:rPr>
        <w:t xml:space="preserve">* 3 = major contributor, 2 = moderate contributor, 1 = minor contributor; </w:t>
      </w:r>
      <w:r w:rsidR="000E05AC">
        <w:rPr>
          <w:sz w:val="20"/>
          <w:szCs w:val="20"/>
        </w:rPr>
        <w:t>0</w:t>
      </w:r>
      <w:r>
        <w:rPr>
          <w:sz w:val="20"/>
          <w:szCs w:val="20"/>
        </w:rPr>
        <w:t xml:space="preserve"> = </w:t>
      </w:r>
      <w:r w:rsidRPr="009B208B">
        <w:rPr>
          <w:sz w:val="20"/>
          <w:szCs w:val="20"/>
        </w:rPr>
        <w:t>if not related</w:t>
      </w:r>
    </w:p>
    <w:p w14:paraId="40BCD19A" w14:textId="77777777" w:rsidR="00F11836" w:rsidRDefault="00F11836"/>
    <w:p w14:paraId="38FC2645" w14:textId="77777777" w:rsidR="002305ED" w:rsidRPr="00226D8B" w:rsidRDefault="00226D8B" w:rsidP="002305ED">
      <w:pPr>
        <w:pStyle w:val="Heading1"/>
      </w:pPr>
      <w:r w:rsidRPr="00226D8B">
        <w:t>Tentative Schedule</w:t>
      </w:r>
    </w:p>
    <w:p w14:paraId="3C54FBAF" w14:textId="77777777" w:rsidR="002305ED" w:rsidRPr="006A50F2" w:rsidRDefault="002305ED" w:rsidP="002305ED"/>
    <w:tbl>
      <w:tblPr>
        <w:tblW w:w="0" w:type="auto"/>
        <w:tblInd w:w="418" w:type="dxa"/>
        <w:shd w:val="clear" w:color="auto" w:fill="FFFFFF"/>
        <w:tblCellMar>
          <w:left w:w="0" w:type="dxa"/>
          <w:right w:w="0" w:type="dxa"/>
        </w:tblCellMar>
        <w:tblLook w:val="04A0" w:firstRow="1" w:lastRow="0" w:firstColumn="1" w:lastColumn="0" w:noHBand="0" w:noVBand="1"/>
      </w:tblPr>
      <w:tblGrid>
        <w:gridCol w:w="1195"/>
        <w:gridCol w:w="7355"/>
      </w:tblGrid>
      <w:tr w:rsidR="001274C2" w:rsidRPr="00722BE4" w14:paraId="5661FD69" w14:textId="77777777" w:rsidTr="00355827">
        <w:tc>
          <w:tcPr>
            <w:tcW w:w="119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484184" w14:textId="77777777" w:rsidR="001274C2" w:rsidRPr="00722BE4" w:rsidRDefault="001274C2" w:rsidP="00355827">
            <w:r w:rsidRPr="00722BE4">
              <w:rPr>
                <w:b/>
                <w:bCs/>
                <w:i/>
                <w:iCs/>
              </w:rPr>
              <w:t>Week</w:t>
            </w:r>
          </w:p>
        </w:tc>
        <w:tc>
          <w:tcPr>
            <w:tcW w:w="735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6062FBC" w14:textId="77777777" w:rsidR="001274C2" w:rsidRPr="00722BE4" w:rsidRDefault="001274C2" w:rsidP="00355827">
            <w:r w:rsidRPr="00722BE4">
              <w:rPr>
                <w:b/>
                <w:bCs/>
                <w:i/>
                <w:iCs/>
              </w:rPr>
              <w:t>Topic</w:t>
            </w:r>
          </w:p>
        </w:tc>
      </w:tr>
      <w:tr w:rsidR="001274C2" w:rsidRPr="00722BE4" w14:paraId="41482643"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843953E" w14:textId="77777777" w:rsidR="001274C2" w:rsidRPr="00807F53" w:rsidRDefault="001274C2" w:rsidP="00355827">
            <w:r w:rsidRPr="00807F53">
              <w:rPr>
                <w:iCs/>
              </w:rPr>
              <w:t>1</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14:paraId="23C114D0" w14:textId="77777777" w:rsidR="001274C2" w:rsidRPr="00B208F6" w:rsidRDefault="001274C2" w:rsidP="00355827">
            <w:r w:rsidRPr="00B208F6">
              <w:t>Introduction</w:t>
            </w:r>
          </w:p>
        </w:tc>
      </w:tr>
      <w:tr w:rsidR="001274C2" w:rsidRPr="00722BE4" w14:paraId="5F053383"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07F0A2BF" w14:textId="77777777" w:rsidR="001274C2" w:rsidRPr="00807F53" w:rsidRDefault="001274C2" w:rsidP="00355827">
            <w:r w:rsidRPr="00807F53">
              <w:rPr>
                <w:iCs/>
              </w:rPr>
              <w:t>2</w:t>
            </w:r>
            <w:r>
              <w:rPr>
                <w:iCs/>
              </w:rPr>
              <w:t>-3</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35A03B06" w14:textId="77777777" w:rsidR="001274C2" w:rsidRPr="004C136B" w:rsidRDefault="001274C2" w:rsidP="00355827">
            <w:r>
              <w:t>Scientific Inquiry Review</w:t>
            </w:r>
          </w:p>
        </w:tc>
      </w:tr>
      <w:tr w:rsidR="001274C2" w:rsidRPr="00722BE4" w14:paraId="0104DADE"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65961CBA" w14:textId="77777777" w:rsidR="001274C2" w:rsidRPr="00807F53" w:rsidRDefault="001274C2" w:rsidP="00355827">
            <w:r w:rsidRPr="00807F53">
              <w:t>4</w:t>
            </w:r>
            <w:r>
              <w:t>-6</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4AD8FA3D" w14:textId="4BDFE9AE" w:rsidR="001274C2" w:rsidRPr="004C136B" w:rsidRDefault="00682DD4" w:rsidP="00355827">
            <w:r w:rsidRPr="001751E1">
              <w:t>Professional, Legal, and Ethical Responsibilities</w:t>
            </w:r>
            <w:r>
              <w:t xml:space="preserve"> /Institutional Review Board</w:t>
            </w:r>
          </w:p>
        </w:tc>
      </w:tr>
      <w:tr w:rsidR="001274C2" w:rsidRPr="00722BE4" w14:paraId="6BFEC480"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24D2EEC" w14:textId="77777777" w:rsidR="001274C2" w:rsidRPr="00807F53" w:rsidRDefault="001274C2" w:rsidP="00355827">
            <w:r>
              <w:t>6-7</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560DD705" w14:textId="3F63948C" w:rsidR="001274C2" w:rsidRPr="004C136B" w:rsidRDefault="00682DD4" w:rsidP="00355827">
            <w:r w:rsidRPr="001751E1">
              <w:t>Conducting Research</w:t>
            </w:r>
            <w:r>
              <w:t>/ Exploring Literature in the Domain &amp; T</w:t>
            </w:r>
            <w:r w:rsidRPr="001751E1">
              <w:t>echnical Readin</w:t>
            </w:r>
            <w:r>
              <w:t>g</w:t>
            </w:r>
          </w:p>
        </w:tc>
      </w:tr>
      <w:tr w:rsidR="00F11836" w:rsidRPr="00722BE4" w14:paraId="7FCCE0C2" w14:textId="77777777" w:rsidTr="006D12BA">
        <w:tc>
          <w:tcPr>
            <w:tcW w:w="855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14:paraId="01DC69A0" w14:textId="430BC3EB" w:rsidR="00F11836" w:rsidRPr="00B208F6" w:rsidRDefault="00F11836" w:rsidP="00F11836">
            <w:r w:rsidRPr="004C136B">
              <w:rPr>
                <w:b/>
                <w:bCs/>
                <w:iCs/>
              </w:rPr>
              <w:t xml:space="preserve">Midterm </w:t>
            </w:r>
            <w:r>
              <w:rPr>
                <w:b/>
                <w:bCs/>
                <w:iCs/>
              </w:rPr>
              <w:t>Assessment</w:t>
            </w:r>
          </w:p>
        </w:tc>
      </w:tr>
      <w:tr w:rsidR="00F11836" w:rsidRPr="00722BE4" w14:paraId="66717AB6"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14:paraId="27C55764" w14:textId="66A0D929" w:rsidR="00F11836" w:rsidRDefault="00AA2F93" w:rsidP="00F11836">
            <w:r>
              <w:t>9</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58B65897" w14:textId="39569072" w:rsidR="00F11836" w:rsidRPr="00722BE4" w:rsidRDefault="00F11836" w:rsidP="00F11836">
            <w:r w:rsidRPr="00B208F6">
              <w:t>Topic Select &amp; Problem Formulation</w:t>
            </w:r>
            <w:r>
              <w:t>/Choosing a Capstone Advisor</w:t>
            </w:r>
          </w:p>
        </w:tc>
      </w:tr>
      <w:tr w:rsidR="00F11836" w:rsidRPr="00722BE4" w14:paraId="6E57D2C8"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14:paraId="399B0EC6" w14:textId="77777777" w:rsidR="00F11836" w:rsidRPr="00807F53" w:rsidRDefault="00F11836" w:rsidP="00F11836">
            <w:r>
              <w:rPr>
                <w:iCs/>
              </w:rPr>
              <w:t>1</w:t>
            </w:r>
            <w:r w:rsidRPr="00807F53">
              <w:rPr>
                <w:iCs/>
              </w:rPr>
              <w:t>0</w:t>
            </w:r>
            <w:r>
              <w:rPr>
                <w:iCs/>
              </w:rPr>
              <w:t>-11</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0C929481" w14:textId="0186BF57" w:rsidR="00F11836" w:rsidRPr="00722BE4" w:rsidRDefault="00F11836" w:rsidP="00F11836">
            <w:r>
              <w:t>Analysis of Research Literature</w:t>
            </w:r>
          </w:p>
        </w:tc>
      </w:tr>
      <w:tr w:rsidR="00F11836" w:rsidRPr="00722BE4" w14:paraId="30E022BD"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14:paraId="3A3E2C28" w14:textId="77777777" w:rsidR="00F11836" w:rsidRPr="00807F53" w:rsidRDefault="00F11836" w:rsidP="00F11836">
            <w:r>
              <w:rPr>
                <w:iCs/>
              </w:rPr>
              <w:t>12-13</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7E30CAC7" w14:textId="48F0361D" w:rsidR="00F11836" w:rsidRPr="00722BE4" w:rsidRDefault="00F11836" w:rsidP="00F11836">
            <w:r>
              <w:t>Literature reviews</w:t>
            </w:r>
          </w:p>
        </w:tc>
      </w:tr>
      <w:tr w:rsidR="00F11836" w:rsidRPr="00722BE4" w14:paraId="7B250DCE" w14:textId="77777777" w:rsidTr="00355827">
        <w:tc>
          <w:tcPr>
            <w:tcW w:w="119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tcPr>
          <w:p w14:paraId="21A17C9C" w14:textId="77777777" w:rsidR="00F11836" w:rsidRPr="00807F53" w:rsidRDefault="00F11836" w:rsidP="00F11836">
            <w:r>
              <w:rPr>
                <w:iCs/>
              </w:rPr>
              <w:t>1</w:t>
            </w:r>
            <w:r w:rsidRPr="00807F53">
              <w:rPr>
                <w:iCs/>
              </w:rPr>
              <w:t>4</w:t>
            </w:r>
            <w:r>
              <w:rPr>
                <w:iCs/>
              </w:rPr>
              <w:t>-15</w:t>
            </w:r>
          </w:p>
        </w:tc>
        <w:tc>
          <w:tcPr>
            <w:tcW w:w="73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tcPr>
          <w:p w14:paraId="4B363F3E" w14:textId="6219BD3F" w:rsidR="00F11836" w:rsidRPr="00722BE4" w:rsidRDefault="00F11836" w:rsidP="00F11836">
            <w:r>
              <w:t>Literature reviews</w:t>
            </w:r>
          </w:p>
        </w:tc>
      </w:tr>
      <w:tr w:rsidR="00F11836" w:rsidRPr="00722BE4" w14:paraId="34F0F9DB" w14:textId="77777777" w:rsidTr="00355827">
        <w:tc>
          <w:tcPr>
            <w:tcW w:w="119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14:paraId="578F8155" w14:textId="77777777" w:rsidR="00F11836" w:rsidRDefault="00F11836" w:rsidP="00F11836">
            <w:pPr>
              <w:rPr>
                <w:iCs/>
              </w:rPr>
            </w:pPr>
            <w:r>
              <w:rPr>
                <w:iCs/>
              </w:rPr>
              <w:t>16</w:t>
            </w:r>
          </w:p>
        </w:tc>
        <w:tc>
          <w:tcPr>
            <w:tcW w:w="7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14:paraId="3761907E" w14:textId="0CDD3D20" w:rsidR="00F11836" w:rsidRPr="00006F19" w:rsidRDefault="00F11836" w:rsidP="00F11836">
            <w:pPr>
              <w:rPr>
                <w:b/>
              </w:rPr>
            </w:pPr>
            <w:r w:rsidRPr="001751E1">
              <w:t>Technical Presentations</w:t>
            </w:r>
          </w:p>
        </w:tc>
      </w:tr>
    </w:tbl>
    <w:p w14:paraId="1BAE165C" w14:textId="77777777" w:rsidR="00FF2A55" w:rsidRDefault="00FF2A55" w:rsidP="00D30658">
      <w:pPr>
        <w:spacing w:before="120"/>
      </w:pPr>
    </w:p>
    <w:p w14:paraId="009C8C0F" w14:textId="77777777" w:rsidR="006903DD" w:rsidRPr="006A50F2" w:rsidRDefault="006903DD" w:rsidP="00D30658">
      <w:pPr>
        <w:spacing w:before="120"/>
      </w:pPr>
    </w:p>
    <w:p w14:paraId="10B5DD9D" w14:textId="77777777" w:rsidR="002F497D" w:rsidRPr="006A50F2" w:rsidRDefault="00121112">
      <w:pPr>
        <w:pStyle w:val="Heading1"/>
      </w:pPr>
      <w:r>
        <w:t>Assessment Policy</w:t>
      </w:r>
    </w:p>
    <w:p w14:paraId="2C03926D" w14:textId="77777777" w:rsidR="002F497D" w:rsidRPr="006A50F2" w:rsidRDefault="002F497D"/>
    <w:tbl>
      <w:tblPr>
        <w:tblW w:w="6381" w:type="dxa"/>
        <w:tblInd w:w="503" w:type="dxa"/>
        <w:tblLook w:val="0000" w:firstRow="0" w:lastRow="0" w:firstColumn="0" w:lastColumn="0" w:noHBand="0" w:noVBand="0"/>
      </w:tblPr>
      <w:tblGrid>
        <w:gridCol w:w="4827"/>
        <w:gridCol w:w="1554"/>
      </w:tblGrid>
      <w:tr w:rsidR="001751E1" w:rsidRPr="001751E1" w14:paraId="57AA01DC" w14:textId="77777777" w:rsidTr="001751E1">
        <w:trPr>
          <w:trHeight w:val="271"/>
        </w:trPr>
        <w:tc>
          <w:tcPr>
            <w:tcW w:w="4827" w:type="dxa"/>
          </w:tcPr>
          <w:p w14:paraId="5445E33D" w14:textId="7F8F72BF" w:rsidR="001751E1" w:rsidRPr="001751E1" w:rsidRDefault="00682DD4" w:rsidP="001751E1">
            <w:pPr>
              <w:ind w:left="90"/>
            </w:pPr>
            <w:r>
              <w:t>Class Deliverables</w:t>
            </w:r>
          </w:p>
        </w:tc>
        <w:tc>
          <w:tcPr>
            <w:tcW w:w="1554" w:type="dxa"/>
          </w:tcPr>
          <w:p w14:paraId="182B7EBE" w14:textId="2F05A1C0" w:rsidR="001751E1" w:rsidRPr="001751E1" w:rsidRDefault="00B13E13" w:rsidP="001751E1">
            <w:pPr>
              <w:ind w:left="90"/>
              <w:rPr>
                <w:u w:val="single"/>
              </w:rPr>
            </w:pPr>
            <w:r>
              <w:rPr>
                <w:u w:val="single"/>
              </w:rPr>
              <w:t>70</w:t>
            </w:r>
            <w:r w:rsidR="001751E1" w:rsidRPr="001751E1">
              <w:rPr>
                <w:u w:val="single"/>
              </w:rPr>
              <w:t>%</w:t>
            </w:r>
          </w:p>
        </w:tc>
      </w:tr>
      <w:tr w:rsidR="001751E1" w:rsidRPr="001751E1" w14:paraId="558F31AB" w14:textId="77777777" w:rsidTr="001751E1">
        <w:trPr>
          <w:trHeight w:val="271"/>
        </w:trPr>
        <w:tc>
          <w:tcPr>
            <w:tcW w:w="4827" w:type="dxa"/>
          </w:tcPr>
          <w:p w14:paraId="30162FA9" w14:textId="031BCC6D" w:rsidR="001751E1" w:rsidRPr="001751E1" w:rsidRDefault="00682DD4" w:rsidP="001751E1">
            <w:pPr>
              <w:ind w:left="90"/>
            </w:pPr>
            <w:r>
              <w:t>Midterm activity</w:t>
            </w:r>
          </w:p>
        </w:tc>
        <w:tc>
          <w:tcPr>
            <w:tcW w:w="1554" w:type="dxa"/>
          </w:tcPr>
          <w:p w14:paraId="5E2F3EF5" w14:textId="55E30408" w:rsidR="001751E1" w:rsidRPr="001751E1" w:rsidRDefault="00B13E13" w:rsidP="001751E1">
            <w:pPr>
              <w:ind w:left="90"/>
              <w:rPr>
                <w:u w:val="single"/>
              </w:rPr>
            </w:pPr>
            <w:r>
              <w:rPr>
                <w:u w:val="single"/>
              </w:rPr>
              <w:t>15</w:t>
            </w:r>
            <w:r w:rsidR="001751E1" w:rsidRPr="001751E1">
              <w:rPr>
                <w:u w:val="single"/>
              </w:rPr>
              <w:t>%</w:t>
            </w:r>
          </w:p>
        </w:tc>
      </w:tr>
      <w:tr w:rsidR="001751E1" w:rsidRPr="001751E1" w14:paraId="69E4CAD6" w14:textId="77777777" w:rsidTr="001751E1">
        <w:trPr>
          <w:trHeight w:val="271"/>
        </w:trPr>
        <w:tc>
          <w:tcPr>
            <w:tcW w:w="4827" w:type="dxa"/>
          </w:tcPr>
          <w:p w14:paraId="5846EB03" w14:textId="77EFE85A" w:rsidR="001751E1" w:rsidRPr="001751E1" w:rsidRDefault="00B13E13" w:rsidP="00B13E13">
            <w:r>
              <w:t xml:space="preserve"> Capstone Prospectus First Draft</w:t>
            </w:r>
          </w:p>
        </w:tc>
        <w:tc>
          <w:tcPr>
            <w:tcW w:w="1554" w:type="dxa"/>
          </w:tcPr>
          <w:p w14:paraId="33B2B55F" w14:textId="16F336A2" w:rsidR="001751E1" w:rsidRPr="001751E1" w:rsidRDefault="00B13E13" w:rsidP="001751E1">
            <w:pPr>
              <w:ind w:left="90"/>
              <w:rPr>
                <w:u w:val="single"/>
              </w:rPr>
            </w:pPr>
            <w:r>
              <w:rPr>
                <w:u w:val="single"/>
              </w:rPr>
              <w:t>1</w:t>
            </w:r>
            <w:r w:rsidR="001751E1" w:rsidRPr="001751E1">
              <w:rPr>
                <w:u w:val="single"/>
              </w:rPr>
              <w:t>5%</w:t>
            </w:r>
          </w:p>
        </w:tc>
      </w:tr>
    </w:tbl>
    <w:p w14:paraId="5C20D6A0" w14:textId="77777777" w:rsidR="002F497D" w:rsidRPr="006A50F2" w:rsidRDefault="002F497D" w:rsidP="001751E1">
      <w:pPr>
        <w:ind w:left="360"/>
        <w:rPr>
          <w:u w:val="single"/>
        </w:rPr>
      </w:pPr>
    </w:p>
    <w:p w14:paraId="54630376" w14:textId="77777777" w:rsidR="00B13E13" w:rsidRDefault="00F1256E" w:rsidP="00B13E13">
      <w:pPr>
        <w:tabs>
          <w:tab w:val="left" w:pos="900"/>
        </w:tabs>
        <w:ind w:left="1260" w:hanging="1170"/>
      </w:pPr>
      <w:r w:rsidRPr="006A50F2">
        <w:rPr>
          <w:u w:val="single"/>
        </w:rPr>
        <w:t>N</w:t>
      </w:r>
      <w:r w:rsidR="002F497D" w:rsidRPr="006A50F2">
        <w:rPr>
          <w:u w:val="single"/>
        </w:rPr>
        <w:t>ote</w:t>
      </w:r>
      <w:r w:rsidR="00BB5015">
        <w:rPr>
          <w:u w:val="single"/>
        </w:rPr>
        <w:t>s</w:t>
      </w:r>
      <w:r w:rsidR="002F497D" w:rsidRPr="006A50F2">
        <w:rPr>
          <w:u w:val="single"/>
        </w:rPr>
        <w:t>:</w:t>
      </w:r>
    </w:p>
    <w:p w14:paraId="72D6A5D1" w14:textId="7C133F7A" w:rsidR="00BD4781" w:rsidRDefault="00F11836" w:rsidP="00F11836">
      <w:pPr>
        <w:tabs>
          <w:tab w:val="left" w:pos="720"/>
        </w:tabs>
        <w:ind w:left="900" w:hanging="810"/>
      </w:pPr>
      <w:r>
        <w:tab/>
      </w:r>
      <w:r w:rsidR="001751E1">
        <w:t>(</w:t>
      </w:r>
      <w:proofErr w:type="spellStart"/>
      <w:r w:rsidR="001751E1">
        <w:t>i</w:t>
      </w:r>
      <w:proofErr w:type="spellEnd"/>
      <w:r w:rsidR="001751E1">
        <w:t xml:space="preserve">) </w:t>
      </w:r>
      <w:r w:rsidR="00BD4781">
        <w:t xml:space="preserve">I do not, as a policy, grade late submissions of work. You will have the opportunity </w:t>
      </w:r>
    </w:p>
    <w:p w14:paraId="2FA44022" w14:textId="77777777" w:rsidR="00BD4781" w:rsidRDefault="00BD4781" w:rsidP="00890A08">
      <w:pPr>
        <w:tabs>
          <w:tab w:val="left" w:pos="900"/>
        </w:tabs>
        <w:ind w:left="1890" w:hanging="1170"/>
      </w:pPr>
      <w:r>
        <w:t xml:space="preserve">once in the semester to request the opportunity to have late work be assigned a </w:t>
      </w:r>
    </w:p>
    <w:p w14:paraId="4B3D1FE8" w14:textId="77777777" w:rsidR="00BD4781" w:rsidRDefault="00BD4781" w:rsidP="00890A08">
      <w:pPr>
        <w:tabs>
          <w:tab w:val="left" w:pos="900"/>
        </w:tabs>
        <w:ind w:left="1890" w:hanging="1170"/>
      </w:pPr>
      <w:r>
        <w:t xml:space="preserve">grade. You will lose 10% of your grade for an assessment item every day it is late </w:t>
      </w:r>
    </w:p>
    <w:p w14:paraId="7FBBED24" w14:textId="77777777" w:rsidR="00B13E13" w:rsidRDefault="00BD4781" w:rsidP="00B13E13">
      <w:pPr>
        <w:tabs>
          <w:tab w:val="left" w:pos="900"/>
        </w:tabs>
        <w:ind w:left="1890" w:hanging="1170"/>
      </w:pPr>
      <w:r>
        <w:t>up to the 7th day.</w:t>
      </w:r>
      <w:r w:rsidR="00371428">
        <w:t xml:space="preserve"> Any other submitted late work is graded at my</w:t>
      </w:r>
      <w:r w:rsidR="00E443C5">
        <w:t xml:space="preserve"> discretion.</w:t>
      </w:r>
    </w:p>
    <w:p w14:paraId="05B51437" w14:textId="77777777" w:rsidR="00B13E13" w:rsidRDefault="00B13E13" w:rsidP="00B13E13">
      <w:pPr>
        <w:tabs>
          <w:tab w:val="left" w:pos="900"/>
        </w:tabs>
        <w:ind w:left="1890" w:hanging="1170"/>
      </w:pPr>
    </w:p>
    <w:p w14:paraId="63613506" w14:textId="678573B7" w:rsidR="00BD4781" w:rsidRDefault="00BD4781" w:rsidP="00B13E13">
      <w:pPr>
        <w:tabs>
          <w:tab w:val="left" w:pos="900"/>
        </w:tabs>
        <w:ind w:left="1890" w:hanging="1170"/>
      </w:pPr>
      <w:r>
        <w:t xml:space="preserve">(ii) Makeup assessments will not be given without proper excuse from the Vice </w:t>
      </w:r>
    </w:p>
    <w:p w14:paraId="233C0D16" w14:textId="77777777" w:rsidR="00BD4781" w:rsidRDefault="00BD4781" w:rsidP="00890A08">
      <w:pPr>
        <w:tabs>
          <w:tab w:val="left" w:pos="900"/>
        </w:tabs>
        <w:ind w:left="1890" w:hanging="1170"/>
      </w:pPr>
      <w:r>
        <w:t xml:space="preserve">President for Student Development and Services. If you have advanced notice of </w:t>
      </w:r>
    </w:p>
    <w:p w14:paraId="51CED0AB" w14:textId="77777777" w:rsidR="00BD4781" w:rsidRDefault="00BD4781" w:rsidP="00890A08">
      <w:pPr>
        <w:tabs>
          <w:tab w:val="left" w:pos="900"/>
        </w:tabs>
        <w:ind w:left="1890" w:hanging="1170"/>
      </w:pPr>
      <w:r>
        <w:t xml:space="preserve">issues around exams or work due dates, please contact the professor as soon as </w:t>
      </w:r>
    </w:p>
    <w:p w14:paraId="06281B7F" w14:textId="77777777" w:rsidR="001751E1" w:rsidRPr="001751E1" w:rsidRDefault="00BD4781" w:rsidP="00890A08">
      <w:pPr>
        <w:tabs>
          <w:tab w:val="left" w:pos="900"/>
        </w:tabs>
        <w:ind w:left="1890" w:hanging="1170"/>
      </w:pPr>
      <w:r>
        <w:t>possible to try to be accommodated.</w:t>
      </w:r>
    </w:p>
    <w:p w14:paraId="4BB395C7" w14:textId="77777777" w:rsidR="001751E1" w:rsidRDefault="001751E1" w:rsidP="001751E1">
      <w:pPr>
        <w:spacing w:before="120"/>
        <w:ind w:right="288"/>
      </w:pPr>
    </w:p>
    <w:p w14:paraId="4385C770" w14:textId="77777777" w:rsidR="002F497D" w:rsidRPr="006A50F2" w:rsidRDefault="002F497D">
      <w:pPr>
        <w:pStyle w:val="Heading1"/>
      </w:pPr>
      <w:r w:rsidRPr="006A50F2">
        <w:t>Grading Scale</w:t>
      </w:r>
    </w:p>
    <w:p w14:paraId="7E40ECD9" w14:textId="77777777" w:rsidR="002F497D" w:rsidRPr="006A50F2" w:rsidRDefault="002F497D">
      <w:r w:rsidRPr="006A50F2">
        <w:tab/>
      </w:r>
    </w:p>
    <w:p w14:paraId="1BCB46E2" w14:textId="77777777" w:rsidR="00D30658" w:rsidRDefault="00D30658" w:rsidP="00D30658">
      <w:pPr>
        <w:tabs>
          <w:tab w:val="left" w:pos="810"/>
        </w:tabs>
        <w:ind w:left="270"/>
      </w:pPr>
      <w:r>
        <w:tab/>
      </w:r>
      <w:r w:rsidR="001751E1">
        <w:t>P</w:t>
      </w:r>
      <w:r>
        <w:tab/>
        <w:t xml:space="preserve">cumulative points ≥ </w:t>
      </w:r>
      <w:r w:rsidR="001751E1">
        <w:t>7</w:t>
      </w:r>
      <w:r>
        <w:t>0</w:t>
      </w:r>
      <w:r w:rsidR="00050B56">
        <w:tab/>
      </w:r>
      <w:r w:rsidR="00050B56">
        <w:tab/>
      </w:r>
      <w:r w:rsidR="00050B56">
        <w:tab/>
      </w:r>
      <w:r w:rsidR="00050B56">
        <w:tab/>
      </w:r>
    </w:p>
    <w:p w14:paraId="606AFDED" w14:textId="77777777" w:rsidR="00FF2A55" w:rsidRDefault="00D30658" w:rsidP="00FF2A55">
      <w:pPr>
        <w:tabs>
          <w:tab w:val="left" w:pos="810"/>
        </w:tabs>
        <w:ind w:left="270"/>
      </w:pPr>
      <w:r>
        <w:tab/>
      </w:r>
      <w:r w:rsidR="00FF2A55">
        <w:t>F</w:t>
      </w:r>
      <w:r w:rsidR="00FF2A55">
        <w:tab/>
      </w:r>
      <w:r w:rsidR="001751E1">
        <w:t>Otherwise</w:t>
      </w:r>
    </w:p>
    <w:p w14:paraId="039C6549" w14:textId="77777777" w:rsidR="0094758F" w:rsidRDefault="0094758F" w:rsidP="0094758F">
      <w:pPr>
        <w:tabs>
          <w:tab w:val="left" w:pos="540"/>
          <w:tab w:val="left" w:pos="810"/>
        </w:tabs>
        <w:spacing w:before="120"/>
      </w:pPr>
    </w:p>
    <w:p w14:paraId="3DC2FF51" w14:textId="77777777" w:rsidR="00F11836" w:rsidRPr="006A50F2" w:rsidRDefault="00F11836" w:rsidP="00F11836">
      <w:pPr>
        <w:pStyle w:val="Heading1"/>
      </w:pPr>
      <w:r w:rsidRPr="006A50F2">
        <w:t>Code of Honor Policy Statement</w:t>
      </w:r>
    </w:p>
    <w:p w14:paraId="7CC98AFB" w14:textId="77777777" w:rsidR="00F11836" w:rsidRPr="006A50F2" w:rsidRDefault="00F11836" w:rsidP="00F11836"/>
    <w:p w14:paraId="5AE5C71A" w14:textId="77777777" w:rsidR="00F11836" w:rsidRPr="0036067B" w:rsidRDefault="00F11836" w:rsidP="00F11836">
      <w:pPr>
        <w:pStyle w:val="BodyText"/>
        <w:spacing w:before="69"/>
        <w:ind w:left="270"/>
        <w:jc w:val="center"/>
        <w:rPr>
          <w:b/>
          <w:bCs/>
        </w:rPr>
      </w:pPr>
      <w:r w:rsidRPr="0036067B">
        <w:rPr>
          <w:b/>
          <w:bCs/>
          <w:spacing w:val="-1"/>
        </w:rPr>
        <w:t xml:space="preserve">“Code </w:t>
      </w:r>
      <w:r w:rsidRPr="0036067B">
        <w:rPr>
          <w:b/>
          <w:bCs/>
        </w:rPr>
        <w:t>of</w:t>
      </w:r>
      <w:r w:rsidRPr="0036067B">
        <w:rPr>
          <w:b/>
          <w:bCs/>
          <w:spacing w:val="-1"/>
        </w:rPr>
        <w:t xml:space="preserve"> Honor </w:t>
      </w:r>
      <w:r w:rsidRPr="0036067B">
        <w:rPr>
          <w:b/>
          <w:bCs/>
        </w:rPr>
        <w:t>Policy</w:t>
      </w:r>
      <w:r w:rsidRPr="0036067B">
        <w:rPr>
          <w:b/>
          <w:bCs/>
          <w:spacing w:val="-5"/>
        </w:rPr>
        <w:t xml:space="preserve"> </w:t>
      </w:r>
      <w:r w:rsidRPr="0036067B">
        <w:rPr>
          <w:b/>
          <w:bCs/>
        </w:rPr>
        <w:t>Statement</w:t>
      </w:r>
    </w:p>
    <w:p w14:paraId="3C141D77" w14:textId="77777777" w:rsidR="00F11836" w:rsidRPr="00A63129" w:rsidRDefault="00F11836" w:rsidP="00F11836">
      <w:pPr>
        <w:pStyle w:val="BodyText"/>
        <w:ind w:left="270" w:right="1206"/>
      </w:pPr>
      <w:r w:rsidRPr="00A63129">
        <w:rPr>
          <w:spacing w:val="-1"/>
        </w:rPr>
        <w:t>Claflin</w:t>
      </w:r>
      <w:r w:rsidRPr="00A63129">
        <w:t xml:space="preserve"> </w:t>
      </w:r>
      <w:r w:rsidRPr="00A63129">
        <w:rPr>
          <w:spacing w:val="-1"/>
        </w:rPr>
        <w:t>University</w:t>
      </w:r>
      <w:r w:rsidRPr="00A63129">
        <w:rPr>
          <w:spacing w:val="-5"/>
        </w:rPr>
        <w:t xml:space="preserve"> </w:t>
      </w:r>
      <w:r w:rsidRPr="00A63129">
        <w:t xml:space="preserve">prohibits </w:t>
      </w:r>
      <w:r w:rsidRPr="00A63129">
        <w:rPr>
          <w:spacing w:val="-1"/>
        </w:rPr>
        <w:t>all</w:t>
      </w:r>
      <w:r w:rsidRPr="00A63129">
        <w:t xml:space="preserve"> </w:t>
      </w:r>
      <w:r w:rsidRPr="00A63129">
        <w:rPr>
          <w:spacing w:val="-1"/>
        </w:rPr>
        <w:t>forms</w:t>
      </w:r>
      <w:r w:rsidRPr="00A63129">
        <w:t xml:space="preserve"> of</w:t>
      </w:r>
      <w:r w:rsidRPr="00A63129">
        <w:rPr>
          <w:spacing w:val="-1"/>
        </w:rPr>
        <w:t xml:space="preserve"> academic</w:t>
      </w:r>
      <w:r w:rsidRPr="00A63129">
        <w:rPr>
          <w:spacing w:val="1"/>
        </w:rPr>
        <w:t xml:space="preserve"> </w:t>
      </w:r>
      <w:r w:rsidRPr="00A63129">
        <w:t>or</w:t>
      </w:r>
      <w:r w:rsidRPr="00A63129">
        <w:rPr>
          <w:spacing w:val="-1"/>
        </w:rPr>
        <w:t xml:space="preserve"> </w:t>
      </w:r>
      <w:r w:rsidRPr="00A63129">
        <w:t>scholarly</w:t>
      </w:r>
      <w:r w:rsidRPr="00A63129">
        <w:rPr>
          <w:spacing w:val="-5"/>
        </w:rPr>
        <w:t xml:space="preserve"> </w:t>
      </w:r>
      <w:r w:rsidRPr="00A63129">
        <w:rPr>
          <w:spacing w:val="-1"/>
        </w:rPr>
        <w:t>dishonesty,</w:t>
      </w:r>
      <w:r w:rsidRPr="00A63129">
        <w:t xml:space="preserve"> </w:t>
      </w:r>
      <w:r w:rsidRPr="00A63129">
        <w:rPr>
          <w:spacing w:val="-1"/>
        </w:rPr>
        <w:t>including</w:t>
      </w:r>
      <w:r w:rsidRPr="00A63129">
        <w:rPr>
          <w:spacing w:val="-3"/>
        </w:rPr>
        <w:t xml:space="preserve"> </w:t>
      </w:r>
      <w:r w:rsidRPr="00A63129">
        <w:rPr>
          <w:spacing w:val="-1"/>
        </w:rPr>
        <w:t>written</w:t>
      </w:r>
      <w:r w:rsidRPr="00A63129">
        <w:t xml:space="preserve"> or</w:t>
      </w:r>
      <w:r w:rsidRPr="00A63129">
        <w:rPr>
          <w:spacing w:val="105"/>
        </w:rPr>
        <w:t xml:space="preserve"> </w:t>
      </w:r>
      <w:r w:rsidRPr="00A63129">
        <w:rPr>
          <w:spacing w:val="-1"/>
        </w:rPr>
        <w:t>oral</w:t>
      </w:r>
      <w:r w:rsidRPr="00A63129">
        <w:t xml:space="preserve"> </w:t>
      </w:r>
      <w:r w:rsidRPr="00A63129">
        <w:rPr>
          <w:spacing w:val="-1"/>
        </w:rPr>
        <w:t>examinations,</w:t>
      </w:r>
      <w:r w:rsidRPr="00A63129">
        <w:t xml:space="preserve"> </w:t>
      </w:r>
      <w:r w:rsidRPr="00A63129">
        <w:rPr>
          <w:spacing w:val="-1"/>
        </w:rPr>
        <w:t>term</w:t>
      </w:r>
      <w:r w:rsidRPr="00A63129">
        <w:t xml:space="preserve"> </w:t>
      </w:r>
      <w:r w:rsidRPr="00A63129">
        <w:rPr>
          <w:spacing w:val="-1"/>
        </w:rPr>
        <w:t>and</w:t>
      </w:r>
      <w:r w:rsidRPr="00A63129">
        <w:t xml:space="preserve"> </w:t>
      </w:r>
      <w:r w:rsidRPr="00A63129">
        <w:rPr>
          <w:spacing w:val="-1"/>
        </w:rPr>
        <w:t>research</w:t>
      </w:r>
      <w:r w:rsidRPr="00A63129">
        <w:t xml:space="preserve"> </w:t>
      </w:r>
      <w:r w:rsidRPr="00A63129">
        <w:rPr>
          <w:spacing w:val="-1"/>
        </w:rPr>
        <w:t>papers</w:t>
      </w:r>
      <w:r w:rsidRPr="00A63129">
        <w:t xml:space="preserve"> or</w:t>
      </w:r>
      <w:r w:rsidRPr="00A63129">
        <w:rPr>
          <w:spacing w:val="-1"/>
        </w:rPr>
        <w:t xml:space="preserve"> </w:t>
      </w:r>
      <w:r w:rsidRPr="00A63129">
        <w:t xml:space="preserve">theses, </w:t>
      </w:r>
      <w:r w:rsidRPr="00A63129">
        <w:rPr>
          <w:spacing w:val="-1"/>
        </w:rPr>
        <w:t>modes</w:t>
      </w:r>
      <w:r w:rsidRPr="00A63129">
        <w:t xml:space="preserve"> of</w:t>
      </w:r>
      <w:r w:rsidRPr="00A63129">
        <w:rPr>
          <w:spacing w:val="-1"/>
        </w:rPr>
        <w:t xml:space="preserve"> creative expression,</w:t>
      </w:r>
      <w:r w:rsidRPr="00A63129">
        <w:t xml:space="preserve"> </w:t>
      </w:r>
      <w:r w:rsidRPr="00A63129">
        <w:rPr>
          <w:spacing w:val="-1"/>
        </w:rPr>
        <w:t>and</w:t>
      </w:r>
      <w:r w:rsidRPr="00A63129">
        <w:rPr>
          <w:spacing w:val="103"/>
        </w:rPr>
        <w:t xml:space="preserve"> </w:t>
      </w:r>
      <w:r w:rsidRPr="00A63129">
        <w:rPr>
          <w:spacing w:val="-1"/>
        </w:rPr>
        <w:t>computer-based</w:t>
      </w:r>
      <w:r w:rsidRPr="00A63129">
        <w:t xml:space="preserve"> </w:t>
      </w:r>
      <w:r w:rsidRPr="00A63129">
        <w:rPr>
          <w:spacing w:val="-1"/>
        </w:rPr>
        <w:t>work.</w:t>
      </w:r>
    </w:p>
    <w:p w14:paraId="6ABB4315" w14:textId="77777777" w:rsidR="00F11836" w:rsidRPr="00A63129" w:rsidRDefault="00F11836" w:rsidP="00F11836">
      <w:pPr>
        <w:ind w:left="270"/>
      </w:pPr>
    </w:p>
    <w:p w14:paraId="2D096934" w14:textId="77777777" w:rsidR="00F11836" w:rsidRPr="00A63129" w:rsidRDefault="00F11836" w:rsidP="00F11836">
      <w:pPr>
        <w:pStyle w:val="BodyText"/>
        <w:ind w:left="270" w:right="1508"/>
      </w:pPr>
      <w:r w:rsidRPr="00A63129">
        <w:rPr>
          <w:spacing w:val="-1"/>
        </w:rPr>
        <w:t>Scholarly</w:t>
      </w:r>
      <w:r w:rsidRPr="00A63129">
        <w:rPr>
          <w:spacing w:val="-5"/>
        </w:rPr>
        <w:t xml:space="preserve"> </w:t>
      </w:r>
      <w:r w:rsidRPr="00A63129">
        <w:t>dishonesty</w:t>
      </w:r>
      <w:r w:rsidRPr="00A63129">
        <w:rPr>
          <w:spacing w:val="-5"/>
        </w:rPr>
        <w:t xml:space="preserve"> </w:t>
      </w:r>
      <w:r w:rsidRPr="00A63129">
        <w:t xml:space="preserve">includes </w:t>
      </w:r>
      <w:r w:rsidRPr="00A63129">
        <w:rPr>
          <w:spacing w:val="-1"/>
        </w:rPr>
        <w:t>lying,</w:t>
      </w:r>
      <w:r w:rsidRPr="00A63129">
        <w:t xml:space="preserve"> </w:t>
      </w:r>
      <w:r w:rsidRPr="00A63129">
        <w:rPr>
          <w:spacing w:val="-1"/>
        </w:rPr>
        <w:t>cheating,</w:t>
      </w:r>
      <w:r w:rsidRPr="00A63129">
        <w:t xml:space="preserve"> </w:t>
      </w:r>
      <w:r w:rsidRPr="00A63129">
        <w:rPr>
          <w:spacing w:val="-1"/>
        </w:rPr>
        <w:t>plagiarism,</w:t>
      </w:r>
      <w:r w:rsidRPr="00A63129">
        <w:t xml:space="preserve"> </w:t>
      </w:r>
      <w:r w:rsidRPr="00A63129">
        <w:rPr>
          <w:spacing w:val="-1"/>
        </w:rPr>
        <w:t>collusion,</w:t>
      </w:r>
      <w:r w:rsidRPr="00A63129">
        <w:t xml:space="preserve"> </w:t>
      </w:r>
      <w:r w:rsidRPr="00A63129">
        <w:rPr>
          <w:spacing w:val="-1"/>
        </w:rPr>
        <w:t>and</w:t>
      </w:r>
      <w:r w:rsidRPr="00A63129">
        <w:t xml:space="preserve"> the</w:t>
      </w:r>
      <w:r w:rsidRPr="00A63129">
        <w:rPr>
          <w:spacing w:val="-1"/>
        </w:rPr>
        <w:t xml:space="preserve"> falsification</w:t>
      </w:r>
      <w:r w:rsidRPr="00A63129">
        <w:t xml:space="preserve"> or</w:t>
      </w:r>
      <w:r w:rsidRPr="00A63129">
        <w:rPr>
          <w:spacing w:val="99"/>
        </w:rPr>
        <w:t xml:space="preserve"> </w:t>
      </w:r>
      <w:r w:rsidRPr="00A63129">
        <w:rPr>
          <w:spacing w:val="-1"/>
        </w:rPr>
        <w:t>misrepresentation</w:t>
      </w:r>
      <w:r w:rsidRPr="00A63129">
        <w:t xml:space="preserve"> of</w:t>
      </w:r>
      <w:r w:rsidRPr="00A63129">
        <w:rPr>
          <w:spacing w:val="1"/>
        </w:rPr>
        <w:t xml:space="preserve"> </w:t>
      </w:r>
      <w:r w:rsidRPr="00A63129">
        <w:rPr>
          <w:spacing w:val="-1"/>
        </w:rPr>
        <w:t>experimental</w:t>
      </w:r>
      <w:r w:rsidRPr="00A63129">
        <w:t xml:space="preserve"> </w:t>
      </w:r>
      <w:r w:rsidRPr="00A63129">
        <w:rPr>
          <w:spacing w:val="-1"/>
        </w:rPr>
        <w:t>data.</w:t>
      </w:r>
      <w:r w:rsidRPr="00A63129">
        <w:t xml:space="preserve"> </w:t>
      </w:r>
      <w:r w:rsidRPr="00A63129">
        <w:rPr>
          <w:spacing w:val="-1"/>
        </w:rPr>
        <w:t xml:space="preserve">(For </w:t>
      </w:r>
      <w:r w:rsidRPr="00A63129">
        <w:t xml:space="preserve">social </w:t>
      </w:r>
      <w:r w:rsidRPr="00A63129">
        <w:rPr>
          <w:spacing w:val="-1"/>
        </w:rPr>
        <w:t>behavior,</w:t>
      </w:r>
      <w:r w:rsidRPr="00A63129">
        <w:t xml:space="preserve"> </w:t>
      </w:r>
      <w:r w:rsidRPr="00A63129">
        <w:rPr>
          <w:spacing w:val="-1"/>
        </w:rPr>
        <w:t xml:space="preserve">see </w:t>
      </w:r>
      <w:r w:rsidRPr="00A63129">
        <w:t xml:space="preserve">Claflin </w:t>
      </w:r>
      <w:r w:rsidRPr="00A63129">
        <w:rPr>
          <w:spacing w:val="-1"/>
        </w:rPr>
        <w:t>University</w:t>
      </w:r>
      <w:r w:rsidRPr="00A63129">
        <w:rPr>
          <w:spacing w:val="-5"/>
        </w:rPr>
        <w:t xml:space="preserve"> </w:t>
      </w:r>
      <w:r w:rsidRPr="00A63129">
        <w:rPr>
          <w:spacing w:val="-1"/>
        </w:rPr>
        <w:t>Student</w:t>
      </w:r>
      <w:r w:rsidRPr="00A63129">
        <w:rPr>
          <w:spacing w:val="103"/>
        </w:rPr>
        <w:t xml:space="preserve"> </w:t>
      </w:r>
      <w:r w:rsidRPr="00A63129">
        <w:rPr>
          <w:spacing w:val="-1"/>
        </w:rPr>
        <w:t>Handbook:</w:t>
      </w:r>
      <w:r w:rsidRPr="00A63129">
        <w:t xml:space="preserve"> Code</w:t>
      </w:r>
      <w:r w:rsidRPr="00A63129">
        <w:rPr>
          <w:spacing w:val="-1"/>
        </w:rPr>
        <w:t xml:space="preserve"> </w:t>
      </w:r>
      <w:r w:rsidRPr="00A63129">
        <w:t>of</w:t>
      </w:r>
      <w:r w:rsidRPr="00A63129">
        <w:rPr>
          <w:spacing w:val="-1"/>
        </w:rPr>
        <w:t xml:space="preserve"> </w:t>
      </w:r>
      <w:r w:rsidRPr="00A63129">
        <w:t xml:space="preserve">Conduct </w:t>
      </w:r>
      <w:r w:rsidRPr="00A63129">
        <w:rPr>
          <w:spacing w:val="-1"/>
        </w:rPr>
        <w:t>and</w:t>
      </w:r>
      <w:r w:rsidRPr="00A63129">
        <w:t xml:space="preserve"> Code</w:t>
      </w:r>
      <w:r w:rsidRPr="00A63129">
        <w:rPr>
          <w:spacing w:val="-1"/>
        </w:rPr>
        <w:t xml:space="preserve"> </w:t>
      </w:r>
      <w:r w:rsidRPr="00A63129">
        <w:t>of</w:t>
      </w:r>
      <w:r w:rsidRPr="00A63129">
        <w:rPr>
          <w:spacing w:val="-1"/>
        </w:rPr>
        <w:t xml:space="preserve"> Ethics).</w:t>
      </w:r>
    </w:p>
    <w:p w14:paraId="5D15AAEF" w14:textId="77777777" w:rsidR="00F11836" w:rsidRPr="00A63129" w:rsidRDefault="00F11836" w:rsidP="00F11836">
      <w:pPr>
        <w:ind w:left="270"/>
      </w:pPr>
    </w:p>
    <w:p w14:paraId="234B71C3" w14:textId="77777777" w:rsidR="00F11836" w:rsidRPr="0036067B" w:rsidRDefault="00F11836" w:rsidP="00F11836">
      <w:pPr>
        <w:pStyle w:val="BodyText"/>
        <w:ind w:left="270"/>
        <w:jc w:val="center"/>
        <w:rPr>
          <w:b/>
          <w:bCs/>
        </w:rPr>
      </w:pPr>
      <w:r w:rsidRPr="0036067B">
        <w:rPr>
          <w:b/>
          <w:bCs/>
        </w:rPr>
        <w:t>Code</w:t>
      </w:r>
      <w:r w:rsidRPr="0036067B">
        <w:rPr>
          <w:b/>
          <w:bCs/>
          <w:spacing w:val="-1"/>
        </w:rPr>
        <w:t xml:space="preserve"> </w:t>
      </w:r>
      <w:r w:rsidRPr="0036067B">
        <w:rPr>
          <w:b/>
          <w:bCs/>
        </w:rPr>
        <w:t>of</w:t>
      </w:r>
      <w:r w:rsidRPr="0036067B">
        <w:rPr>
          <w:b/>
          <w:bCs/>
          <w:spacing w:val="-1"/>
        </w:rPr>
        <w:t xml:space="preserve"> Honor Definition</w:t>
      </w:r>
      <w:r w:rsidRPr="0036067B">
        <w:rPr>
          <w:b/>
          <w:bCs/>
        </w:rPr>
        <w:t xml:space="preserve"> of</w:t>
      </w:r>
      <w:r w:rsidRPr="0036067B">
        <w:rPr>
          <w:b/>
          <w:bCs/>
          <w:spacing w:val="-1"/>
        </w:rPr>
        <w:t xml:space="preserve"> Violations</w:t>
      </w:r>
    </w:p>
    <w:p w14:paraId="2057FEA3" w14:textId="77777777" w:rsidR="00F11836" w:rsidRPr="00A63129" w:rsidRDefault="00F11836" w:rsidP="00F11836">
      <w:pPr>
        <w:ind w:left="270"/>
      </w:pPr>
    </w:p>
    <w:p w14:paraId="6AD080EA" w14:textId="77777777" w:rsidR="00F11836" w:rsidRPr="00A63129" w:rsidRDefault="00F11836" w:rsidP="00F11836">
      <w:pPr>
        <w:pStyle w:val="BodyText"/>
        <w:widowControl w:val="0"/>
        <w:numPr>
          <w:ilvl w:val="1"/>
          <w:numId w:val="37"/>
        </w:numPr>
        <w:tabs>
          <w:tab w:val="left" w:pos="1300"/>
        </w:tabs>
        <w:ind w:left="270" w:right="1206" w:firstLine="0"/>
        <w:jc w:val="left"/>
      </w:pPr>
      <w:r w:rsidRPr="00A63129">
        <w:rPr>
          <w:spacing w:val="-1"/>
        </w:rPr>
        <w:t>Academic</w:t>
      </w:r>
      <w:r w:rsidRPr="00A63129">
        <w:rPr>
          <w:spacing w:val="1"/>
        </w:rPr>
        <w:t xml:space="preserve"> </w:t>
      </w:r>
      <w:r w:rsidRPr="00A63129">
        <w:t>Dishonesty</w:t>
      </w:r>
      <w:r w:rsidRPr="00A63129">
        <w:rPr>
          <w:spacing w:val="-3"/>
        </w:rPr>
        <w:t xml:space="preserve"> </w:t>
      </w:r>
      <w:r w:rsidRPr="00A63129">
        <w:t xml:space="preserve">– </w:t>
      </w:r>
      <w:r w:rsidRPr="00A63129">
        <w:rPr>
          <w:spacing w:val="-1"/>
        </w:rPr>
        <w:t>This</w:t>
      </w:r>
      <w:r w:rsidRPr="00A63129">
        <w:t xml:space="preserve"> </w:t>
      </w:r>
      <w:r w:rsidRPr="00A63129">
        <w:rPr>
          <w:spacing w:val="-1"/>
        </w:rPr>
        <w:t>includes</w:t>
      </w:r>
      <w:r w:rsidRPr="00A63129">
        <w:t xml:space="preserve"> any</w:t>
      </w:r>
      <w:r w:rsidRPr="00A63129">
        <w:rPr>
          <w:spacing w:val="-5"/>
        </w:rPr>
        <w:t xml:space="preserve"> </w:t>
      </w:r>
      <w:r w:rsidRPr="00A63129">
        <w:t>other</w:t>
      </w:r>
      <w:r w:rsidRPr="00A63129">
        <w:rPr>
          <w:spacing w:val="1"/>
        </w:rPr>
        <w:t xml:space="preserve"> </w:t>
      </w:r>
      <w:r w:rsidRPr="00A63129">
        <w:rPr>
          <w:spacing w:val="-1"/>
        </w:rPr>
        <w:t>act</w:t>
      </w:r>
      <w:r w:rsidRPr="00A63129">
        <w:t xml:space="preserve"> </w:t>
      </w:r>
      <w:r w:rsidRPr="00A63129">
        <w:rPr>
          <w:spacing w:val="-1"/>
        </w:rPr>
        <w:t>(not</w:t>
      </w:r>
      <w:r w:rsidRPr="00A63129">
        <w:t xml:space="preserve"> specifically</w:t>
      </w:r>
      <w:r w:rsidRPr="00A63129">
        <w:rPr>
          <w:spacing w:val="-5"/>
        </w:rPr>
        <w:t xml:space="preserve"> </w:t>
      </w:r>
      <w:r w:rsidRPr="00A63129">
        <w:rPr>
          <w:spacing w:val="-1"/>
        </w:rPr>
        <w:t>covered</w:t>
      </w:r>
      <w:r w:rsidRPr="00A63129">
        <w:t xml:space="preserve"> in</w:t>
      </w:r>
      <w:r w:rsidRPr="00A63129">
        <w:rPr>
          <w:spacing w:val="-1"/>
        </w:rPr>
        <w:t xml:space="preserve"> previous</w:t>
      </w:r>
      <w:r w:rsidRPr="00A63129">
        <w:rPr>
          <w:spacing w:val="67"/>
        </w:rPr>
        <w:t xml:space="preserve"> </w:t>
      </w:r>
      <w:r w:rsidRPr="00A63129">
        <w:rPr>
          <w:spacing w:val="-1"/>
        </w:rPr>
        <w:t>provisions) that</w:t>
      </w:r>
      <w:r w:rsidRPr="00A63129">
        <w:t xml:space="preserve"> </w:t>
      </w:r>
      <w:r w:rsidRPr="00A63129">
        <w:rPr>
          <w:spacing w:val="-1"/>
        </w:rPr>
        <w:t>compromises</w:t>
      </w:r>
      <w:r w:rsidRPr="00A63129">
        <w:t xml:space="preserve"> the</w:t>
      </w:r>
      <w:r w:rsidRPr="00A63129">
        <w:rPr>
          <w:spacing w:val="-1"/>
        </w:rPr>
        <w:t xml:space="preserve"> </w:t>
      </w:r>
      <w:r w:rsidRPr="00A63129">
        <w:t>integrity</w:t>
      </w:r>
      <w:r w:rsidRPr="00A63129">
        <w:rPr>
          <w:spacing w:val="-5"/>
        </w:rPr>
        <w:t xml:space="preserve"> </w:t>
      </w:r>
      <w:r w:rsidRPr="00A63129">
        <w:t>of</w:t>
      </w:r>
      <w:r w:rsidRPr="00A63129">
        <w:rPr>
          <w:spacing w:val="1"/>
        </w:rPr>
        <w:t xml:space="preserve"> </w:t>
      </w:r>
      <w:r w:rsidRPr="00A63129">
        <w:t>a</w:t>
      </w:r>
      <w:r w:rsidRPr="00A63129">
        <w:rPr>
          <w:spacing w:val="-1"/>
        </w:rPr>
        <w:t xml:space="preserve"> student</w:t>
      </w:r>
      <w:r w:rsidRPr="00A63129">
        <w:t xml:space="preserve"> or</w:t>
      </w:r>
      <w:r w:rsidRPr="00A63129">
        <w:rPr>
          <w:spacing w:val="-1"/>
        </w:rPr>
        <w:t xml:space="preserve"> intrudes</w:t>
      </w:r>
      <w:r w:rsidRPr="00A63129">
        <w:t xml:space="preserve"> on, </w:t>
      </w:r>
      <w:r w:rsidRPr="00A63129">
        <w:rPr>
          <w:spacing w:val="-1"/>
        </w:rPr>
        <w:t>violates,</w:t>
      </w:r>
      <w:r w:rsidRPr="00A63129">
        <w:t xml:space="preserve"> or</w:t>
      </w:r>
      <w:r w:rsidRPr="00A63129">
        <w:rPr>
          <w:spacing w:val="-1"/>
        </w:rPr>
        <w:t xml:space="preserve"> disturbs</w:t>
      </w:r>
      <w:r w:rsidRPr="00A63129">
        <w:t xml:space="preserve"> the</w:t>
      </w:r>
      <w:r w:rsidRPr="00A63129">
        <w:rPr>
          <w:spacing w:val="95"/>
        </w:rPr>
        <w:t xml:space="preserve"> </w:t>
      </w:r>
      <w:r w:rsidRPr="00A63129">
        <w:rPr>
          <w:spacing w:val="-1"/>
        </w:rPr>
        <w:t>academic environment</w:t>
      </w:r>
      <w:r w:rsidRPr="00A63129">
        <w:t xml:space="preserve"> of</w:t>
      </w:r>
      <w:r w:rsidRPr="00A63129">
        <w:rPr>
          <w:spacing w:val="1"/>
        </w:rPr>
        <w:t xml:space="preserve"> </w:t>
      </w:r>
      <w:r w:rsidRPr="00A63129">
        <w:t>the</w:t>
      </w:r>
      <w:r w:rsidRPr="00A63129">
        <w:rPr>
          <w:spacing w:val="-1"/>
        </w:rPr>
        <w:t xml:space="preserve"> University</w:t>
      </w:r>
      <w:r w:rsidRPr="00A63129">
        <w:rPr>
          <w:spacing w:val="-5"/>
        </w:rPr>
        <w:t xml:space="preserve"> </w:t>
      </w:r>
      <w:r w:rsidRPr="00A63129">
        <w:rPr>
          <w:spacing w:val="-1"/>
        </w:rPr>
        <w:t>Community.</w:t>
      </w:r>
      <w:r w:rsidRPr="00A63129">
        <w:t xml:space="preserve"> </w:t>
      </w:r>
      <w:r w:rsidRPr="00A63129">
        <w:rPr>
          <w:spacing w:val="-1"/>
        </w:rPr>
        <w:t>Examples</w:t>
      </w:r>
      <w:r w:rsidRPr="00A63129">
        <w:t xml:space="preserve"> </w:t>
      </w:r>
      <w:r w:rsidRPr="00A63129">
        <w:rPr>
          <w:spacing w:val="-1"/>
        </w:rPr>
        <w:t xml:space="preserve">include </w:t>
      </w:r>
      <w:r w:rsidRPr="00A63129">
        <w:t>attempting</w:t>
      </w:r>
      <w:r w:rsidRPr="00A63129">
        <w:rPr>
          <w:spacing w:val="-3"/>
        </w:rPr>
        <w:t xml:space="preserve"> </w:t>
      </w:r>
      <w:r w:rsidRPr="00A63129">
        <w:t>or</w:t>
      </w:r>
      <w:r w:rsidRPr="00A63129">
        <w:rPr>
          <w:spacing w:val="-1"/>
        </w:rPr>
        <w:t xml:space="preserve"> agreeing</w:t>
      </w:r>
      <w:r w:rsidRPr="00A63129">
        <w:rPr>
          <w:spacing w:val="99"/>
        </w:rPr>
        <w:t xml:space="preserve"> </w:t>
      </w:r>
      <w:r w:rsidRPr="00A63129">
        <w:t xml:space="preserve">to </w:t>
      </w:r>
      <w:r w:rsidRPr="00A63129">
        <w:rPr>
          <w:spacing w:val="-1"/>
        </w:rPr>
        <w:t>commit,</w:t>
      </w:r>
      <w:r w:rsidRPr="00A63129">
        <w:t xml:space="preserve"> or</w:t>
      </w:r>
      <w:r w:rsidRPr="00A63129">
        <w:rPr>
          <w:spacing w:val="-1"/>
        </w:rPr>
        <w:t xml:space="preserve"> assisting</w:t>
      </w:r>
      <w:r w:rsidRPr="00A63129">
        <w:rPr>
          <w:spacing w:val="-3"/>
        </w:rPr>
        <w:t xml:space="preserve"> </w:t>
      </w:r>
      <w:r w:rsidRPr="00A63129">
        <w:t>or</w:t>
      </w:r>
      <w:r w:rsidRPr="00A63129">
        <w:rPr>
          <w:spacing w:val="-1"/>
        </w:rPr>
        <w:t xml:space="preserve"> facilitating</w:t>
      </w:r>
      <w:r w:rsidRPr="00A63129">
        <w:rPr>
          <w:spacing w:val="-3"/>
        </w:rPr>
        <w:t xml:space="preserve"> </w:t>
      </w:r>
      <w:r w:rsidRPr="00A63129">
        <w:t>the</w:t>
      </w:r>
      <w:r w:rsidRPr="00A63129">
        <w:rPr>
          <w:spacing w:val="1"/>
        </w:rPr>
        <w:t xml:space="preserve"> </w:t>
      </w:r>
      <w:r w:rsidRPr="00A63129">
        <w:rPr>
          <w:spacing w:val="-1"/>
        </w:rPr>
        <w:t>commission</w:t>
      </w:r>
      <w:r w:rsidRPr="00A63129">
        <w:t xml:space="preserve"> </w:t>
      </w:r>
      <w:r w:rsidRPr="00A63129">
        <w:rPr>
          <w:spacing w:val="-1"/>
        </w:rPr>
        <w:t>of,</w:t>
      </w:r>
      <w:r w:rsidRPr="00A63129">
        <w:t xml:space="preserve"> </w:t>
      </w:r>
      <w:r w:rsidRPr="00A63129">
        <w:rPr>
          <w:spacing w:val="1"/>
        </w:rPr>
        <w:t>any</w:t>
      </w:r>
      <w:r w:rsidRPr="00A63129">
        <w:rPr>
          <w:spacing w:val="-5"/>
        </w:rPr>
        <w:t xml:space="preserve"> </w:t>
      </w:r>
      <w:r w:rsidRPr="00A63129">
        <w:rPr>
          <w:spacing w:val="-1"/>
        </w:rPr>
        <w:t>scholastic dishonesty,</w:t>
      </w:r>
      <w:r w:rsidRPr="00A63129">
        <w:t xml:space="preserve"> failing</w:t>
      </w:r>
      <w:r w:rsidRPr="00A63129">
        <w:rPr>
          <w:spacing w:val="-3"/>
        </w:rPr>
        <w:t xml:space="preserve"> </w:t>
      </w:r>
      <w:r w:rsidRPr="00A63129">
        <w:t>to</w:t>
      </w:r>
      <w:r w:rsidRPr="00A63129">
        <w:rPr>
          <w:spacing w:val="101"/>
        </w:rPr>
        <w:t xml:space="preserve"> </w:t>
      </w:r>
      <w:r w:rsidRPr="00A63129">
        <w:rPr>
          <w:spacing w:val="-1"/>
        </w:rPr>
        <w:t xml:space="preserve">appear </w:t>
      </w:r>
      <w:r w:rsidRPr="00A63129">
        <w:rPr>
          <w:spacing w:val="1"/>
        </w:rPr>
        <w:t>or</w:t>
      </w:r>
      <w:r w:rsidRPr="00A63129">
        <w:rPr>
          <w:spacing w:val="-1"/>
        </w:rPr>
        <w:t xml:space="preserve"> </w:t>
      </w:r>
      <w:r w:rsidRPr="00A63129">
        <w:t>testify</w:t>
      </w:r>
      <w:r w:rsidRPr="00A63129">
        <w:rPr>
          <w:spacing w:val="-5"/>
        </w:rPr>
        <w:t xml:space="preserve"> </w:t>
      </w:r>
      <w:r w:rsidRPr="00A63129">
        <w:rPr>
          <w:spacing w:val="-1"/>
        </w:rPr>
        <w:t>without</w:t>
      </w:r>
      <w:r w:rsidRPr="00A63129">
        <w:t xml:space="preserve"> </w:t>
      </w:r>
      <w:r w:rsidRPr="00A63129">
        <w:rPr>
          <w:spacing w:val="-1"/>
        </w:rPr>
        <w:t>good</w:t>
      </w:r>
      <w:r w:rsidRPr="00A63129">
        <w:t xml:space="preserve"> cause</w:t>
      </w:r>
      <w:r w:rsidRPr="00A63129">
        <w:rPr>
          <w:spacing w:val="-1"/>
        </w:rPr>
        <w:t xml:space="preserve"> </w:t>
      </w:r>
      <w:r w:rsidRPr="00A63129">
        <w:t xml:space="preserve">when requested </w:t>
      </w:r>
      <w:r w:rsidRPr="00A63129">
        <w:rPr>
          <w:spacing w:val="1"/>
        </w:rPr>
        <w:t>by</w:t>
      </w:r>
      <w:r w:rsidRPr="00A63129">
        <w:rPr>
          <w:spacing w:val="-5"/>
        </w:rPr>
        <w:t xml:space="preserve"> </w:t>
      </w:r>
      <w:r w:rsidRPr="00A63129">
        <w:t>the</w:t>
      </w:r>
      <w:r w:rsidRPr="00A63129">
        <w:rPr>
          <w:spacing w:val="-1"/>
        </w:rPr>
        <w:t xml:space="preserve"> Council</w:t>
      </w:r>
      <w:r w:rsidRPr="00A63129">
        <w:t xml:space="preserve"> </w:t>
      </w:r>
      <w:r w:rsidRPr="00A63129">
        <w:rPr>
          <w:spacing w:val="-1"/>
        </w:rPr>
        <w:t xml:space="preserve">for </w:t>
      </w:r>
      <w:r w:rsidRPr="00A63129">
        <w:t>the</w:t>
      </w:r>
      <w:r w:rsidRPr="00A63129">
        <w:rPr>
          <w:spacing w:val="1"/>
        </w:rPr>
        <w:t xml:space="preserve"> </w:t>
      </w:r>
      <w:r w:rsidRPr="00A63129">
        <w:t>Code</w:t>
      </w:r>
      <w:r w:rsidRPr="00A63129">
        <w:rPr>
          <w:spacing w:val="-1"/>
        </w:rPr>
        <w:t xml:space="preserve"> </w:t>
      </w:r>
      <w:r w:rsidRPr="00A63129">
        <w:t>of</w:t>
      </w:r>
      <w:r w:rsidRPr="00A63129">
        <w:rPr>
          <w:spacing w:val="-1"/>
        </w:rPr>
        <w:t xml:space="preserve"> Honor,</w:t>
      </w:r>
      <w:r w:rsidRPr="00A63129">
        <w:rPr>
          <w:spacing w:val="54"/>
        </w:rPr>
        <w:t xml:space="preserve"> </w:t>
      </w:r>
      <w:r w:rsidRPr="00A63129">
        <w:rPr>
          <w:spacing w:val="-1"/>
        </w:rPr>
        <w:lastRenderedPageBreak/>
        <w:t>failing</w:t>
      </w:r>
      <w:r w:rsidRPr="00A63129">
        <w:rPr>
          <w:spacing w:val="-3"/>
        </w:rPr>
        <w:t xml:space="preserve"> </w:t>
      </w:r>
      <w:r w:rsidRPr="00A63129">
        <w:t xml:space="preserve">to keep </w:t>
      </w:r>
      <w:r w:rsidRPr="00A63129">
        <w:rPr>
          <w:spacing w:val="-1"/>
        </w:rPr>
        <w:t>information</w:t>
      </w:r>
      <w:r w:rsidRPr="00A63129">
        <w:t xml:space="preserve"> </w:t>
      </w:r>
      <w:r w:rsidRPr="00A63129">
        <w:rPr>
          <w:spacing w:val="-1"/>
        </w:rPr>
        <w:t>about</w:t>
      </w:r>
      <w:r w:rsidRPr="00A63129">
        <w:t xml:space="preserve"> </w:t>
      </w:r>
      <w:r w:rsidRPr="00A63129">
        <w:rPr>
          <w:spacing w:val="-1"/>
        </w:rPr>
        <w:t>cases</w:t>
      </w:r>
      <w:r w:rsidRPr="00A63129">
        <w:rPr>
          <w:spacing w:val="2"/>
        </w:rPr>
        <w:t xml:space="preserve"> </w:t>
      </w:r>
      <w:r w:rsidRPr="00A63129">
        <w:rPr>
          <w:spacing w:val="-1"/>
        </w:rPr>
        <w:t>confidential,</w:t>
      </w:r>
      <w:r w:rsidRPr="00A63129">
        <w:t xml:space="preserve"> </w:t>
      </w:r>
      <w:r w:rsidRPr="00A63129">
        <w:rPr>
          <w:spacing w:val="-1"/>
        </w:rPr>
        <w:t>supplying</w:t>
      </w:r>
      <w:r w:rsidRPr="00A63129">
        <w:rPr>
          <w:spacing w:val="-3"/>
        </w:rPr>
        <w:t xml:space="preserve"> </w:t>
      </w:r>
      <w:r w:rsidRPr="00A63129">
        <w:rPr>
          <w:spacing w:val="-1"/>
        </w:rPr>
        <w:t xml:space="preserve">false </w:t>
      </w:r>
      <w:r w:rsidRPr="00A63129">
        <w:t>information to the</w:t>
      </w:r>
      <w:r w:rsidRPr="00A63129">
        <w:rPr>
          <w:spacing w:val="-1"/>
        </w:rPr>
        <w:t xml:space="preserve"> Council</w:t>
      </w:r>
      <w:r w:rsidRPr="00A63129">
        <w:rPr>
          <w:spacing w:val="101"/>
        </w:rPr>
        <w:t xml:space="preserve"> </w:t>
      </w:r>
      <w:r w:rsidRPr="00A63129">
        <w:rPr>
          <w:spacing w:val="-1"/>
        </w:rPr>
        <w:t xml:space="preserve">for </w:t>
      </w:r>
      <w:r w:rsidRPr="00A63129">
        <w:t>the</w:t>
      </w:r>
      <w:r w:rsidRPr="00A63129">
        <w:rPr>
          <w:spacing w:val="-1"/>
        </w:rPr>
        <w:t xml:space="preserve"> </w:t>
      </w:r>
      <w:r w:rsidRPr="00A63129">
        <w:t>Code</w:t>
      </w:r>
      <w:r w:rsidRPr="00A63129">
        <w:rPr>
          <w:spacing w:val="-1"/>
        </w:rPr>
        <w:t xml:space="preserve"> </w:t>
      </w:r>
      <w:r w:rsidRPr="00A63129">
        <w:t>of</w:t>
      </w:r>
      <w:r w:rsidRPr="00A63129">
        <w:rPr>
          <w:spacing w:val="-1"/>
        </w:rPr>
        <w:t xml:space="preserve"> </w:t>
      </w:r>
      <w:r w:rsidRPr="00A63129">
        <w:t>Honor</w:t>
      </w:r>
      <w:r w:rsidRPr="00A63129">
        <w:rPr>
          <w:spacing w:val="-1"/>
        </w:rPr>
        <w:t xml:space="preserve"> </w:t>
      </w:r>
      <w:r w:rsidRPr="00A63129">
        <w:t xml:space="preserve">and </w:t>
      </w:r>
      <w:r w:rsidRPr="00A63129">
        <w:rPr>
          <w:spacing w:val="-1"/>
        </w:rPr>
        <w:t>accusing</w:t>
      </w:r>
      <w:r w:rsidRPr="00A63129">
        <w:rPr>
          <w:spacing w:val="-3"/>
        </w:rPr>
        <w:t xml:space="preserve"> </w:t>
      </w:r>
      <w:r w:rsidRPr="00A63129">
        <w:t>a</w:t>
      </w:r>
      <w:r w:rsidRPr="00A63129">
        <w:rPr>
          <w:spacing w:val="-1"/>
        </w:rPr>
        <w:t xml:space="preserve"> student</w:t>
      </w:r>
      <w:r w:rsidRPr="00A63129">
        <w:t xml:space="preserve"> of</w:t>
      </w:r>
      <w:r w:rsidRPr="00A63129">
        <w:rPr>
          <w:spacing w:val="1"/>
        </w:rPr>
        <w:t xml:space="preserve"> </w:t>
      </w:r>
      <w:r w:rsidRPr="00A63129">
        <w:t>a</w:t>
      </w:r>
      <w:r w:rsidRPr="00A63129">
        <w:rPr>
          <w:spacing w:val="1"/>
        </w:rPr>
        <w:t xml:space="preserve"> </w:t>
      </w:r>
      <w:r w:rsidRPr="00A63129">
        <w:rPr>
          <w:spacing w:val="-1"/>
        </w:rPr>
        <w:t>violation</w:t>
      </w:r>
      <w:r w:rsidRPr="00A63129">
        <w:t xml:space="preserve"> of</w:t>
      </w:r>
      <w:r w:rsidRPr="00A63129">
        <w:rPr>
          <w:spacing w:val="-1"/>
        </w:rPr>
        <w:t xml:space="preserve"> </w:t>
      </w:r>
      <w:r w:rsidRPr="00A63129">
        <w:t>this Code</w:t>
      </w:r>
      <w:r w:rsidRPr="00A63129">
        <w:rPr>
          <w:spacing w:val="-1"/>
        </w:rPr>
        <w:t xml:space="preserve"> </w:t>
      </w:r>
      <w:r w:rsidRPr="00A63129">
        <w:t>in</w:t>
      </w:r>
      <w:r w:rsidRPr="00A63129">
        <w:rPr>
          <w:spacing w:val="-3"/>
        </w:rPr>
        <w:t xml:space="preserve"> </w:t>
      </w:r>
      <w:r w:rsidRPr="00A63129">
        <w:rPr>
          <w:spacing w:val="-1"/>
        </w:rPr>
        <w:t>bad</w:t>
      </w:r>
      <w:r w:rsidRPr="00A63129">
        <w:t xml:space="preserve"> </w:t>
      </w:r>
      <w:r w:rsidRPr="00A63129">
        <w:rPr>
          <w:spacing w:val="-1"/>
        </w:rPr>
        <w:t>faith.</w:t>
      </w:r>
    </w:p>
    <w:p w14:paraId="5BEE78B5" w14:textId="77777777" w:rsidR="00F11836" w:rsidRPr="00A63129" w:rsidRDefault="00F11836" w:rsidP="00F11836"/>
    <w:p w14:paraId="6699A094" w14:textId="77777777" w:rsidR="00F11836" w:rsidRPr="00A63129" w:rsidRDefault="00F11836" w:rsidP="00F11836">
      <w:pPr>
        <w:pStyle w:val="BodyText"/>
        <w:widowControl w:val="0"/>
        <w:numPr>
          <w:ilvl w:val="1"/>
          <w:numId w:val="37"/>
        </w:numPr>
        <w:tabs>
          <w:tab w:val="left" w:pos="1200"/>
        </w:tabs>
        <w:spacing w:before="52"/>
        <w:ind w:left="270" w:right="1075" w:firstLine="0"/>
        <w:jc w:val="left"/>
      </w:pPr>
      <w:r w:rsidRPr="00A63129">
        <w:rPr>
          <w:spacing w:val="-1"/>
        </w:rPr>
        <w:t>Cheating</w:t>
      </w:r>
      <w:r w:rsidRPr="00A63129">
        <w:rPr>
          <w:spacing w:val="-3"/>
        </w:rPr>
        <w:t xml:space="preserve"> </w:t>
      </w:r>
      <w:r w:rsidRPr="00A63129">
        <w:t xml:space="preserve">– </w:t>
      </w:r>
      <w:r w:rsidRPr="00A63129">
        <w:rPr>
          <w:spacing w:val="-1"/>
        </w:rPr>
        <w:t>This</w:t>
      </w:r>
      <w:r w:rsidRPr="00A63129">
        <w:t xml:space="preserve"> act </w:t>
      </w:r>
      <w:r w:rsidRPr="00A63129">
        <w:rPr>
          <w:spacing w:val="-1"/>
        </w:rPr>
        <w:t>implies</w:t>
      </w:r>
      <w:r w:rsidRPr="00A63129">
        <w:t xml:space="preserve"> </w:t>
      </w:r>
      <w:r w:rsidRPr="00A63129">
        <w:rPr>
          <w:spacing w:val="-1"/>
        </w:rPr>
        <w:t>an</w:t>
      </w:r>
      <w:r w:rsidRPr="00A63129">
        <w:t xml:space="preserve"> </w:t>
      </w:r>
      <w:r w:rsidRPr="00A63129">
        <w:rPr>
          <w:spacing w:val="-1"/>
        </w:rPr>
        <w:t>intent</w:t>
      </w:r>
      <w:r w:rsidRPr="00A63129">
        <w:t xml:space="preserve"> to </w:t>
      </w:r>
      <w:r w:rsidRPr="00A63129">
        <w:rPr>
          <w:spacing w:val="-1"/>
        </w:rPr>
        <w:t>deceive.</w:t>
      </w:r>
      <w:r w:rsidRPr="00A63129">
        <w:rPr>
          <w:spacing w:val="4"/>
        </w:rPr>
        <w:t xml:space="preserve"> </w:t>
      </w:r>
      <w:r w:rsidRPr="00A63129">
        <w:rPr>
          <w:spacing w:val="-3"/>
        </w:rPr>
        <w:t>It</w:t>
      </w:r>
      <w:r w:rsidRPr="00A63129">
        <w:t xml:space="preserve"> </w:t>
      </w:r>
      <w:r w:rsidRPr="00A63129">
        <w:rPr>
          <w:spacing w:val="-1"/>
        </w:rPr>
        <w:t>includes</w:t>
      </w:r>
      <w:r w:rsidRPr="00A63129">
        <w:rPr>
          <w:spacing w:val="2"/>
        </w:rPr>
        <w:t xml:space="preserve"> </w:t>
      </w:r>
      <w:r w:rsidRPr="00A63129">
        <w:rPr>
          <w:spacing w:val="-1"/>
        </w:rPr>
        <w:t>all</w:t>
      </w:r>
      <w:r w:rsidRPr="00A63129">
        <w:t xml:space="preserve"> </w:t>
      </w:r>
      <w:r w:rsidRPr="00A63129">
        <w:rPr>
          <w:spacing w:val="-1"/>
        </w:rPr>
        <w:t>actions,</w:t>
      </w:r>
      <w:r w:rsidRPr="00A63129">
        <w:t xml:space="preserve"> </w:t>
      </w:r>
      <w:r w:rsidRPr="00A63129">
        <w:rPr>
          <w:spacing w:val="-1"/>
        </w:rPr>
        <w:t xml:space="preserve">electronic </w:t>
      </w:r>
      <w:r w:rsidRPr="00A63129">
        <w:t>or</w:t>
      </w:r>
      <w:r w:rsidRPr="00A63129">
        <w:rPr>
          <w:spacing w:val="-1"/>
        </w:rPr>
        <w:t xml:space="preserve"> </w:t>
      </w:r>
      <w:r w:rsidRPr="00A63129">
        <w:t>other</w:t>
      </w:r>
      <w:r w:rsidRPr="00A63129">
        <w:rPr>
          <w:spacing w:val="97"/>
        </w:rPr>
        <w:t xml:space="preserve"> </w:t>
      </w:r>
      <w:r w:rsidRPr="00A63129">
        <w:rPr>
          <w:spacing w:val="-1"/>
        </w:rPr>
        <w:t>devices</w:t>
      </w:r>
      <w:r w:rsidRPr="00A63129">
        <w:t xml:space="preserve"> </w:t>
      </w:r>
      <w:r w:rsidRPr="00A63129">
        <w:rPr>
          <w:spacing w:val="-1"/>
        </w:rPr>
        <w:t>and</w:t>
      </w:r>
      <w:r w:rsidRPr="00A63129">
        <w:t xml:space="preserve"> </w:t>
      </w:r>
      <w:r w:rsidRPr="00A63129">
        <w:rPr>
          <w:spacing w:val="-1"/>
        </w:rPr>
        <w:t>deceptions</w:t>
      </w:r>
      <w:r w:rsidRPr="00A63129">
        <w:t xml:space="preserve"> used in the</w:t>
      </w:r>
      <w:r w:rsidRPr="00A63129">
        <w:rPr>
          <w:spacing w:val="-1"/>
        </w:rPr>
        <w:t xml:space="preserve"> attempt</w:t>
      </w:r>
      <w:r w:rsidRPr="00A63129">
        <w:t xml:space="preserve"> to </w:t>
      </w:r>
      <w:r w:rsidRPr="00A63129">
        <w:rPr>
          <w:spacing w:val="-1"/>
        </w:rPr>
        <w:t>commit</w:t>
      </w:r>
      <w:r w:rsidRPr="00A63129">
        <w:t xml:space="preserve"> this </w:t>
      </w:r>
      <w:r w:rsidRPr="00A63129">
        <w:rPr>
          <w:spacing w:val="-1"/>
        </w:rPr>
        <w:t>act.</w:t>
      </w:r>
      <w:r w:rsidRPr="00A63129">
        <w:t xml:space="preserve"> </w:t>
      </w:r>
      <w:r w:rsidRPr="00A63129">
        <w:rPr>
          <w:spacing w:val="-1"/>
        </w:rPr>
        <w:t>Examples</w:t>
      </w:r>
      <w:r w:rsidRPr="00A63129">
        <w:t xml:space="preserve"> </w:t>
      </w:r>
      <w:r w:rsidRPr="00A63129">
        <w:rPr>
          <w:spacing w:val="-1"/>
        </w:rPr>
        <w:t>include,</w:t>
      </w:r>
      <w:r w:rsidRPr="00A63129">
        <w:t xml:space="preserve"> but </w:t>
      </w:r>
      <w:r w:rsidRPr="00A63129">
        <w:rPr>
          <w:spacing w:val="-1"/>
        </w:rPr>
        <w:t xml:space="preserve">are </w:t>
      </w:r>
      <w:r w:rsidRPr="00A63129">
        <w:t>not</w:t>
      </w:r>
      <w:r w:rsidRPr="00A63129">
        <w:rPr>
          <w:spacing w:val="77"/>
        </w:rPr>
        <w:t xml:space="preserve"> </w:t>
      </w:r>
      <w:r w:rsidRPr="00A63129">
        <w:rPr>
          <w:spacing w:val="-1"/>
        </w:rPr>
        <w:t>limited</w:t>
      </w:r>
      <w:r w:rsidRPr="00A63129">
        <w:t xml:space="preserve"> to, </w:t>
      </w:r>
      <w:r w:rsidRPr="00A63129">
        <w:rPr>
          <w:spacing w:val="-1"/>
        </w:rPr>
        <w:t>copying</w:t>
      </w:r>
      <w:r w:rsidRPr="00A63129">
        <w:t xml:space="preserve"> </w:t>
      </w:r>
      <w:r w:rsidRPr="00A63129">
        <w:rPr>
          <w:spacing w:val="-1"/>
        </w:rPr>
        <w:t>answers</w:t>
      </w:r>
      <w:r w:rsidRPr="00A63129">
        <w:t xml:space="preserve"> </w:t>
      </w:r>
      <w:r w:rsidRPr="00A63129">
        <w:rPr>
          <w:spacing w:val="-1"/>
        </w:rPr>
        <w:t>from</w:t>
      </w:r>
      <w:r w:rsidRPr="00A63129">
        <w:t xml:space="preserve"> another</w:t>
      </w:r>
      <w:r w:rsidRPr="00A63129">
        <w:rPr>
          <w:spacing w:val="-1"/>
        </w:rPr>
        <w:t xml:space="preserve"> </w:t>
      </w:r>
      <w:r w:rsidRPr="00A63129">
        <w:t xml:space="preserve">student’s exam </w:t>
      </w:r>
      <w:r w:rsidRPr="00A63129">
        <w:rPr>
          <w:spacing w:val="-1"/>
        </w:rPr>
        <w:t>and</w:t>
      </w:r>
      <w:r w:rsidRPr="00A63129">
        <w:t xml:space="preserve"> using</w:t>
      </w:r>
      <w:r w:rsidRPr="00A63129">
        <w:rPr>
          <w:spacing w:val="-3"/>
        </w:rPr>
        <w:t xml:space="preserve"> </w:t>
      </w:r>
      <w:r w:rsidRPr="00A63129">
        <w:t>a</w:t>
      </w:r>
      <w:r w:rsidRPr="00A63129">
        <w:rPr>
          <w:spacing w:val="-1"/>
        </w:rPr>
        <w:t xml:space="preserve"> cheat</w:t>
      </w:r>
      <w:r w:rsidRPr="00A63129">
        <w:rPr>
          <w:spacing w:val="2"/>
        </w:rPr>
        <w:t xml:space="preserve"> </w:t>
      </w:r>
      <w:r w:rsidRPr="00A63129">
        <w:rPr>
          <w:spacing w:val="-1"/>
        </w:rPr>
        <w:t>sheet</w:t>
      </w:r>
      <w:r w:rsidRPr="00A63129">
        <w:t xml:space="preserve"> or</w:t>
      </w:r>
      <w:r w:rsidRPr="00A63129">
        <w:rPr>
          <w:spacing w:val="-1"/>
        </w:rPr>
        <w:t xml:space="preserve"> crib</w:t>
      </w:r>
      <w:r w:rsidRPr="00A63129">
        <w:t xml:space="preserve"> </w:t>
      </w:r>
      <w:r w:rsidRPr="00A63129">
        <w:rPr>
          <w:spacing w:val="-1"/>
        </w:rPr>
        <w:t>notes</w:t>
      </w:r>
      <w:r w:rsidRPr="00A63129">
        <w:t xml:space="preserve"> in</w:t>
      </w:r>
      <w:r w:rsidRPr="00A63129">
        <w:rPr>
          <w:spacing w:val="61"/>
        </w:rPr>
        <w:t xml:space="preserve"> </w:t>
      </w:r>
      <w:r w:rsidRPr="00A63129">
        <w:rPr>
          <w:spacing w:val="-1"/>
        </w:rPr>
        <w:t>an</w:t>
      </w:r>
      <w:r w:rsidRPr="00A63129">
        <w:t xml:space="preserve"> exam.</w:t>
      </w:r>
    </w:p>
    <w:p w14:paraId="2EB22C07" w14:textId="77777777" w:rsidR="00F11836" w:rsidRPr="00A63129" w:rsidRDefault="00F11836" w:rsidP="00F11836">
      <w:pPr>
        <w:ind w:left="270"/>
      </w:pPr>
    </w:p>
    <w:p w14:paraId="044FCF5B" w14:textId="77777777" w:rsidR="00F11836" w:rsidRPr="00A63129" w:rsidRDefault="00F11836" w:rsidP="00F11836">
      <w:pPr>
        <w:pStyle w:val="BodyText"/>
        <w:widowControl w:val="0"/>
        <w:numPr>
          <w:ilvl w:val="1"/>
          <w:numId w:val="37"/>
        </w:numPr>
        <w:tabs>
          <w:tab w:val="left" w:pos="1200"/>
        </w:tabs>
        <w:ind w:left="270" w:right="1075" w:firstLine="0"/>
        <w:jc w:val="left"/>
      </w:pPr>
      <w:r w:rsidRPr="00A63129">
        <w:t xml:space="preserve">Collusion – </w:t>
      </w:r>
      <w:r w:rsidRPr="00A63129">
        <w:rPr>
          <w:spacing w:val="-1"/>
        </w:rPr>
        <w:t>This</w:t>
      </w:r>
      <w:r w:rsidRPr="00A63129">
        <w:t xml:space="preserve"> is</w:t>
      </w:r>
      <w:r w:rsidRPr="00A63129">
        <w:rPr>
          <w:spacing w:val="-3"/>
        </w:rPr>
        <w:t xml:space="preserve"> </w:t>
      </w:r>
      <w:r w:rsidRPr="00A63129">
        <w:t>the</w:t>
      </w:r>
      <w:r w:rsidRPr="00A63129">
        <w:rPr>
          <w:spacing w:val="-1"/>
        </w:rPr>
        <w:t xml:space="preserve"> act</w:t>
      </w:r>
      <w:r w:rsidRPr="00A63129">
        <w:t xml:space="preserve"> of</w:t>
      </w:r>
      <w:r w:rsidRPr="00A63129">
        <w:rPr>
          <w:spacing w:val="-1"/>
        </w:rPr>
        <w:t xml:space="preserve"> </w:t>
      </w:r>
      <w:r w:rsidRPr="00A63129">
        <w:t>working</w:t>
      </w:r>
      <w:r w:rsidRPr="00A63129">
        <w:rPr>
          <w:spacing w:val="-3"/>
        </w:rPr>
        <w:t xml:space="preserve"> </w:t>
      </w:r>
      <w:r w:rsidRPr="00A63129">
        <w:rPr>
          <w:spacing w:val="-1"/>
        </w:rPr>
        <w:t>together</w:t>
      </w:r>
      <w:r w:rsidRPr="00A63129">
        <w:rPr>
          <w:spacing w:val="1"/>
        </w:rPr>
        <w:t xml:space="preserve"> </w:t>
      </w:r>
      <w:r w:rsidRPr="00A63129">
        <w:t xml:space="preserve">on </w:t>
      </w:r>
      <w:r w:rsidRPr="00A63129">
        <w:rPr>
          <w:spacing w:val="-1"/>
        </w:rPr>
        <w:t>an</w:t>
      </w:r>
      <w:r w:rsidRPr="00A63129">
        <w:t xml:space="preserve"> </w:t>
      </w:r>
      <w:r w:rsidRPr="00A63129">
        <w:rPr>
          <w:spacing w:val="-1"/>
        </w:rPr>
        <w:t xml:space="preserve">academic </w:t>
      </w:r>
      <w:r w:rsidRPr="00A63129">
        <w:t>undertaking</w:t>
      </w:r>
      <w:r w:rsidRPr="00A63129">
        <w:rPr>
          <w:spacing w:val="-3"/>
        </w:rPr>
        <w:t xml:space="preserve"> </w:t>
      </w:r>
      <w:r w:rsidRPr="00A63129">
        <w:rPr>
          <w:spacing w:val="-1"/>
        </w:rPr>
        <w:t>for</w:t>
      </w:r>
      <w:r w:rsidRPr="00A63129">
        <w:rPr>
          <w:spacing w:val="1"/>
        </w:rPr>
        <w:t xml:space="preserve"> </w:t>
      </w:r>
      <w:r w:rsidRPr="00A63129">
        <w:rPr>
          <w:spacing w:val="-1"/>
        </w:rPr>
        <w:t>which</w:t>
      </w:r>
      <w:r w:rsidRPr="00A63129">
        <w:t xml:space="preserve"> a</w:t>
      </w:r>
      <w:r w:rsidRPr="00A63129">
        <w:rPr>
          <w:spacing w:val="49"/>
        </w:rPr>
        <w:t xml:space="preserve"> </w:t>
      </w:r>
      <w:r w:rsidRPr="00A63129">
        <w:rPr>
          <w:spacing w:val="-1"/>
        </w:rPr>
        <w:t>student</w:t>
      </w:r>
      <w:r w:rsidRPr="00A63129">
        <w:t xml:space="preserve"> is individually</w:t>
      </w:r>
      <w:r w:rsidRPr="00A63129">
        <w:rPr>
          <w:spacing w:val="-8"/>
        </w:rPr>
        <w:t xml:space="preserve"> </w:t>
      </w:r>
      <w:r w:rsidRPr="00A63129">
        <w:t xml:space="preserve">responsible. </w:t>
      </w:r>
      <w:r w:rsidRPr="00A63129">
        <w:rPr>
          <w:spacing w:val="-1"/>
        </w:rPr>
        <w:t>Examples</w:t>
      </w:r>
      <w:r w:rsidRPr="00A63129">
        <w:t xml:space="preserve"> </w:t>
      </w:r>
      <w:r w:rsidRPr="00A63129">
        <w:rPr>
          <w:spacing w:val="-1"/>
        </w:rPr>
        <w:t>include,</w:t>
      </w:r>
      <w:r w:rsidRPr="00A63129">
        <w:t xml:space="preserve"> but </w:t>
      </w:r>
      <w:r w:rsidRPr="00A63129">
        <w:rPr>
          <w:spacing w:val="-1"/>
        </w:rPr>
        <w:t xml:space="preserve">are </w:t>
      </w:r>
      <w:r w:rsidRPr="00A63129">
        <w:t xml:space="preserve">not </w:t>
      </w:r>
      <w:r w:rsidRPr="00A63129">
        <w:rPr>
          <w:spacing w:val="-1"/>
        </w:rPr>
        <w:t>limited</w:t>
      </w:r>
      <w:r w:rsidRPr="00A63129">
        <w:t xml:space="preserve"> to, </w:t>
      </w:r>
      <w:r w:rsidRPr="00A63129">
        <w:rPr>
          <w:spacing w:val="-1"/>
        </w:rPr>
        <w:t>sharing</w:t>
      </w:r>
      <w:r w:rsidRPr="00A63129">
        <w:rPr>
          <w:spacing w:val="-3"/>
        </w:rPr>
        <w:t xml:space="preserve"> </w:t>
      </w:r>
      <w:r w:rsidRPr="00A63129">
        <w:rPr>
          <w:spacing w:val="-1"/>
        </w:rPr>
        <w:t>information</w:t>
      </w:r>
      <w:r w:rsidRPr="00A63129">
        <w:rPr>
          <w:spacing w:val="83"/>
        </w:rPr>
        <w:t xml:space="preserve"> </w:t>
      </w:r>
      <w:r w:rsidRPr="00A63129">
        <w:t xml:space="preserve">in </w:t>
      </w:r>
      <w:r w:rsidRPr="00A63129">
        <w:rPr>
          <w:spacing w:val="-1"/>
        </w:rPr>
        <w:t>labs</w:t>
      </w:r>
      <w:r w:rsidRPr="00A63129">
        <w:t xml:space="preserve"> </w:t>
      </w:r>
      <w:r w:rsidRPr="00A63129">
        <w:rPr>
          <w:spacing w:val="-1"/>
        </w:rPr>
        <w:t>that</w:t>
      </w:r>
      <w:r w:rsidRPr="00A63129">
        <w:t xml:space="preserve"> </w:t>
      </w:r>
      <w:r w:rsidRPr="00A63129">
        <w:rPr>
          <w:spacing w:val="-1"/>
        </w:rPr>
        <w:t xml:space="preserve">are </w:t>
      </w:r>
      <w:r w:rsidRPr="00A63129">
        <w:t>to be</w:t>
      </w:r>
      <w:r w:rsidRPr="00A63129">
        <w:rPr>
          <w:spacing w:val="-1"/>
        </w:rPr>
        <w:t xml:space="preserve"> </w:t>
      </w:r>
      <w:r w:rsidRPr="00A63129">
        <w:t>done</w:t>
      </w:r>
      <w:r w:rsidRPr="00A63129">
        <w:rPr>
          <w:spacing w:val="-1"/>
        </w:rPr>
        <w:t xml:space="preserve"> individually.</w:t>
      </w:r>
    </w:p>
    <w:p w14:paraId="04D27C20" w14:textId="77777777" w:rsidR="00F11836" w:rsidRPr="00A63129" w:rsidRDefault="00F11836" w:rsidP="00F11836">
      <w:pPr>
        <w:ind w:left="270"/>
      </w:pPr>
    </w:p>
    <w:p w14:paraId="19F09598" w14:textId="77777777" w:rsidR="00F11836" w:rsidRDefault="00F11836" w:rsidP="00F11836">
      <w:pPr>
        <w:pStyle w:val="BodyText"/>
        <w:widowControl w:val="0"/>
        <w:numPr>
          <w:ilvl w:val="1"/>
          <w:numId w:val="37"/>
        </w:numPr>
        <w:tabs>
          <w:tab w:val="left" w:pos="1200"/>
        </w:tabs>
        <w:ind w:left="270" w:right="1529" w:firstLine="0"/>
        <w:jc w:val="left"/>
      </w:pPr>
      <w:r w:rsidRPr="00A63129">
        <w:rPr>
          <w:spacing w:val="-1"/>
        </w:rPr>
        <w:t>Plagiarism</w:t>
      </w:r>
      <w:r w:rsidRPr="00A63129">
        <w:t xml:space="preserve"> – </w:t>
      </w:r>
      <w:r w:rsidRPr="00A63129">
        <w:rPr>
          <w:spacing w:val="-1"/>
        </w:rPr>
        <w:t>Plagiarism</w:t>
      </w:r>
      <w:r w:rsidRPr="00A63129">
        <w:t xml:space="preserve"> is </w:t>
      </w:r>
      <w:r w:rsidRPr="00A63129">
        <w:rPr>
          <w:spacing w:val="-1"/>
        </w:rPr>
        <w:t>representing</w:t>
      </w:r>
      <w:r w:rsidRPr="00A63129">
        <w:rPr>
          <w:spacing w:val="-3"/>
        </w:rPr>
        <w:t xml:space="preserve"> </w:t>
      </w:r>
      <w:r w:rsidRPr="00A63129">
        <w:t>the</w:t>
      </w:r>
      <w:r w:rsidRPr="00A63129">
        <w:rPr>
          <w:spacing w:val="-1"/>
        </w:rPr>
        <w:t xml:space="preserve"> </w:t>
      </w:r>
      <w:r w:rsidRPr="00A63129">
        <w:t>words or</w:t>
      </w:r>
      <w:r w:rsidRPr="00A63129">
        <w:rPr>
          <w:spacing w:val="-1"/>
        </w:rPr>
        <w:t xml:space="preserve"> ideas</w:t>
      </w:r>
      <w:r w:rsidRPr="00A63129">
        <w:t xml:space="preserve"> of</w:t>
      </w:r>
      <w:r w:rsidRPr="00A63129">
        <w:rPr>
          <w:spacing w:val="-1"/>
        </w:rPr>
        <w:t xml:space="preserve"> </w:t>
      </w:r>
      <w:r w:rsidRPr="00A63129">
        <w:t>someone</w:t>
      </w:r>
      <w:r w:rsidRPr="00A63129">
        <w:rPr>
          <w:spacing w:val="-1"/>
        </w:rPr>
        <w:t xml:space="preserve"> </w:t>
      </w:r>
      <w:r w:rsidRPr="00A63129">
        <w:t>else</w:t>
      </w:r>
      <w:r w:rsidRPr="00A63129">
        <w:rPr>
          <w:spacing w:val="-1"/>
        </w:rPr>
        <w:t xml:space="preserve"> as</w:t>
      </w:r>
      <w:r w:rsidRPr="00A63129">
        <w:t xml:space="preserve"> </w:t>
      </w:r>
      <w:r w:rsidRPr="00A63129">
        <w:rPr>
          <w:spacing w:val="-1"/>
        </w:rPr>
        <w:t>one’s</w:t>
      </w:r>
      <w:r w:rsidRPr="00A63129">
        <w:t xml:space="preserve"> </w:t>
      </w:r>
      <w:r w:rsidRPr="00A63129">
        <w:rPr>
          <w:spacing w:val="-1"/>
        </w:rPr>
        <w:t>own.</w:t>
      </w:r>
      <w:r w:rsidRPr="00A63129">
        <w:rPr>
          <w:spacing w:val="67"/>
        </w:rPr>
        <w:t xml:space="preserve"> </w:t>
      </w:r>
      <w:r w:rsidRPr="00A63129">
        <w:rPr>
          <w:spacing w:val="-1"/>
        </w:rPr>
        <w:t>Examples</w:t>
      </w:r>
      <w:r w:rsidRPr="00A63129">
        <w:t xml:space="preserve"> </w:t>
      </w:r>
      <w:r w:rsidRPr="00A63129">
        <w:rPr>
          <w:spacing w:val="-1"/>
        </w:rPr>
        <w:t>include,</w:t>
      </w:r>
      <w:r w:rsidRPr="00A63129">
        <w:t xml:space="preserve"> but </w:t>
      </w:r>
      <w:r w:rsidRPr="00A63129">
        <w:rPr>
          <w:spacing w:val="-1"/>
        </w:rPr>
        <w:t xml:space="preserve">are </w:t>
      </w:r>
      <w:r w:rsidRPr="00A63129">
        <w:t xml:space="preserve">not </w:t>
      </w:r>
      <w:r w:rsidRPr="00A63129">
        <w:rPr>
          <w:spacing w:val="-1"/>
        </w:rPr>
        <w:t>limited</w:t>
      </w:r>
      <w:r w:rsidRPr="00A63129">
        <w:t xml:space="preserve"> to, </w:t>
      </w:r>
      <w:r w:rsidRPr="00A63129">
        <w:rPr>
          <w:spacing w:val="-1"/>
        </w:rPr>
        <w:t>failing</w:t>
      </w:r>
      <w:r w:rsidRPr="00A63129">
        <w:rPr>
          <w:spacing w:val="-3"/>
        </w:rPr>
        <w:t xml:space="preserve"> </w:t>
      </w:r>
      <w:r w:rsidRPr="00A63129">
        <w:t>to properly</w:t>
      </w:r>
      <w:r w:rsidRPr="00A63129">
        <w:rPr>
          <w:spacing w:val="-5"/>
        </w:rPr>
        <w:t xml:space="preserve"> </w:t>
      </w:r>
      <w:r w:rsidRPr="00A63129">
        <w:rPr>
          <w:spacing w:val="-1"/>
        </w:rPr>
        <w:t>cite direct</w:t>
      </w:r>
      <w:r w:rsidRPr="00A63129">
        <w:t xml:space="preserve"> quotes, the</w:t>
      </w:r>
      <w:r w:rsidRPr="00A63129">
        <w:rPr>
          <w:spacing w:val="-1"/>
        </w:rPr>
        <w:t xml:space="preserve"> false</w:t>
      </w:r>
      <w:r w:rsidRPr="00A63129">
        <w:rPr>
          <w:spacing w:val="79"/>
        </w:rPr>
        <w:t xml:space="preserve"> </w:t>
      </w:r>
      <w:r w:rsidRPr="00A63129">
        <w:rPr>
          <w:spacing w:val="-1"/>
        </w:rPr>
        <w:t>utilization</w:t>
      </w:r>
      <w:r w:rsidRPr="00A63129">
        <w:t xml:space="preserve"> of</w:t>
      </w:r>
      <w:r w:rsidRPr="00A63129">
        <w:rPr>
          <w:spacing w:val="-1"/>
        </w:rPr>
        <w:t xml:space="preserve"> copyrighted</w:t>
      </w:r>
      <w:r w:rsidRPr="00A63129">
        <w:rPr>
          <w:spacing w:val="2"/>
        </w:rPr>
        <w:t xml:space="preserve"> </w:t>
      </w:r>
      <w:r w:rsidRPr="00A63129">
        <w:rPr>
          <w:spacing w:val="-1"/>
        </w:rPr>
        <w:t>material</w:t>
      </w:r>
      <w:r w:rsidRPr="00A63129">
        <w:t xml:space="preserve"> </w:t>
      </w:r>
      <w:r w:rsidRPr="00A63129">
        <w:rPr>
          <w:spacing w:val="-1"/>
        </w:rPr>
        <w:t>and</w:t>
      </w:r>
      <w:r w:rsidRPr="00A63129">
        <w:t xml:space="preserve"> the</w:t>
      </w:r>
      <w:r w:rsidRPr="00A63129">
        <w:rPr>
          <w:spacing w:val="-1"/>
        </w:rPr>
        <w:t xml:space="preserve"> failure </w:t>
      </w:r>
      <w:r w:rsidRPr="00A63129">
        <w:rPr>
          <w:spacing w:val="1"/>
        </w:rPr>
        <w:t>to</w:t>
      </w:r>
      <w:r w:rsidRPr="00A63129">
        <w:t xml:space="preserve"> </w:t>
      </w:r>
      <w:r w:rsidRPr="00A63129">
        <w:rPr>
          <w:spacing w:val="-1"/>
        </w:rPr>
        <w:t>give</w:t>
      </w:r>
      <w:r w:rsidRPr="00A63129">
        <w:rPr>
          <w:spacing w:val="1"/>
        </w:rPr>
        <w:t xml:space="preserve"> </w:t>
      </w:r>
      <w:r w:rsidRPr="00A63129">
        <w:rPr>
          <w:spacing w:val="-1"/>
        </w:rPr>
        <w:t>credit</w:t>
      </w:r>
      <w:r w:rsidRPr="00A63129">
        <w:t xml:space="preserve"> </w:t>
      </w:r>
      <w:r w:rsidRPr="00A63129">
        <w:rPr>
          <w:spacing w:val="-1"/>
        </w:rPr>
        <w:t xml:space="preserve">for </w:t>
      </w:r>
      <w:r w:rsidRPr="00A63129">
        <w:t>someone</w:t>
      </w:r>
      <w:r w:rsidRPr="00A63129">
        <w:rPr>
          <w:spacing w:val="1"/>
        </w:rPr>
        <w:t xml:space="preserve"> </w:t>
      </w:r>
      <w:r w:rsidRPr="00A63129">
        <w:rPr>
          <w:spacing w:val="-1"/>
        </w:rPr>
        <w:t>else’s</w:t>
      </w:r>
      <w:r w:rsidRPr="00A63129">
        <w:t xml:space="preserve"> ideas.”</w:t>
      </w:r>
      <w:r w:rsidRPr="00A63129">
        <w:rPr>
          <w:spacing w:val="69"/>
        </w:rPr>
        <w:t xml:space="preserve"> </w:t>
      </w:r>
      <w:r w:rsidRPr="00A63129">
        <w:rPr>
          <w:spacing w:val="-1"/>
        </w:rPr>
        <w:t>(</w:t>
      </w:r>
      <w:r w:rsidRPr="00A63129">
        <w:rPr>
          <w:i/>
          <w:spacing w:val="-1"/>
        </w:rPr>
        <w:t>2010-2011</w:t>
      </w:r>
      <w:r w:rsidRPr="00A63129">
        <w:rPr>
          <w:i/>
        </w:rPr>
        <w:t xml:space="preserve"> Claflin </w:t>
      </w:r>
      <w:r w:rsidRPr="00A63129">
        <w:rPr>
          <w:i/>
          <w:spacing w:val="-1"/>
        </w:rPr>
        <w:t xml:space="preserve">University </w:t>
      </w:r>
      <w:r w:rsidRPr="00A63129">
        <w:rPr>
          <w:i/>
        </w:rPr>
        <w:t>Catalog</w:t>
      </w:r>
      <w:r w:rsidRPr="00A63129">
        <w:t xml:space="preserve">, </w:t>
      </w:r>
      <w:r w:rsidRPr="00A63129">
        <w:rPr>
          <w:spacing w:val="-1"/>
        </w:rPr>
        <w:t>pg.</w:t>
      </w:r>
      <w:r w:rsidRPr="00A63129">
        <w:t xml:space="preserve"> 39-40)</w:t>
      </w:r>
    </w:p>
    <w:p w14:paraId="3DA7A403" w14:textId="77777777" w:rsidR="00F11836" w:rsidRDefault="00F11836" w:rsidP="00F11836">
      <w:pPr>
        <w:pStyle w:val="BodyText"/>
        <w:tabs>
          <w:tab w:val="left" w:pos="1200"/>
        </w:tabs>
        <w:ind w:left="270" w:right="1529"/>
      </w:pPr>
    </w:p>
    <w:p w14:paraId="634BDEFB" w14:textId="77777777" w:rsidR="00F11836" w:rsidRPr="00AB42F8" w:rsidRDefault="00F11836" w:rsidP="00F11836">
      <w:pPr>
        <w:pStyle w:val="BodyText"/>
        <w:tabs>
          <w:tab w:val="left" w:pos="1200"/>
        </w:tabs>
        <w:ind w:left="270" w:right="1529"/>
        <w:jc w:val="center"/>
        <w:rPr>
          <w:b/>
          <w:bCs/>
        </w:rPr>
      </w:pPr>
      <w:r w:rsidRPr="00AB42F8">
        <w:rPr>
          <w:b/>
          <w:bCs/>
        </w:rPr>
        <w:t>CODE OF HONOR PLEDGE</w:t>
      </w:r>
    </w:p>
    <w:p w14:paraId="70B61F7E" w14:textId="77777777" w:rsidR="00F11836" w:rsidRPr="008A4192" w:rsidRDefault="00F11836" w:rsidP="00F11836">
      <w:pPr>
        <w:pStyle w:val="BodyText"/>
        <w:tabs>
          <w:tab w:val="left" w:pos="1200"/>
        </w:tabs>
        <w:ind w:left="270" w:right="1529"/>
        <w:jc w:val="center"/>
      </w:pPr>
    </w:p>
    <w:p w14:paraId="15E31C96" w14:textId="77777777" w:rsidR="00F11836" w:rsidRDefault="00F11836" w:rsidP="00F11836">
      <w:pPr>
        <w:spacing w:before="120"/>
      </w:pPr>
      <w:r>
        <w:t>“</w:t>
      </w:r>
      <w:r w:rsidRPr="008A4192">
        <w:t>In my enrollment at Claflin University, I do hereby solemnly pledge that I will adhere to the Code of Honor.  As a Claflin University Student, I do solemnly pledge to uphold the integrity of Claflin University.  I will not participate in nor tolerate dishonesty in any academic endeavor.</w:t>
      </w:r>
      <w:r>
        <w:t>”</w:t>
      </w:r>
    </w:p>
    <w:p w14:paraId="44CC6B0D" w14:textId="77777777" w:rsidR="00F11836" w:rsidRPr="006A50F2" w:rsidRDefault="00F11836" w:rsidP="00F11836">
      <w:pPr>
        <w:spacing w:before="120"/>
      </w:pPr>
    </w:p>
    <w:p w14:paraId="7133B347" w14:textId="77777777" w:rsidR="00F11836" w:rsidRPr="006A50F2" w:rsidRDefault="00F11836" w:rsidP="00F11836">
      <w:pPr>
        <w:pStyle w:val="Heading1"/>
      </w:pPr>
      <w:r w:rsidRPr="006A50F2">
        <w:t>Assurance Statement</w:t>
      </w:r>
    </w:p>
    <w:p w14:paraId="677197A9" w14:textId="77777777" w:rsidR="00F11836" w:rsidRPr="006A50F2" w:rsidRDefault="00F11836" w:rsidP="00F11836"/>
    <w:p w14:paraId="0BD42BC1" w14:textId="77777777" w:rsidR="00F11836" w:rsidRDefault="00F11836" w:rsidP="00F11836">
      <w:pPr>
        <w:pStyle w:val="BodyText2"/>
        <w:ind w:left="274" w:right="288"/>
        <w:rPr>
          <w:color w:val="000000"/>
          <w:sz w:val="24"/>
        </w:rPr>
      </w:pPr>
      <w:r w:rsidRPr="00614540">
        <w:rPr>
          <w:color w:val="000000"/>
          <w:sz w:val="24"/>
        </w:rPr>
        <w:t>If you need accommodations in this class related to a disability, please make an appointment as soon as possible.  My office hours are posted in the syllabus</w:t>
      </w:r>
      <w:r>
        <w:rPr>
          <w:color w:val="000000"/>
          <w:sz w:val="24"/>
        </w:rPr>
        <w:t xml:space="preserve"> and appointments are available via the appointment link in the </w:t>
      </w:r>
      <w:proofErr w:type="spellStart"/>
      <w:r>
        <w:rPr>
          <w:color w:val="000000"/>
          <w:sz w:val="24"/>
        </w:rPr>
        <w:t>moodle</w:t>
      </w:r>
      <w:proofErr w:type="spellEnd"/>
      <w:r>
        <w:rPr>
          <w:color w:val="000000"/>
          <w:sz w:val="24"/>
        </w:rPr>
        <w:t xml:space="preserve"> classroom office hours section.</w:t>
      </w:r>
    </w:p>
    <w:p w14:paraId="659F3A2B" w14:textId="77777777" w:rsidR="00F11836" w:rsidRPr="00614540" w:rsidRDefault="00F11836" w:rsidP="00F11836">
      <w:pPr>
        <w:pStyle w:val="BodyText2"/>
        <w:ind w:left="274" w:right="288"/>
        <w:rPr>
          <w:color w:val="000000"/>
          <w:sz w:val="24"/>
        </w:rPr>
      </w:pPr>
    </w:p>
    <w:p w14:paraId="28876029" w14:textId="77777777" w:rsidR="00F11836" w:rsidRPr="006A50F2" w:rsidRDefault="00F11836" w:rsidP="00F11836">
      <w:pPr>
        <w:pStyle w:val="BodyText2"/>
        <w:ind w:left="274" w:right="288"/>
        <w:rPr>
          <w:sz w:val="24"/>
        </w:rPr>
      </w:pPr>
      <w:r w:rsidRPr="00614540">
        <w:rPr>
          <w:color w:val="000000"/>
          <w:sz w:val="24"/>
        </w:rPr>
        <w:t xml:space="preserve">In addition, classroom and testing accommodations should be discussed early in the semester.  Please contact </w:t>
      </w:r>
      <w:r w:rsidRPr="00614540">
        <w:rPr>
          <w:b/>
          <w:bCs/>
          <w:color w:val="000000"/>
          <w:sz w:val="24"/>
        </w:rPr>
        <w:t xml:space="preserve">Campus Counseling Center – (803) 535-5285 </w:t>
      </w:r>
      <w:r w:rsidRPr="00614540">
        <w:rPr>
          <w:color w:val="000000"/>
          <w:sz w:val="24"/>
        </w:rPr>
        <w:t>regarding appropriate classroom accommodations</w:t>
      </w:r>
      <w:r w:rsidRPr="00D30658">
        <w:rPr>
          <w:color w:val="000000"/>
          <w:sz w:val="24"/>
        </w:rPr>
        <w:t>.</w:t>
      </w:r>
    </w:p>
    <w:p w14:paraId="6C80C4E2" w14:textId="77777777" w:rsidR="00F11836" w:rsidRDefault="00F11836" w:rsidP="00F11836">
      <w:pPr>
        <w:spacing w:before="120"/>
      </w:pPr>
    </w:p>
    <w:p w14:paraId="230DF097" w14:textId="77777777" w:rsidR="00F11836" w:rsidRPr="006A50F2" w:rsidRDefault="00F11836" w:rsidP="00F11836">
      <w:pPr>
        <w:pStyle w:val="Heading1"/>
      </w:pPr>
      <w:r>
        <w:t xml:space="preserve">Early Alert </w:t>
      </w:r>
      <w:r w:rsidRPr="006A50F2">
        <w:t>Statement</w:t>
      </w:r>
    </w:p>
    <w:p w14:paraId="68D38647" w14:textId="77777777" w:rsidR="00F11836" w:rsidRDefault="00F11836" w:rsidP="00F11836"/>
    <w:p w14:paraId="15D33F31" w14:textId="77777777" w:rsidR="00F11836" w:rsidRDefault="00F11836" w:rsidP="00F11836">
      <w:r w:rsidRPr="00354D8B">
        <w:t xml:space="preserve">As a part of our renewed focus on engaged learning, Claflin University has enhanced and expanded its current Early Alert Program. This program is designed to assist with your success and will be given a high priority as a strategy for this class.  Should the instructor determine that you might benefit from taking advantage of these support services and campus resources, you will be referred for such additional support as a means to assist with successful completion of this course.  It is further expected that you will comply with the referral and take advantage of </w:t>
      </w:r>
      <w:r w:rsidRPr="00354D8B">
        <w:lastRenderedPageBreak/>
        <w:t>the services offered.  Please understand that such referrals are not a form of punishment, rather, they are intended to help you reach and achieve your academic and personal goal.</w:t>
      </w:r>
    </w:p>
    <w:p w14:paraId="642BF5C4" w14:textId="77777777" w:rsidR="00F11836" w:rsidRPr="006A50F2" w:rsidRDefault="00F11836" w:rsidP="00F11836">
      <w:pPr>
        <w:spacing w:before="120"/>
      </w:pPr>
    </w:p>
    <w:p w14:paraId="05805E89" w14:textId="77777777" w:rsidR="00F11836" w:rsidRPr="006A50F2" w:rsidRDefault="00F11836" w:rsidP="00F11836">
      <w:pPr>
        <w:pStyle w:val="Heading1"/>
      </w:pPr>
      <w:r>
        <w:t>Attendance</w:t>
      </w:r>
    </w:p>
    <w:p w14:paraId="28B76AB0" w14:textId="77777777" w:rsidR="00F11836" w:rsidRDefault="00F11836" w:rsidP="00F11836"/>
    <w:p w14:paraId="1F84AF44" w14:textId="77777777" w:rsidR="00F11836" w:rsidRDefault="00F11836" w:rsidP="00F11836">
      <w:pPr>
        <w:ind w:left="274" w:right="288"/>
      </w:pPr>
      <w:r w:rsidRPr="00BB7054">
        <w:t>Students are expected to attend all classes for which they are registered. Students may be allowed as many unexcused absences as a course meets weekly. Instructors are to report excessive absences to the Academic Success Center and Vice President for Student Development and Services</w:t>
      </w:r>
      <w:r>
        <w:t>.</w:t>
      </w:r>
    </w:p>
    <w:p w14:paraId="40448890" w14:textId="77777777" w:rsidR="00F11836" w:rsidRPr="00A63129" w:rsidRDefault="00F11836" w:rsidP="00F11836">
      <w:pPr>
        <w:ind w:left="274" w:right="288"/>
        <w:rPr>
          <w:color w:val="000000"/>
        </w:rPr>
      </w:pPr>
    </w:p>
    <w:p w14:paraId="2037D362" w14:textId="77777777" w:rsidR="00F11836" w:rsidRPr="00A63129" w:rsidRDefault="00F11836" w:rsidP="00F11836">
      <w:pPr>
        <w:ind w:left="274" w:right="288"/>
        <w:rPr>
          <w:color w:val="000000"/>
        </w:rPr>
      </w:pPr>
      <w:r w:rsidRPr="00A63129">
        <w:rPr>
          <w:color w:val="000000"/>
        </w:rPr>
        <w:t>Students may obtain official university excuses for absences from the Office of Student Development and Services or other designated campus officials. After students obtain signatures from the appropriate course instructors, all excuses must be returned to the Office of Student Development and Services.</w:t>
      </w:r>
    </w:p>
    <w:p w14:paraId="18B50CA1" w14:textId="77777777" w:rsidR="00F11836" w:rsidRPr="00A63129" w:rsidRDefault="00F11836" w:rsidP="00F11836">
      <w:pPr>
        <w:ind w:left="274" w:right="288"/>
        <w:rPr>
          <w:color w:val="000000"/>
        </w:rPr>
      </w:pPr>
    </w:p>
    <w:p w14:paraId="74B22E8A" w14:textId="77777777" w:rsidR="00F11836" w:rsidRDefault="00F11836" w:rsidP="00F11836">
      <w:pPr>
        <w:ind w:left="274" w:right="288"/>
        <w:rPr>
          <w:color w:val="000000"/>
        </w:rPr>
      </w:pPr>
      <w:r w:rsidRPr="00A63129">
        <w:rPr>
          <w:color w:val="000000"/>
        </w:rPr>
        <w:t>Students who may miss classes while representing the university in an official capacity are exempt from regulations governing absences only to the extent that their excessive absences result from the performance of such university business or affairs. Absence from class for any reason does not relieve the student from responsibility for any class assignments that may be missed during the period of absence.</w:t>
      </w:r>
    </w:p>
    <w:p w14:paraId="72B04ADB" w14:textId="77777777" w:rsidR="00F11836" w:rsidRDefault="00F11836" w:rsidP="00F11836">
      <w:pPr>
        <w:ind w:left="274" w:right="288"/>
        <w:rPr>
          <w:color w:val="000000"/>
        </w:rPr>
      </w:pPr>
    </w:p>
    <w:p w14:paraId="7034B4F5" w14:textId="77777777" w:rsidR="00F11836" w:rsidRPr="00BB7054" w:rsidRDefault="00F11836" w:rsidP="00F11836">
      <w:pPr>
        <w:numPr>
          <w:ilvl w:val="0"/>
          <w:numId w:val="38"/>
        </w:numPr>
        <w:tabs>
          <w:tab w:val="clear" w:pos="1080"/>
          <w:tab w:val="num" w:pos="634"/>
          <w:tab w:val="left" w:pos="720"/>
        </w:tabs>
        <w:spacing w:after="160" w:line="259" w:lineRule="auto"/>
        <w:ind w:left="634"/>
        <w:contextualSpacing/>
        <w:rPr>
          <w:b/>
        </w:rPr>
      </w:pPr>
      <w:r w:rsidRPr="00BB7054">
        <w:rPr>
          <w:b/>
        </w:rPr>
        <w:t>Attendance Alert</w:t>
      </w:r>
    </w:p>
    <w:p w14:paraId="310F0F85" w14:textId="77777777" w:rsidR="00F11836" w:rsidRPr="00BB7054" w:rsidRDefault="00F11836" w:rsidP="00F11836">
      <w:pPr>
        <w:tabs>
          <w:tab w:val="left" w:pos="720"/>
        </w:tabs>
        <w:spacing w:after="160" w:line="259" w:lineRule="auto"/>
        <w:ind w:left="720"/>
        <w:contextualSpacing/>
      </w:pPr>
      <w:r w:rsidRPr="00BB7054">
        <w:t xml:space="preserve">With the increased concern regarding the COVID-19 virus and the subsequent need to adjust the typical interactions with faculty and peers that we know foster engagement, </w:t>
      </w:r>
      <w:r w:rsidRPr="00BB7054">
        <w:rPr>
          <w:u w:val="single"/>
        </w:rPr>
        <w:t>your instructor will be monitoring your attendance closely</w:t>
      </w:r>
      <w:r w:rsidRPr="00BB7054">
        <w:t>. If you miss one week’s attendance and participation, they will determine that you could benefit from additional support, and you will be referred to the Academic Success Center. We also encourage you to reach out yourselves, anytime, to your instructor, your advisor, The Academic Success Center or Claflin’s Counseling Center if you are struggling to take care of yourself while learning in the time of COVID-19.</w:t>
      </w:r>
    </w:p>
    <w:p w14:paraId="29D3262D" w14:textId="77777777" w:rsidR="00F11836" w:rsidRDefault="00F11836" w:rsidP="00F11836">
      <w:pPr>
        <w:ind w:left="274" w:right="288"/>
        <w:rPr>
          <w:color w:val="000000"/>
        </w:rPr>
      </w:pPr>
    </w:p>
    <w:p w14:paraId="246C636B" w14:textId="77777777" w:rsidR="00F11836" w:rsidRDefault="00F11836" w:rsidP="00F11836">
      <w:pPr>
        <w:ind w:left="274" w:right="288"/>
        <w:rPr>
          <w:b/>
          <w:bCs/>
        </w:rPr>
      </w:pPr>
    </w:p>
    <w:p w14:paraId="6D2EB5E4" w14:textId="77777777" w:rsidR="00F11836" w:rsidRPr="006A50F2" w:rsidRDefault="00F11836" w:rsidP="00F11836">
      <w:pPr>
        <w:pStyle w:val="Heading1"/>
      </w:pPr>
      <w:r>
        <w:t>Guidelines for Civil and Responsible Use of Personal Technology</w:t>
      </w:r>
    </w:p>
    <w:p w14:paraId="3404EA9C" w14:textId="77777777" w:rsidR="00F11836" w:rsidRDefault="00F11836" w:rsidP="00F11836">
      <w:pPr>
        <w:ind w:left="360" w:right="288"/>
        <w:rPr>
          <w:color w:val="000000"/>
        </w:rPr>
      </w:pPr>
    </w:p>
    <w:p w14:paraId="3BA92309" w14:textId="77777777" w:rsidR="00F11836" w:rsidRDefault="00F11836" w:rsidP="00F11836">
      <w:pPr>
        <w:ind w:left="360" w:right="288"/>
        <w:rPr>
          <w:color w:val="000000"/>
        </w:rPr>
      </w:pPr>
      <w:r w:rsidRPr="00B44E06">
        <w:rPr>
          <w:color w:val="000000"/>
        </w:rPr>
        <w:t>Please do not use personal devices for activities that are not related to coursework or current c</w:t>
      </w:r>
      <w:r>
        <w:rPr>
          <w:color w:val="000000"/>
        </w:rPr>
        <w:t>lass activities. Repeated disruptions during class while using personal devices</w:t>
      </w:r>
      <w:r w:rsidRPr="00B44E06">
        <w:rPr>
          <w:color w:val="000000"/>
        </w:rPr>
        <w:t xml:space="preserve"> will result in being asked to leave the classroom for the day and being marked as absent. You will be responsible for attaining any assignments or information needed for later assessments. As a courtesy, please put all devices on vibrate, and in an emergency please quickly leave the class before answering a phone.</w:t>
      </w:r>
    </w:p>
    <w:p w14:paraId="62B1EB3B" w14:textId="77777777" w:rsidR="00F11836" w:rsidRDefault="00F11836" w:rsidP="00F11836">
      <w:pPr>
        <w:ind w:right="288"/>
        <w:rPr>
          <w:color w:val="000000"/>
        </w:rPr>
      </w:pPr>
    </w:p>
    <w:p w14:paraId="5E9A23E7" w14:textId="77777777" w:rsidR="00F11836" w:rsidRDefault="00F11836" w:rsidP="00F11836">
      <w:pPr>
        <w:ind w:right="288"/>
        <w:rPr>
          <w:color w:val="000000"/>
        </w:rPr>
      </w:pPr>
    </w:p>
    <w:p w14:paraId="5A603D38" w14:textId="77777777" w:rsidR="00F11836" w:rsidRPr="00A63129" w:rsidRDefault="00F11836" w:rsidP="00F11836">
      <w:pPr>
        <w:keepNext/>
        <w:pBdr>
          <w:top w:val="single" w:sz="4" w:space="1" w:color="auto" w:shadow="1"/>
          <w:left w:val="single" w:sz="4" w:space="4" w:color="auto" w:shadow="1"/>
          <w:bottom w:val="single" w:sz="4" w:space="1" w:color="auto" w:shadow="1"/>
          <w:right w:val="single" w:sz="4" w:space="4" w:color="auto" w:shadow="1"/>
        </w:pBdr>
        <w:shd w:val="clear" w:color="auto" w:fill="F3F3F3"/>
        <w:outlineLvl w:val="0"/>
        <w:rPr>
          <w:b/>
          <w:bCs/>
        </w:rPr>
      </w:pPr>
      <w:r w:rsidRPr="00BB7054">
        <w:rPr>
          <w:b/>
        </w:rPr>
        <w:t>Personal Protection Equipment</w:t>
      </w:r>
      <w:r w:rsidRPr="00BB7054">
        <w:t xml:space="preserve"> - </w:t>
      </w:r>
      <w:r w:rsidRPr="00BB7054">
        <w:rPr>
          <w:b/>
        </w:rPr>
        <w:t>Face C</w:t>
      </w:r>
      <w:r>
        <w:rPr>
          <w:b/>
        </w:rPr>
        <w:t>overing</w:t>
      </w:r>
    </w:p>
    <w:p w14:paraId="39196130" w14:textId="77777777" w:rsidR="00F11836" w:rsidRPr="00BB7054" w:rsidRDefault="00F11836" w:rsidP="00F11836">
      <w:pPr>
        <w:tabs>
          <w:tab w:val="left" w:pos="720"/>
        </w:tabs>
        <w:spacing w:after="160" w:line="259" w:lineRule="auto"/>
        <w:contextualSpacing/>
        <w:rPr>
          <w:b/>
        </w:rPr>
      </w:pPr>
    </w:p>
    <w:p w14:paraId="6D6CC40F" w14:textId="49B2278D" w:rsidR="001649BF" w:rsidRPr="00F11836" w:rsidRDefault="00F11836" w:rsidP="00F11836">
      <w:pPr>
        <w:tabs>
          <w:tab w:val="left" w:pos="720"/>
        </w:tabs>
        <w:spacing w:after="160" w:line="259" w:lineRule="auto"/>
        <w:ind w:left="360"/>
        <w:contextualSpacing/>
        <w:rPr>
          <w:b/>
        </w:rPr>
      </w:pPr>
      <w:r w:rsidRPr="00BB7054">
        <w:lastRenderedPageBreak/>
        <w:t xml:space="preserve">To protect the health and safety of Claflin University faculty, staff and students, it is </w:t>
      </w:r>
      <w:r w:rsidRPr="00BB7054">
        <w:rPr>
          <w:b/>
        </w:rPr>
        <w:t>mandatory</w:t>
      </w:r>
      <w:r w:rsidRPr="00BB7054">
        <w:t xml:space="preserve"> that face coverings are worn while in the classrooms and in all common spaces at Claflin University.</w:t>
      </w:r>
      <w:r w:rsidRPr="00BB7054">
        <w:rPr>
          <w:color w:val="333333"/>
          <w:shd w:val="clear" w:color="auto" w:fill="FFFFFF"/>
        </w:rPr>
        <w:t xml:space="preserve">  In classrooms, faculty have the right to deny a student entry into the room if the student is not wearing a face covering.</w:t>
      </w:r>
    </w:p>
    <w:sectPr w:rsidR="001649BF" w:rsidRPr="00F11836" w:rsidSect="001649B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9056" w14:textId="77777777" w:rsidR="00734B62" w:rsidRDefault="00734B62" w:rsidP="00EF455D">
      <w:r>
        <w:separator/>
      </w:r>
    </w:p>
  </w:endnote>
  <w:endnote w:type="continuationSeparator" w:id="0">
    <w:p w14:paraId="22904489" w14:textId="77777777" w:rsidR="00734B62" w:rsidRDefault="00734B62" w:rsidP="00EF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1AA9" w14:textId="77777777" w:rsidR="00EF455D" w:rsidRDefault="00EF455D">
    <w:pPr>
      <w:pStyle w:val="Footer"/>
    </w:pPr>
  </w:p>
  <w:p w14:paraId="556D9D49" w14:textId="77777777" w:rsidR="00EF455D" w:rsidRPr="00EF455D" w:rsidRDefault="00EF455D" w:rsidP="00516A04">
    <w:pPr>
      <w:pStyle w:val="Footer"/>
      <w:tabs>
        <w:tab w:val="clear" w:pos="9360"/>
        <w:tab w:val="left" w:pos="8460"/>
        <w:tab w:val="right" w:pos="10620"/>
      </w:tabs>
      <w:jc w:val="both"/>
      <w:rPr>
        <w:sz w:val="18"/>
        <w:szCs w:val="18"/>
      </w:rPr>
    </w:pPr>
    <w:r w:rsidRPr="00EF455D">
      <w:rPr>
        <w:sz w:val="18"/>
        <w:szCs w:val="18"/>
      </w:rPr>
      <w:t xml:space="preserve">2017 Fall – CSCI </w:t>
    </w:r>
    <w:r w:rsidR="001751E1">
      <w:rPr>
        <w:sz w:val="18"/>
        <w:szCs w:val="18"/>
      </w:rPr>
      <w:t>391 Junior Seminar 1</w:t>
    </w:r>
    <w:r w:rsidR="001751E1">
      <w:rPr>
        <w:sz w:val="18"/>
        <w:szCs w:val="18"/>
      </w:rPr>
      <w:tab/>
    </w:r>
    <w:r>
      <w:rPr>
        <w:sz w:val="18"/>
        <w:szCs w:val="18"/>
      </w:rPr>
      <w:tab/>
    </w:r>
    <w:r w:rsidR="00516A04">
      <w:rPr>
        <w:sz w:val="18"/>
        <w:szCs w:val="18"/>
      </w:rPr>
      <w:t>P</w:t>
    </w:r>
    <w:r w:rsidRPr="00EF455D">
      <w:rPr>
        <w:sz w:val="18"/>
        <w:szCs w:val="18"/>
      </w:rPr>
      <w:t xml:space="preserve">age </w:t>
    </w:r>
    <w:r w:rsidRPr="00EF455D">
      <w:rPr>
        <w:b/>
        <w:sz w:val="18"/>
        <w:szCs w:val="18"/>
      </w:rPr>
      <w:fldChar w:fldCharType="begin"/>
    </w:r>
    <w:r w:rsidRPr="00EF455D">
      <w:rPr>
        <w:b/>
        <w:sz w:val="18"/>
        <w:szCs w:val="18"/>
      </w:rPr>
      <w:instrText xml:space="preserve"> PAGE  \* Arabic  \* MERGEFORMAT </w:instrText>
    </w:r>
    <w:r w:rsidRPr="00EF455D">
      <w:rPr>
        <w:b/>
        <w:sz w:val="18"/>
        <w:szCs w:val="18"/>
      </w:rPr>
      <w:fldChar w:fldCharType="separate"/>
    </w:r>
    <w:r w:rsidR="000563A8">
      <w:rPr>
        <w:b/>
        <w:noProof/>
        <w:sz w:val="18"/>
        <w:szCs w:val="18"/>
      </w:rPr>
      <w:t>4</w:t>
    </w:r>
    <w:r w:rsidRPr="00EF455D">
      <w:rPr>
        <w:b/>
        <w:sz w:val="18"/>
        <w:szCs w:val="18"/>
      </w:rPr>
      <w:fldChar w:fldCharType="end"/>
    </w:r>
    <w:r w:rsidRPr="00EF455D">
      <w:rPr>
        <w:sz w:val="18"/>
        <w:szCs w:val="18"/>
      </w:rPr>
      <w:t xml:space="preserve"> of </w:t>
    </w:r>
    <w:r w:rsidRPr="00EF455D">
      <w:rPr>
        <w:b/>
        <w:sz w:val="18"/>
        <w:szCs w:val="18"/>
      </w:rPr>
      <w:fldChar w:fldCharType="begin"/>
    </w:r>
    <w:r w:rsidRPr="00EF455D">
      <w:rPr>
        <w:b/>
        <w:sz w:val="18"/>
        <w:szCs w:val="18"/>
      </w:rPr>
      <w:instrText xml:space="preserve"> NUMPAGES  \* Arabic  \* MERGEFORMAT </w:instrText>
    </w:r>
    <w:r w:rsidRPr="00EF455D">
      <w:rPr>
        <w:b/>
        <w:sz w:val="18"/>
        <w:szCs w:val="18"/>
      </w:rPr>
      <w:fldChar w:fldCharType="separate"/>
    </w:r>
    <w:r w:rsidR="000563A8">
      <w:rPr>
        <w:b/>
        <w:noProof/>
        <w:sz w:val="18"/>
        <w:szCs w:val="18"/>
      </w:rPr>
      <w:t>5</w:t>
    </w:r>
    <w:r w:rsidRPr="00EF455D">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3ECF7" w14:textId="77777777" w:rsidR="00734B62" w:rsidRDefault="00734B62" w:rsidP="00EF455D">
      <w:r>
        <w:separator/>
      </w:r>
    </w:p>
  </w:footnote>
  <w:footnote w:type="continuationSeparator" w:id="0">
    <w:p w14:paraId="38565A64" w14:textId="77777777" w:rsidR="00734B62" w:rsidRDefault="00734B62" w:rsidP="00EF4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45042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0732B"/>
    <w:multiLevelType w:val="hybridMultilevel"/>
    <w:tmpl w:val="41DC0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44D5C"/>
    <w:multiLevelType w:val="hybridMultilevel"/>
    <w:tmpl w:val="DD3834D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48E6DF7"/>
    <w:multiLevelType w:val="hybridMultilevel"/>
    <w:tmpl w:val="F1A8401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717342A"/>
    <w:multiLevelType w:val="hybridMultilevel"/>
    <w:tmpl w:val="FCEEF06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83E5E28"/>
    <w:multiLevelType w:val="hybridMultilevel"/>
    <w:tmpl w:val="D8BE6A1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39A3764"/>
    <w:multiLevelType w:val="hybridMultilevel"/>
    <w:tmpl w:val="6494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55172"/>
    <w:multiLevelType w:val="hybridMultilevel"/>
    <w:tmpl w:val="A1CA5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441652"/>
    <w:multiLevelType w:val="hybridMultilevel"/>
    <w:tmpl w:val="1D92D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343CA"/>
    <w:multiLevelType w:val="hybridMultilevel"/>
    <w:tmpl w:val="B7A821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1D1AE4"/>
    <w:multiLevelType w:val="hybridMultilevel"/>
    <w:tmpl w:val="A2E23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700FFF"/>
    <w:multiLevelType w:val="hybridMultilevel"/>
    <w:tmpl w:val="F4142B08"/>
    <w:lvl w:ilvl="0" w:tplc="1DE2BD36">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F6E40"/>
    <w:multiLevelType w:val="hybridMultilevel"/>
    <w:tmpl w:val="C5DC19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43641"/>
    <w:multiLevelType w:val="hybridMultilevel"/>
    <w:tmpl w:val="F184E8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336190"/>
    <w:multiLevelType w:val="hybridMultilevel"/>
    <w:tmpl w:val="11F2B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2224E2"/>
    <w:multiLevelType w:val="hybridMultilevel"/>
    <w:tmpl w:val="44AC0DC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369D60C8"/>
    <w:multiLevelType w:val="hybridMultilevel"/>
    <w:tmpl w:val="54AEF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C00429"/>
    <w:multiLevelType w:val="hybridMultilevel"/>
    <w:tmpl w:val="E19A74F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896A34E">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8F267B5"/>
    <w:multiLevelType w:val="hybridMultilevel"/>
    <w:tmpl w:val="CDBAF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8C5FF7"/>
    <w:multiLevelType w:val="hybridMultilevel"/>
    <w:tmpl w:val="8DFC70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CE67BA"/>
    <w:multiLevelType w:val="hybridMultilevel"/>
    <w:tmpl w:val="54442D98"/>
    <w:lvl w:ilvl="0" w:tplc="69C411DE">
      <w:start w:val="1"/>
      <w:numFmt w:val="decimal"/>
      <w:lvlText w:val="%1."/>
      <w:lvlJc w:val="left"/>
      <w:pPr>
        <w:ind w:left="960" w:hanging="360"/>
      </w:pPr>
      <w:rPr>
        <w:rFonts w:ascii="Arial" w:eastAsia="Arial" w:hAnsi="Arial" w:hint="default"/>
        <w:spacing w:val="-1"/>
        <w:w w:val="99"/>
        <w:sz w:val="20"/>
        <w:szCs w:val="20"/>
      </w:rPr>
    </w:lvl>
    <w:lvl w:ilvl="1" w:tplc="E27C5ED2">
      <w:start w:val="1"/>
      <w:numFmt w:val="decimal"/>
      <w:lvlText w:val="%2."/>
      <w:lvlJc w:val="left"/>
      <w:pPr>
        <w:ind w:left="1060" w:hanging="240"/>
        <w:jc w:val="right"/>
      </w:pPr>
      <w:rPr>
        <w:rFonts w:ascii="Times New Roman" w:eastAsia="Times New Roman" w:hAnsi="Times New Roman" w:hint="default"/>
        <w:sz w:val="24"/>
        <w:szCs w:val="24"/>
      </w:rPr>
    </w:lvl>
    <w:lvl w:ilvl="2" w:tplc="0B78682A">
      <w:start w:val="1"/>
      <w:numFmt w:val="bullet"/>
      <w:lvlText w:val="•"/>
      <w:lvlJc w:val="left"/>
      <w:pPr>
        <w:ind w:left="2195" w:hanging="240"/>
      </w:pPr>
      <w:rPr>
        <w:rFonts w:hint="default"/>
      </w:rPr>
    </w:lvl>
    <w:lvl w:ilvl="3" w:tplc="773CC648">
      <w:start w:val="1"/>
      <w:numFmt w:val="bullet"/>
      <w:lvlText w:val="•"/>
      <w:lvlJc w:val="left"/>
      <w:pPr>
        <w:ind w:left="3331" w:hanging="240"/>
      </w:pPr>
      <w:rPr>
        <w:rFonts w:hint="default"/>
      </w:rPr>
    </w:lvl>
    <w:lvl w:ilvl="4" w:tplc="2FAAFD12">
      <w:start w:val="1"/>
      <w:numFmt w:val="bullet"/>
      <w:lvlText w:val="•"/>
      <w:lvlJc w:val="left"/>
      <w:pPr>
        <w:ind w:left="4466" w:hanging="240"/>
      </w:pPr>
      <w:rPr>
        <w:rFonts w:hint="default"/>
      </w:rPr>
    </w:lvl>
    <w:lvl w:ilvl="5" w:tplc="331C2174">
      <w:start w:val="1"/>
      <w:numFmt w:val="bullet"/>
      <w:lvlText w:val="•"/>
      <w:lvlJc w:val="left"/>
      <w:pPr>
        <w:ind w:left="5602" w:hanging="240"/>
      </w:pPr>
      <w:rPr>
        <w:rFonts w:hint="default"/>
      </w:rPr>
    </w:lvl>
    <w:lvl w:ilvl="6" w:tplc="CC382DFA">
      <w:start w:val="1"/>
      <w:numFmt w:val="bullet"/>
      <w:lvlText w:val="•"/>
      <w:lvlJc w:val="left"/>
      <w:pPr>
        <w:ind w:left="6737" w:hanging="240"/>
      </w:pPr>
      <w:rPr>
        <w:rFonts w:hint="default"/>
      </w:rPr>
    </w:lvl>
    <w:lvl w:ilvl="7" w:tplc="5052ECC6">
      <w:start w:val="1"/>
      <w:numFmt w:val="bullet"/>
      <w:lvlText w:val="•"/>
      <w:lvlJc w:val="left"/>
      <w:pPr>
        <w:ind w:left="7873" w:hanging="240"/>
      </w:pPr>
      <w:rPr>
        <w:rFonts w:hint="default"/>
      </w:rPr>
    </w:lvl>
    <w:lvl w:ilvl="8" w:tplc="10B8B982">
      <w:start w:val="1"/>
      <w:numFmt w:val="bullet"/>
      <w:lvlText w:val="•"/>
      <w:lvlJc w:val="left"/>
      <w:pPr>
        <w:ind w:left="9008" w:hanging="240"/>
      </w:pPr>
      <w:rPr>
        <w:rFonts w:hint="default"/>
      </w:rPr>
    </w:lvl>
  </w:abstractNum>
  <w:abstractNum w:abstractNumId="21" w15:restartNumberingAfterBreak="0">
    <w:nsid w:val="4CBE64DA"/>
    <w:multiLevelType w:val="hybridMultilevel"/>
    <w:tmpl w:val="88FA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522C5"/>
    <w:multiLevelType w:val="hybridMultilevel"/>
    <w:tmpl w:val="15F25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C86BEC"/>
    <w:multiLevelType w:val="hybridMultilevel"/>
    <w:tmpl w:val="F51A9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F82560"/>
    <w:multiLevelType w:val="hybridMultilevel"/>
    <w:tmpl w:val="0902DA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78714EF"/>
    <w:multiLevelType w:val="hybridMultilevel"/>
    <w:tmpl w:val="A8B6FE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D85C08"/>
    <w:multiLevelType w:val="hybridMultilevel"/>
    <w:tmpl w:val="C9BCC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316921"/>
    <w:multiLevelType w:val="hybridMultilevel"/>
    <w:tmpl w:val="CE90E9BA"/>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70233483"/>
    <w:multiLevelType w:val="singleLevel"/>
    <w:tmpl w:val="F94A2274"/>
    <w:lvl w:ilvl="0">
      <w:start w:val="1"/>
      <w:numFmt w:val="upperLetter"/>
      <w:lvlText w:val="%1."/>
      <w:lvlJc w:val="left"/>
      <w:pPr>
        <w:tabs>
          <w:tab w:val="num" w:pos="1080"/>
        </w:tabs>
        <w:ind w:left="1080" w:hanging="360"/>
      </w:pPr>
      <w:rPr>
        <w:rFonts w:hint="default"/>
        <w:b/>
      </w:rPr>
    </w:lvl>
  </w:abstractNum>
  <w:abstractNum w:abstractNumId="29" w15:restartNumberingAfterBreak="0">
    <w:nsid w:val="705C4D26"/>
    <w:multiLevelType w:val="hybridMultilevel"/>
    <w:tmpl w:val="BBE6016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73FF5D07"/>
    <w:multiLevelType w:val="hybridMultilevel"/>
    <w:tmpl w:val="53184D1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74646815"/>
    <w:multiLevelType w:val="hybridMultilevel"/>
    <w:tmpl w:val="372AB218"/>
    <w:lvl w:ilvl="0" w:tplc="CFF463C2">
      <w:start w:val="1"/>
      <w:numFmt w:val="upperLetter"/>
      <w:pStyle w:val="Heading2"/>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896A34E">
      <w:start w:val="1"/>
      <w:numFmt w:val="decimal"/>
      <w:lvlText w:val="%3."/>
      <w:lvlJc w:val="left"/>
      <w:pPr>
        <w:tabs>
          <w:tab w:val="num" w:pos="2700"/>
        </w:tabs>
        <w:ind w:left="2700" w:hanging="360"/>
      </w:pPr>
      <w:rPr>
        <w:rFonts w:hint="default"/>
      </w:rPr>
    </w:lvl>
    <w:lvl w:ilvl="3" w:tplc="772C6CB8">
      <w:start w:val="5"/>
      <w:numFmt w:val="bullet"/>
      <w:lvlText w:val="-"/>
      <w:lvlJc w:val="left"/>
      <w:pPr>
        <w:tabs>
          <w:tab w:val="num" w:pos="3240"/>
        </w:tabs>
        <w:ind w:left="3240" w:hanging="360"/>
      </w:pPr>
      <w:rPr>
        <w:rFonts w:ascii="Times New Roman" w:eastAsia="Times New Roman" w:hAnsi="Times New Roman" w:cs="Times New Roman" w:hint="default"/>
      </w:rPr>
    </w:lvl>
    <w:lvl w:ilvl="4" w:tplc="8AAA1F64">
      <w:start w:val="6"/>
      <w:numFmt w:val="upperRoman"/>
      <w:lvlText w:val="%5."/>
      <w:lvlJc w:val="left"/>
      <w:pPr>
        <w:tabs>
          <w:tab w:val="num" w:pos="4320"/>
        </w:tabs>
        <w:ind w:left="4320" w:hanging="720"/>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6AE500F"/>
    <w:multiLevelType w:val="hybridMultilevel"/>
    <w:tmpl w:val="4606AC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7F1BBA"/>
    <w:multiLevelType w:val="hybridMultilevel"/>
    <w:tmpl w:val="502E749A"/>
    <w:lvl w:ilvl="0" w:tplc="0409000B">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34" w15:restartNumberingAfterBreak="0">
    <w:nsid w:val="7C936BD9"/>
    <w:multiLevelType w:val="hybridMultilevel"/>
    <w:tmpl w:val="67325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E23954"/>
    <w:multiLevelType w:val="hybridMultilevel"/>
    <w:tmpl w:val="25BE3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707510"/>
    <w:multiLevelType w:val="hybridMultilevel"/>
    <w:tmpl w:val="4EB016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5C4DFD"/>
    <w:multiLevelType w:val="hybridMultilevel"/>
    <w:tmpl w:val="412802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2"/>
  </w:num>
  <w:num w:numId="3">
    <w:abstractNumId w:val="4"/>
  </w:num>
  <w:num w:numId="4">
    <w:abstractNumId w:val="17"/>
  </w:num>
  <w:num w:numId="5">
    <w:abstractNumId w:val="26"/>
  </w:num>
  <w:num w:numId="6">
    <w:abstractNumId w:val="21"/>
  </w:num>
  <w:num w:numId="7">
    <w:abstractNumId w:val="23"/>
  </w:num>
  <w:num w:numId="8">
    <w:abstractNumId w:val="12"/>
  </w:num>
  <w:num w:numId="9">
    <w:abstractNumId w:val="35"/>
  </w:num>
  <w:num w:numId="10">
    <w:abstractNumId w:val="25"/>
  </w:num>
  <w:num w:numId="11">
    <w:abstractNumId w:val="22"/>
  </w:num>
  <w:num w:numId="12">
    <w:abstractNumId w:val="7"/>
  </w:num>
  <w:num w:numId="13">
    <w:abstractNumId w:val="10"/>
  </w:num>
  <w:num w:numId="14">
    <w:abstractNumId w:val="15"/>
  </w:num>
  <w:num w:numId="15">
    <w:abstractNumId w:val="5"/>
  </w:num>
  <w:num w:numId="16">
    <w:abstractNumId w:val="18"/>
  </w:num>
  <w:num w:numId="17">
    <w:abstractNumId w:val="34"/>
  </w:num>
  <w:num w:numId="18">
    <w:abstractNumId w:val="32"/>
  </w:num>
  <w:num w:numId="19">
    <w:abstractNumId w:val="24"/>
  </w:num>
  <w:num w:numId="20">
    <w:abstractNumId w:val="33"/>
  </w:num>
  <w:num w:numId="21">
    <w:abstractNumId w:val="11"/>
  </w:num>
  <w:num w:numId="22">
    <w:abstractNumId w:val="27"/>
  </w:num>
  <w:num w:numId="23">
    <w:abstractNumId w:val="3"/>
  </w:num>
  <w:num w:numId="24">
    <w:abstractNumId w:val="0"/>
  </w:num>
  <w:num w:numId="25">
    <w:abstractNumId w:val="13"/>
  </w:num>
  <w:num w:numId="26">
    <w:abstractNumId w:val="36"/>
  </w:num>
  <w:num w:numId="27">
    <w:abstractNumId w:val="9"/>
  </w:num>
  <w:num w:numId="28">
    <w:abstractNumId w:val="37"/>
  </w:num>
  <w:num w:numId="29">
    <w:abstractNumId w:val="19"/>
  </w:num>
  <w:num w:numId="30">
    <w:abstractNumId w:val="16"/>
  </w:num>
  <w:num w:numId="31">
    <w:abstractNumId w:val="1"/>
  </w:num>
  <w:num w:numId="32">
    <w:abstractNumId w:val="8"/>
  </w:num>
  <w:num w:numId="33">
    <w:abstractNumId w:val="14"/>
  </w:num>
  <w:num w:numId="34">
    <w:abstractNumId w:val="6"/>
  </w:num>
  <w:num w:numId="35">
    <w:abstractNumId w:val="29"/>
  </w:num>
  <w:num w:numId="36">
    <w:abstractNumId w:val="30"/>
  </w:num>
  <w:num w:numId="37">
    <w:abstractNumId w:val="2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F6D"/>
    <w:rsid w:val="00004642"/>
    <w:rsid w:val="00006F19"/>
    <w:rsid w:val="00013DA1"/>
    <w:rsid w:val="00034595"/>
    <w:rsid w:val="00050B56"/>
    <w:rsid w:val="00051749"/>
    <w:rsid w:val="000563A8"/>
    <w:rsid w:val="00070223"/>
    <w:rsid w:val="00071970"/>
    <w:rsid w:val="0007422D"/>
    <w:rsid w:val="000A478A"/>
    <w:rsid w:val="000C1C73"/>
    <w:rsid w:val="000C3DAF"/>
    <w:rsid w:val="000E05AC"/>
    <w:rsid w:val="000F3FB2"/>
    <w:rsid w:val="000F6F6D"/>
    <w:rsid w:val="00100002"/>
    <w:rsid w:val="00121112"/>
    <w:rsid w:val="00127220"/>
    <w:rsid w:val="001274C2"/>
    <w:rsid w:val="00156EAB"/>
    <w:rsid w:val="001605CB"/>
    <w:rsid w:val="001649BF"/>
    <w:rsid w:val="00167E7C"/>
    <w:rsid w:val="001751E1"/>
    <w:rsid w:val="00175D3F"/>
    <w:rsid w:val="001A261B"/>
    <w:rsid w:val="001A6EBF"/>
    <w:rsid w:val="001B2E0F"/>
    <w:rsid w:val="001B6754"/>
    <w:rsid w:val="001D1CA0"/>
    <w:rsid w:val="001D4698"/>
    <w:rsid w:val="001D78BF"/>
    <w:rsid w:val="001E57BE"/>
    <w:rsid w:val="001F05D1"/>
    <w:rsid w:val="001F17DA"/>
    <w:rsid w:val="0020126B"/>
    <w:rsid w:val="00201306"/>
    <w:rsid w:val="00213E94"/>
    <w:rsid w:val="00214211"/>
    <w:rsid w:val="00226D8B"/>
    <w:rsid w:val="00227619"/>
    <w:rsid w:val="002305ED"/>
    <w:rsid w:val="00252CC7"/>
    <w:rsid w:val="0026737F"/>
    <w:rsid w:val="00272CE6"/>
    <w:rsid w:val="002A7E9D"/>
    <w:rsid w:val="002C7022"/>
    <w:rsid w:val="002D2703"/>
    <w:rsid w:val="002E55CA"/>
    <w:rsid w:val="002F12C9"/>
    <w:rsid w:val="002F497D"/>
    <w:rsid w:val="002F6C49"/>
    <w:rsid w:val="00317F20"/>
    <w:rsid w:val="00320C07"/>
    <w:rsid w:val="0035362C"/>
    <w:rsid w:val="00371428"/>
    <w:rsid w:val="003806DB"/>
    <w:rsid w:val="003A405D"/>
    <w:rsid w:val="003C7844"/>
    <w:rsid w:val="003F1253"/>
    <w:rsid w:val="00403ABA"/>
    <w:rsid w:val="004230E1"/>
    <w:rsid w:val="00431A72"/>
    <w:rsid w:val="00445C68"/>
    <w:rsid w:val="00457B38"/>
    <w:rsid w:val="00460247"/>
    <w:rsid w:val="00464375"/>
    <w:rsid w:val="004663D3"/>
    <w:rsid w:val="0046681E"/>
    <w:rsid w:val="004936DC"/>
    <w:rsid w:val="004949F4"/>
    <w:rsid w:val="004B7F34"/>
    <w:rsid w:val="004C136B"/>
    <w:rsid w:val="004C1773"/>
    <w:rsid w:val="004C537E"/>
    <w:rsid w:val="004D3CEF"/>
    <w:rsid w:val="004F0B5C"/>
    <w:rsid w:val="00516A04"/>
    <w:rsid w:val="005309CF"/>
    <w:rsid w:val="00577000"/>
    <w:rsid w:val="00595478"/>
    <w:rsid w:val="005A7E87"/>
    <w:rsid w:val="005B481B"/>
    <w:rsid w:val="005C278C"/>
    <w:rsid w:val="005D5B90"/>
    <w:rsid w:val="0061216A"/>
    <w:rsid w:val="006141FB"/>
    <w:rsid w:val="006423F0"/>
    <w:rsid w:val="006555E6"/>
    <w:rsid w:val="0065780D"/>
    <w:rsid w:val="00665591"/>
    <w:rsid w:val="00675225"/>
    <w:rsid w:val="006770A5"/>
    <w:rsid w:val="00682DD4"/>
    <w:rsid w:val="006903DD"/>
    <w:rsid w:val="006A3C23"/>
    <w:rsid w:val="006A50F2"/>
    <w:rsid w:val="006A76EC"/>
    <w:rsid w:val="006B3B3C"/>
    <w:rsid w:val="006E6ACB"/>
    <w:rsid w:val="006F2FAC"/>
    <w:rsid w:val="0070383D"/>
    <w:rsid w:val="00706390"/>
    <w:rsid w:val="00716927"/>
    <w:rsid w:val="00717F94"/>
    <w:rsid w:val="007251E4"/>
    <w:rsid w:val="007274E5"/>
    <w:rsid w:val="00734B62"/>
    <w:rsid w:val="00751A47"/>
    <w:rsid w:val="0075281E"/>
    <w:rsid w:val="00752BB7"/>
    <w:rsid w:val="007616D0"/>
    <w:rsid w:val="00784F2A"/>
    <w:rsid w:val="007B2D90"/>
    <w:rsid w:val="007B721A"/>
    <w:rsid w:val="007C2348"/>
    <w:rsid w:val="007C5F6B"/>
    <w:rsid w:val="007D6569"/>
    <w:rsid w:val="007F2883"/>
    <w:rsid w:val="007F5F7D"/>
    <w:rsid w:val="00802896"/>
    <w:rsid w:val="00807F53"/>
    <w:rsid w:val="00810178"/>
    <w:rsid w:val="00811853"/>
    <w:rsid w:val="008231F3"/>
    <w:rsid w:val="00827738"/>
    <w:rsid w:val="008465FD"/>
    <w:rsid w:val="008734BA"/>
    <w:rsid w:val="0087619F"/>
    <w:rsid w:val="00886F05"/>
    <w:rsid w:val="008903F1"/>
    <w:rsid w:val="00890A08"/>
    <w:rsid w:val="00896062"/>
    <w:rsid w:val="008A4984"/>
    <w:rsid w:val="008C0C4E"/>
    <w:rsid w:val="008C497B"/>
    <w:rsid w:val="008C50EB"/>
    <w:rsid w:val="008E4170"/>
    <w:rsid w:val="008F4C4C"/>
    <w:rsid w:val="009044B9"/>
    <w:rsid w:val="009119C0"/>
    <w:rsid w:val="00931E1D"/>
    <w:rsid w:val="00932AF2"/>
    <w:rsid w:val="00942206"/>
    <w:rsid w:val="009461CD"/>
    <w:rsid w:val="0094758F"/>
    <w:rsid w:val="009532D4"/>
    <w:rsid w:val="00976C43"/>
    <w:rsid w:val="0099056B"/>
    <w:rsid w:val="009B415F"/>
    <w:rsid w:val="009B5B81"/>
    <w:rsid w:val="009E10BD"/>
    <w:rsid w:val="009E17D2"/>
    <w:rsid w:val="00A02B45"/>
    <w:rsid w:val="00A035CC"/>
    <w:rsid w:val="00A14C56"/>
    <w:rsid w:val="00A258F0"/>
    <w:rsid w:val="00A34779"/>
    <w:rsid w:val="00A42089"/>
    <w:rsid w:val="00A424F7"/>
    <w:rsid w:val="00A546A3"/>
    <w:rsid w:val="00A74379"/>
    <w:rsid w:val="00A8368C"/>
    <w:rsid w:val="00A905BD"/>
    <w:rsid w:val="00A92658"/>
    <w:rsid w:val="00A969B5"/>
    <w:rsid w:val="00A97DEA"/>
    <w:rsid w:val="00AA2F93"/>
    <w:rsid w:val="00AC4FC3"/>
    <w:rsid w:val="00B07EE1"/>
    <w:rsid w:val="00B13E13"/>
    <w:rsid w:val="00B208F6"/>
    <w:rsid w:val="00B4778D"/>
    <w:rsid w:val="00B82DDB"/>
    <w:rsid w:val="00B93751"/>
    <w:rsid w:val="00B94CD5"/>
    <w:rsid w:val="00BA79F3"/>
    <w:rsid w:val="00BB06D8"/>
    <w:rsid w:val="00BB5015"/>
    <w:rsid w:val="00BB7FAE"/>
    <w:rsid w:val="00BD4781"/>
    <w:rsid w:val="00BF7429"/>
    <w:rsid w:val="00C21081"/>
    <w:rsid w:val="00C37573"/>
    <w:rsid w:val="00C421EC"/>
    <w:rsid w:val="00C62F5B"/>
    <w:rsid w:val="00C73BC6"/>
    <w:rsid w:val="00CB0D0E"/>
    <w:rsid w:val="00CC235F"/>
    <w:rsid w:val="00CD5604"/>
    <w:rsid w:val="00CD7CAB"/>
    <w:rsid w:val="00CF5340"/>
    <w:rsid w:val="00D04621"/>
    <w:rsid w:val="00D06101"/>
    <w:rsid w:val="00D111B8"/>
    <w:rsid w:val="00D30658"/>
    <w:rsid w:val="00D331A2"/>
    <w:rsid w:val="00D4126F"/>
    <w:rsid w:val="00D51754"/>
    <w:rsid w:val="00D53CA2"/>
    <w:rsid w:val="00D8025E"/>
    <w:rsid w:val="00D8233D"/>
    <w:rsid w:val="00DB2652"/>
    <w:rsid w:val="00DC2CC3"/>
    <w:rsid w:val="00DC2E97"/>
    <w:rsid w:val="00DD32F4"/>
    <w:rsid w:val="00DE475A"/>
    <w:rsid w:val="00E06E1C"/>
    <w:rsid w:val="00E1130D"/>
    <w:rsid w:val="00E372CE"/>
    <w:rsid w:val="00E443C5"/>
    <w:rsid w:val="00E65713"/>
    <w:rsid w:val="00E714EF"/>
    <w:rsid w:val="00E774F0"/>
    <w:rsid w:val="00E9569A"/>
    <w:rsid w:val="00EA256F"/>
    <w:rsid w:val="00ED3C92"/>
    <w:rsid w:val="00EF455D"/>
    <w:rsid w:val="00F11836"/>
    <w:rsid w:val="00F1256E"/>
    <w:rsid w:val="00F35251"/>
    <w:rsid w:val="00F37E1D"/>
    <w:rsid w:val="00F93AD8"/>
    <w:rsid w:val="00FA2D8E"/>
    <w:rsid w:val="00FB3C8E"/>
    <w:rsid w:val="00FB3CE0"/>
    <w:rsid w:val="00FC144A"/>
    <w:rsid w:val="00FC69C8"/>
    <w:rsid w:val="00FD0DE5"/>
    <w:rsid w:val="00FD0E14"/>
    <w:rsid w:val="00FD49EC"/>
    <w:rsid w:val="00FE5163"/>
    <w:rsid w:val="00FF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30E9316"/>
  <w15:docId w15:val="{FB77F103-E826-2B47-A5DC-58DBF9D4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pBdr>
        <w:top w:val="single" w:sz="4" w:space="1" w:color="auto" w:shadow="1"/>
        <w:left w:val="single" w:sz="4" w:space="4" w:color="auto" w:shadow="1"/>
        <w:bottom w:val="single" w:sz="4" w:space="1" w:color="auto" w:shadow="1"/>
        <w:right w:val="single" w:sz="4" w:space="4" w:color="auto" w:shadow="1"/>
      </w:pBdr>
      <w:shd w:val="clear" w:color="auto" w:fill="F3F3F3"/>
      <w:outlineLvl w:val="0"/>
    </w:pPr>
    <w:rPr>
      <w:b/>
      <w:bCs/>
    </w:rPr>
  </w:style>
  <w:style w:type="paragraph" w:styleId="Heading2">
    <w:name w:val="heading 2"/>
    <w:basedOn w:val="Normal"/>
    <w:next w:val="Normal"/>
    <w:qFormat/>
    <w:pPr>
      <w:keepNext/>
      <w:numPr>
        <w:numId w:val="1"/>
      </w:numPr>
      <w:outlineLvl w:val="1"/>
    </w:pPr>
    <w:rPr>
      <w:i/>
      <w:iCs/>
    </w:rPr>
  </w:style>
  <w:style w:type="paragraph" w:styleId="Heading3">
    <w:name w:val="heading 3"/>
    <w:basedOn w:val="Normal"/>
    <w:next w:val="Normal"/>
    <w:qFormat/>
    <w:pPr>
      <w:keepNext/>
      <w:outlineLvl w:val="2"/>
    </w:pPr>
    <w:rPr>
      <w:b/>
      <w:bCs/>
      <w:sz w:val="20"/>
    </w:rPr>
  </w:style>
  <w:style w:type="paragraph" w:styleId="Heading4">
    <w:name w:val="heading 4"/>
    <w:basedOn w:val="Normal"/>
    <w:next w:val="Normal"/>
    <w:qFormat/>
    <w:pPr>
      <w:keepNext/>
      <w:outlineLvl w:val="3"/>
    </w:pPr>
    <w:rPr>
      <w:b/>
      <w:bCs/>
      <w:i/>
      <w:iCs/>
      <w:sz w:val="20"/>
    </w:rPr>
  </w:style>
  <w:style w:type="paragraph" w:styleId="Heading5">
    <w:name w:val="heading 5"/>
    <w:basedOn w:val="Normal"/>
    <w:next w:val="Normal"/>
    <w:qFormat/>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link w:val="BodyTextChar"/>
    <w:pPr>
      <w:jc w:val="both"/>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pPr>
      <w:spacing w:before="100" w:beforeAutospacing="1" w:after="100" w:afterAutospacing="1"/>
    </w:pPr>
  </w:style>
  <w:style w:type="paragraph" w:styleId="BodyText2">
    <w:name w:val="Body Text 2"/>
    <w:basedOn w:val="Normal"/>
    <w:link w:val="BodyText2Char"/>
    <w:pPr>
      <w:jc w:val="both"/>
    </w:pPr>
    <w:rPr>
      <w:sz w:val="22"/>
    </w:rPr>
  </w:style>
  <w:style w:type="paragraph" w:styleId="ListParagraph">
    <w:name w:val="List Paragraph"/>
    <w:basedOn w:val="Normal"/>
    <w:uiPriority w:val="34"/>
    <w:qFormat/>
    <w:rsid w:val="001E57BE"/>
    <w:pPr>
      <w:ind w:left="720"/>
      <w:contextualSpacing/>
    </w:pPr>
  </w:style>
  <w:style w:type="paragraph" w:styleId="BalloonText">
    <w:name w:val="Balloon Text"/>
    <w:basedOn w:val="Normal"/>
    <w:link w:val="BalloonTextChar"/>
    <w:rsid w:val="00FB3C8E"/>
    <w:rPr>
      <w:rFonts w:ascii="Tahoma" w:hAnsi="Tahoma" w:cs="Tahoma"/>
      <w:sz w:val="16"/>
      <w:szCs w:val="16"/>
    </w:rPr>
  </w:style>
  <w:style w:type="character" w:customStyle="1" w:styleId="BalloonTextChar">
    <w:name w:val="Balloon Text Char"/>
    <w:basedOn w:val="DefaultParagraphFont"/>
    <w:link w:val="BalloonText"/>
    <w:rsid w:val="00FB3C8E"/>
    <w:rPr>
      <w:rFonts w:ascii="Tahoma" w:hAnsi="Tahoma" w:cs="Tahoma"/>
      <w:sz w:val="16"/>
      <w:szCs w:val="16"/>
    </w:rPr>
  </w:style>
  <w:style w:type="table" w:styleId="TableGrid">
    <w:name w:val="Table Grid"/>
    <w:basedOn w:val="TableNormal"/>
    <w:rsid w:val="002D2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BB5015"/>
    <w:rPr>
      <w:sz w:val="22"/>
      <w:szCs w:val="24"/>
    </w:rPr>
  </w:style>
  <w:style w:type="paragraph" w:styleId="Header">
    <w:name w:val="header"/>
    <w:basedOn w:val="Normal"/>
    <w:link w:val="HeaderChar"/>
    <w:rsid w:val="00EF455D"/>
    <w:pPr>
      <w:tabs>
        <w:tab w:val="center" w:pos="4680"/>
        <w:tab w:val="right" w:pos="9360"/>
      </w:tabs>
    </w:pPr>
  </w:style>
  <w:style w:type="character" w:customStyle="1" w:styleId="HeaderChar">
    <w:name w:val="Header Char"/>
    <w:basedOn w:val="DefaultParagraphFont"/>
    <w:link w:val="Header"/>
    <w:rsid w:val="00EF455D"/>
    <w:rPr>
      <w:sz w:val="24"/>
      <w:szCs w:val="24"/>
    </w:rPr>
  </w:style>
  <w:style w:type="paragraph" w:styleId="Footer">
    <w:name w:val="footer"/>
    <w:basedOn w:val="Normal"/>
    <w:link w:val="FooterChar"/>
    <w:rsid w:val="00EF455D"/>
    <w:pPr>
      <w:tabs>
        <w:tab w:val="center" w:pos="4680"/>
        <w:tab w:val="right" w:pos="9360"/>
      </w:tabs>
    </w:pPr>
  </w:style>
  <w:style w:type="character" w:customStyle="1" w:styleId="FooterChar">
    <w:name w:val="Footer Char"/>
    <w:basedOn w:val="DefaultParagraphFont"/>
    <w:link w:val="Footer"/>
    <w:rsid w:val="00EF455D"/>
    <w:rPr>
      <w:sz w:val="24"/>
      <w:szCs w:val="24"/>
    </w:rPr>
  </w:style>
  <w:style w:type="character" w:customStyle="1" w:styleId="Heading1Char">
    <w:name w:val="Heading 1 Char"/>
    <w:basedOn w:val="DefaultParagraphFont"/>
    <w:link w:val="Heading1"/>
    <w:rsid w:val="00A424F7"/>
    <w:rPr>
      <w:b/>
      <w:bCs/>
      <w:sz w:val="24"/>
      <w:szCs w:val="24"/>
      <w:shd w:val="clear" w:color="auto" w:fill="F3F3F3"/>
    </w:rPr>
  </w:style>
  <w:style w:type="paragraph" w:styleId="NoSpacing">
    <w:name w:val="No Spacing"/>
    <w:uiPriority w:val="1"/>
    <w:qFormat/>
    <w:rsid w:val="00004642"/>
    <w:rPr>
      <w:rFonts w:eastAsia="Calibri"/>
      <w:sz w:val="24"/>
      <w:szCs w:val="22"/>
    </w:rPr>
  </w:style>
  <w:style w:type="character" w:customStyle="1" w:styleId="BodyTextChar">
    <w:name w:val="Body Text Char"/>
    <w:basedOn w:val="DefaultParagraphFont"/>
    <w:link w:val="BodyText"/>
    <w:rsid w:val="00F118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6772">
      <w:bodyDiv w:val="1"/>
      <w:marLeft w:val="0"/>
      <w:marRight w:val="0"/>
      <w:marTop w:val="0"/>
      <w:marBottom w:val="0"/>
      <w:divBdr>
        <w:top w:val="none" w:sz="0" w:space="0" w:color="auto"/>
        <w:left w:val="none" w:sz="0" w:space="0" w:color="auto"/>
        <w:bottom w:val="none" w:sz="0" w:space="0" w:color="auto"/>
        <w:right w:val="none" w:sz="0" w:space="0" w:color="auto"/>
      </w:divBdr>
    </w:div>
    <w:div w:id="94419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bet.org/accreditation-criteria-policies-documents/" TargetMode="External"/><Relationship Id="rId4" Type="http://schemas.openxmlformats.org/officeDocument/2006/relationships/settings" Target="settings.xml"/><Relationship Id="rId9" Type="http://schemas.openxmlformats.org/officeDocument/2006/relationships/image" Target="http://www.justtextbook.com/images/9780132575669.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inetpub\csam\courses\csci\224\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A846C-BC57-435E-943B-21D5686E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D:\inetpub\csam\courses\csci\224\syllabus.dot</Template>
  <TotalTime>31</TotalTime>
  <Pages>6</Pages>
  <Words>1665</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Discrete Mathematics: MATH 205</vt:lpstr>
    </vt:vector>
  </TitlesOfParts>
  <Company>Claflin University</Company>
  <LinksUpToDate>false</LinksUpToDate>
  <CharactersWithSpaces>10943</CharactersWithSpaces>
  <SharedDoc>false</SharedDoc>
  <HLinks>
    <vt:vector size="12" baseType="variant">
      <vt:variant>
        <vt:i4>6619218</vt:i4>
      </vt:variant>
      <vt:variant>
        <vt:i4>3</vt:i4>
      </vt:variant>
      <vt:variant>
        <vt:i4>0</vt:i4>
      </vt:variant>
      <vt:variant>
        <vt:i4>5</vt:i4>
      </vt:variant>
      <vt:variant>
        <vt:lpwstr>mailto:sjarvis@claflin.edu</vt:lpwstr>
      </vt:variant>
      <vt:variant>
        <vt:lpwstr/>
      </vt:variant>
      <vt:variant>
        <vt:i4>196645</vt:i4>
      </vt:variant>
      <vt:variant>
        <vt:i4>0</vt:i4>
      </vt:variant>
      <vt:variant>
        <vt:i4>0</vt:i4>
      </vt:variant>
      <vt:variant>
        <vt:i4>5</vt:i4>
      </vt:variant>
      <vt:variant>
        <vt:lpwstr>mailto:bmunsell@claflin.edu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 MATH 205</dc:title>
  <dc:creator>Kuha Mahalingam</dc:creator>
  <cp:lastModifiedBy>Shrikant D Pawar</cp:lastModifiedBy>
  <cp:revision>5</cp:revision>
  <cp:lastPrinted>2017-09-07T19:35:00Z</cp:lastPrinted>
  <dcterms:created xsi:type="dcterms:W3CDTF">2020-08-13T13:13:00Z</dcterms:created>
  <dcterms:modified xsi:type="dcterms:W3CDTF">2021-08-25T18:00:00Z</dcterms:modified>
</cp:coreProperties>
</file>