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ind w:left="0" w:right="0" w:firstLine="0"/>
        <w:jc w:val="center"/>
      </w:pPr>
      <w:r>
        <w:rPr>
          <w:rFonts w:ascii="Times New Roman" w:hAnsi="Times New Roman" w:eastAsia="Times New Roman"/>
          <w:b/>
          <w:color w:val="000000"/>
          <w:sz w:val="24"/>
        </w:rPr>
        <w:t>МИНИСТЕРСТВО ОБОРОНЫ РОССИЙСКОЙ ФЕДЕРАЦИИ</w:t>
      </w:r>
    </w:p>
    <w:p>
      <w:pPr>
        <w:spacing w:before="0" w:after="40" w:line="240" w:lineRule="auto"/>
        <w:ind w:left="0" w:right="0" w:firstLine="0"/>
        <w:jc w:val="center"/>
      </w:pPr>
      <w:r>
        <w:rPr>
          <w:rFonts w:ascii="Times New Roman" w:hAnsi="Times New Roman" w:eastAsia="Times New Roman"/>
          <w:b w:val="0"/>
          <w:color w:val="000000"/>
          <w:sz w:val="24"/>
        </w:rPr>
        <w:t>(Минобороны России)</w:t>
      </w:r>
    </w:p>
    <w:p>
      <w:pPr>
        <w:spacing w:before="0" w:after="120" w:line="240" w:lineRule="auto"/>
        <w:ind w:left="0" w:right="0" w:firstLine="0"/>
        <w:jc w:val="center"/>
      </w:pPr>
      <w:r>
        <w:rPr>
          <w:rFonts w:ascii="Times New Roman" w:hAnsi="Times New Roman" w:eastAsia="Times New Roman"/>
          <w:b/>
          <w:color w:val="000000"/>
          <w:sz w:val="28"/>
        </w:rPr>
        <w:t>ВОЙСКОВАЯ ЧАСТЬ 00000</w:t>
      </w:r>
    </w:p>
    <w:p>
      <w:pPr>
        <w:spacing w:before="120" w:after="160" w:line="240" w:lineRule="auto"/>
        <w:ind w:left="0" w:right="0" w:firstLine="0"/>
        <w:jc w:val="center"/>
      </w:pPr>
      <w:r>
        <w:rPr>
          <w:rFonts w:ascii="Times New Roman" w:hAnsi="Times New Roman" w:eastAsia="Times New Roman"/>
          <w:b/>
          <w:color w:val="000000"/>
          <w:sz w:val="32"/>
        </w:rPr>
        <w:t>ПРИКАЗ</w:t>
      </w:r>
    </w:p>
    <w:p>
      <w:pPr>
        <w:tabs>
          <w:tab w:pos="9354" w:val="right"/>
        </w:tabs>
        <w:spacing w:before="0" w:after="0" w:line="240" w:lineRule="auto"/>
        <w:ind w:left="0" w:right="0" w:firstLine="0"/>
        <w:jc w:val="left"/>
      </w:pPr>
      <w:r>
        <w:rPr>
          <w:rFonts w:ascii="Times New Roman" w:hAnsi="Times New Roman" w:eastAsia="Times New Roman"/>
          <w:b w:val="0"/>
          <w:color w:val="000000"/>
          <w:sz w:val="28"/>
        </w:rPr>
        <w:t>«05» августа 2026 г.</w:t>
      </w:r>
      <w:r>
        <w:rPr>
          <w:rFonts w:ascii="Times New Roman" w:hAnsi="Times New Roman" w:eastAsia="Times New Roman"/>
          <w:b w:val="0"/>
          <w:color w:val="000000"/>
          <w:sz w:val="28"/>
        </w:rPr>
        <w:tab/>
        <w:t>№ 120</w:t>
      </w:r>
    </w:p>
    <w:p>
      <w:pPr>
        <w:spacing w:before="40" w:after="200" w:line="240" w:lineRule="auto"/>
        <w:ind w:left="0" w:right="0" w:firstLine="0"/>
        <w:jc w:val="center"/>
      </w:pPr>
      <w:r>
        <w:rPr>
          <w:rFonts w:ascii="Times New Roman" w:hAnsi="Times New Roman" w:eastAsia="Times New Roman"/>
          <w:b w:val="0"/>
          <w:color w:val="000000"/>
          <w:sz w:val="28"/>
        </w:rPr>
        <w:t>г. Москва</w:t>
      </w:r>
    </w:p>
    <w:p>
      <w:pPr>
        <w:spacing w:before="120" w:after="200" w:line="240" w:lineRule="auto"/>
        <w:ind w:left="0" w:right="0" w:firstLine="0"/>
        <w:jc w:val="center"/>
      </w:pPr>
      <w:r>
        <w:rPr>
          <w:rFonts w:ascii="Times New Roman" w:hAnsi="Times New Roman" w:eastAsia="Times New Roman"/>
          <w:b/>
          <w:color w:val="000000"/>
          <w:sz w:val="28"/>
        </w:rPr>
        <w:t>Об организации делопроизводства</w:t>
        <w:br/>
        <w:t>в войсковой части 00000</w:t>
      </w:r>
    </w:p>
    <w:p>
      <w:pPr>
        <w:spacing w:before="0" w:after="120" w:line="276" w:lineRule="auto"/>
        <w:ind w:left="0" w:right="0"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В целях приведения организации делопроизводства в соответствие с Инструкцией по делопроизводству в Вооруженных Силах Российской Федерации (ИД-2017), утвержденной приказом Министра обороны Российской Федерации от 4 апреля 2017 г. № 170, обеспечения единого порядка создания, учета, хранения и контроля исполнения служебных документов,</w:t>
      </w:r>
    </w:p>
    <w:p>
      <w:pPr>
        <w:spacing w:before="80" w:after="160" w:line="240" w:lineRule="auto"/>
        <w:ind w:left="0" w:right="0" w:firstLine="0"/>
        <w:jc w:val="center"/>
      </w:pPr>
      <w:r>
        <w:rPr>
          <w:rFonts w:ascii="Times New Roman" w:hAnsi="Times New Roman" w:eastAsia="Times New Roman"/>
          <w:b/>
          <w:color w:val="000000"/>
          <w:sz w:val="28"/>
        </w:rPr>
        <w:t>ПРИКАЗЫВАЮ:</w:t>
      </w:r>
    </w:p>
    <w:p>
      <w:pPr>
        <w:spacing w:before="0" w:after="80" w:line="276" w:lineRule="auto"/>
        <w:ind w:left="0" w:right="0"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1. Начальнику штаба войсковой части 00000 организовать изучение положений Инструкции по делопроизводству в Вооруженных Силах Российской Федерации (ИД-2017) со всеми должностными лицами, ответственными за ведение делопроизводства, в срок до 20 августа 2026 г.</w:t>
      </w:r>
    </w:p>
    <w:p>
      <w:pPr>
        <w:spacing w:before="0" w:after="80" w:line="276" w:lineRule="auto"/>
        <w:ind w:left="0" w:right="0"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2. Назначить ответственным за ведение несекретного делопроизводства в войсковой части 00000 начальника строевого отделения капитана Иванова И.И.</w:t>
      </w:r>
    </w:p>
    <w:p>
      <w:pPr>
        <w:spacing w:before="0" w:after="80" w:line="276" w:lineRule="auto"/>
        <w:ind w:left="0" w:right="0"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3. Утвердить Порядок оформления служебных документов в войсковой части 00000 (приложение к настоящему приказу).</w:t>
      </w:r>
    </w:p>
    <w:p>
      <w:pPr>
        <w:spacing w:before="0" w:after="80" w:line="276" w:lineRule="auto"/>
        <w:ind w:left="0" w:right="0"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4. Должностным лицам при подготовке служебных документов применять шрифт Times New Roman размером № 14–16, устанавливать поля: левое — не менее 30 мм, правое — не менее 10 мм, верхнее и нижнее — не менее 20 мм, абзацный отступ — 1,25 см.</w:t>
      </w:r>
    </w:p>
    <w:p>
      <w:pPr>
        <w:spacing w:before="0" w:after="80" w:line="276" w:lineRule="auto"/>
        <w:ind w:left="0" w:right="0"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5. Запретить использование для создания служебных документов ксерокопий гербовых бланков и изготовление гербовых бланков средствами вычислительной техники.</w:t>
      </w:r>
    </w:p>
    <w:p>
      <w:pPr>
        <w:spacing w:before="0" w:after="80" w:line="276" w:lineRule="auto"/>
        <w:ind w:left="0" w:right="0"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6. Контроль за выполнением настоящего приказа возложить на начальника штаба войсковой части 00000.</w:t>
      </w:r>
    </w:p>
    <w:p>
      <w:pPr>
        <w:spacing w:before="0" w:after="0" w:line="240" w:lineRule="auto"/>
        <w:ind w:left="0" w:right="0" w:firstLine="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</w:r>
    </w:p>
    <w:p>
      <w:pPr>
        <w:spacing w:before="0" w:after="0" w:line="240" w:lineRule="auto"/>
        <w:ind w:left="0" w:right="0" w:firstLine="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pPr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8"/>
              </w:rPr>
              <w:t>Командир войсковой части 00000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color w:val="000000"/>
                <w:sz w:val="28"/>
              </w:rPr>
              <w:t>полковник</w:t>
            </w:r>
          </w:p>
        </w:tc>
        <w:tc>
          <w:tcPr>
            <w:tcW w:type="dxa" w:w="4677"/>
          </w:tcPr>
          <w:p>
            <w:pPr>
              <w:spacing w:before="0" w:after="0" w:line="240" w:lineRule="auto"/>
              <w:ind w:left="0" w:right="0" w:firstLine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8"/>
              </w:rPr>
              <w:t>____________  И. Сидоров</w:t>
            </w:r>
          </w:p>
        </w:tc>
      </w:tr>
      <w:tr>
        <w:tc>
          <w:tcPr>
            <w:tcW w:type="dxa" w:w="4677"/>
          </w:tcPr>
          <w:p>
            <w:pPr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8"/>
              </w:rPr>
              <w:t>Начальник штаба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color w:val="000000"/>
                <w:sz w:val="28"/>
              </w:rPr>
              <w:t>войсковой части 00000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color w:val="000000"/>
                <w:sz w:val="28"/>
              </w:rPr>
              <w:t>подполковник</w:t>
            </w:r>
          </w:p>
        </w:tc>
        <w:tc>
          <w:tcPr>
            <w:tcW w:type="dxa" w:w="4677"/>
          </w:tcPr>
          <w:p>
            <w:pPr>
              <w:spacing w:before="0" w:after="0" w:line="240" w:lineRule="auto"/>
              <w:ind w:left="0" w:right="0" w:firstLine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8"/>
              </w:rPr>
              <w:t>____________  П. Петров</w:t>
            </w:r>
          </w:p>
        </w:tc>
      </w:tr>
    </w:tbl>
    <w:p>
      <w:pPr>
        <w:spacing w:before="0" w:after="0" w:line="240" w:lineRule="auto"/>
        <w:ind w:left="0" w:right="0" w:firstLine="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</w:r>
    </w:p>
    <w:p>
      <w:r>
        <w:br w:type="page"/>
      </w:r>
    </w:p>
    <w:p>
      <w:pPr>
        <w:spacing w:before="0" w:after="0" w:line="240" w:lineRule="auto"/>
        <w:ind w:left="3969" w:right="0" w:firstLine="0"/>
        <w:jc w:val="right"/>
      </w:pPr>
      <w:r>
        <w:rPr>
          <w:rFonts w:ascii="Times New Roman" w:hAnsi="Times New Roman" w:eastAsia="Times New Roman"/>
          <w:b w:val="0"/>
          <w:color w:val="000000"/>
          <w:sz w:val="24"/>
        </w:rPr>
        <w:t>Приложение</w:t>
      </w:r>
      <w:r>
        <w:br/>
      </w:r>
      <w:r>
        <w:rPr>
          <w:rFonts w:ascii="Times New Roman" w:hAnsi="Times New Roman" w:eastAsia="Times New Roman"/>
          <w:b w:val="0"/>
          <w:color w:val="000000"/>
          <w:sz w:val="24"/>
        </w:rPr>
        <w:t>к приказу командира</w:t>
      </w:r>
      <w:r>
        <w:br/>
      </w:r>
      <w:r>
        <w:rPr>
          <w:rFonts w:ascii="Times New Roman" w:hAnsi="Times New Roman" w:eastAsia="Times New Roman"/>
          <w:b w:val="0"/>
          <w:color w:val="000000"/>
          <w:sz w:val="24"/>
        </w:rPr>
        <w:t>войсковой части 00000</w:t>
      </w:r>
      <w:r>
        <w:br/>
      </w:r>
      <w:r>
        <w:rPr>
          <w:rFonts w:ascii="Times New Roman" w:hAnsi="Times New Roman" w:eastAsia="Times New Roman"/>
          <w:b w:val="0"/>
          <w:color w:val="000000"/>
          <w:sz w:val="24"/>
        </w:rPr>
        <w:t>от 5 августа 2026 г. № 120</w:t>
      </w:r>
    </w:p>
    <w:p>
      <w:pPr>
        <w:spacing w:before="360" w:after="240" w:line="240" w:lineRule="auto"/>
        <w:ind w:left="0" w:right="0" w:firstLine="0"/>
        <w:jc w:val="center"/>
      </w:pPr>
      <w:r>
        <w:rPr>
          <w:rFonts w:ascii="Times New Roman" w:hAnsi="Times New Roman" w:eastAsia="Times New Roman"/>
          <w:b/>
          <w:color w:val="000000"/>
          <w:sz w:val="28"/>
        </w:rPr>
        <w:t>ПОРЯДОК</w:t>
        <w:br/>
        <w:t>оформления служебных документов</w:t>
        <w:br/>
        <w:t>в войсковой части 00000</w:t>
      </w:r>
    </w:p>
    <w:p>
      <w:pPr>
        <w:spacing w:before="0" w:after="80" w:line="276" w:lineRule="auto"/>
        <w:ind w:left="0" w:right="0"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1. Служебные документы оформляются на бланках установленной формы либо на стандартных листах бумаги формата А4 (210×297 мм).</w:t>
      </w:r>
    </w:p>
    <w:p>
      <w:pPr>
        <w:spacing w:before="0" w:after="80" w:line="276" w:lineRule="auto"/>
        <w:ind w:left="0" w:right="0"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2. Каждый лист документа должен иметь поля: левое — не менее 30 мм, правое — не менее 10 мм, верхнее — не менее 20 мм, нижнее — не менее 20 мм.</w:t>
      </w:r>
    </w:p>
    <w:p>
      <w:pPr>
        <w:spacing w:before="0" w:after="80" w:line="276" w:lineRule="auto"/>
        <w:ind w:left="0" w:right="0"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3. Текст набирается шрифтом Times New Roman размером № 14–16 через 1–2 межстрочных интервала.</w:t>
      </w:r>
    </w:p>
    <w:p>
      <w:pPr>
        <w:spacing w:before="0" w:after="80" w:line="276" w:lineRule="auto"/>
        <w:ind w:left="0" w:right="0"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4. Первая строка абзаца печатается с отступом 1,25 см от левой границы текстового поля.</w:t>
      </w:r>
    </w:p>
    <w:p>
      <w:pPr>
        <w:spacing w:before="0" w:after="80" w:line="276" w:lineRule="auto"/>
        <w:ind w:left="0" w:right="0"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5. Заголовок к тексту приказа центрируется, точка в конце не ставится.</w:t>
      </w:r>
    </w:p>
    <w:p>
      <w:pPr>
        <w:spacing w:before="0" w:after="80" w:line="276" w:lineRule="auto"/>
        <w:ind w:left="0" w:right="0"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6. Текст приказа излагается от первого лица единственного числа; распорядительная часть начинается словом «ПРИКАЗЫВАЮ».</w:t>
      </w:r>
    </w:p>
    <w:p>
      <w:pPr>
        <w:spacing w:before="0" w:after="80" w:line="276" w:lineRule="auto"/>
        <w:ind w:left="0" w:right="0"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7. Пункты нумеруются арабскими цифрами с точкой; подпункты — арабскими цифрами со скобкой или строчными буквами со скобкой.</w:t>
      </w:r>
    </w:p>
    <w:p>
      <w:pPr>
        <w:spacing w:before="0" w:after="80" w:line="276" w:lineRule="auto"/>
        <w:ind w:left="0" w:right="0"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8. Визы на проектах приказов проставляются на оборотной стороне последнего листа первого экземпляра проекта в нижней его части.</w:t>
      </w:r>
    </w:p>
    <w:p>
      <w:pPr>
        <w:spacing w:before="0" w:after="0" w:line="240" w:lineRule="auto"/>
        <w:ind w:left="0" w:right="0" w:firstLine="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Times New Roman" w:hAnsi="Times New Roman" w:eastAsia="Times New Roman"/>
          <w:b w:val="0"/>
          <w:color w:val="000000"/>
          <w:sz w:val="28"/>
        </w:rPr>
        <w:t>――――――――――――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