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24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ПЕРЕЧЕНЬ</w:t>
        <w:br/>
        <w:t>учебных образцов приказов</w:t>
        <w:br/>
        <w:t>по ИД-2017</w:t>
      </w:r>
    </w:p>
    <w:p>
      <w:pPr>
        <w:spacing w:before="0" w:after="16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Ниже приведен комплект из 10 учебных образцов приказов командира войсковой части, оформленных по Инструкции по делопроизводству в Вооруженных Силах Российской Федерации (ИД-2017), утвержденной приказом Министра обороны Российской Федерации от 4 апреля 2017 г. № 170.</w:t>
      </w:r>
    </w:p>
    <w:p>
      <w:pPr>
        <w:spacing w:before="0" w:after="6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1. № 121/НР от «05» августа 2026 г. — О составе суточного наряда войсковой части 00000 на 6 августа 2026 г.. Файл: 01_sutochnyy_naryad.docx</w:t>
      </w:r>
    </w:p>
    <w:p>
      <w:pPr>
        <w:spacing w:before="0" w:after="6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2. № 122 от «05» августа 2026 г. — О зачислении в списки личного состава войсковой части 00000. Файл: 02_zachislenie_v_spiski.docx</w:t>
      </w:r>
    </w:p>
    <w:p>
      <w:pPr>
        <w:spacing w:before="0" w:after="6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3. № 123 от «06» августа 2026 г. — О направлении в служебную командировку. Файл: 03_komandirovka.docx</w:t>
      </w:r>
    </w:p>
    <w:p>
      <w:pPr>
        <w:spacing w:before="0" w:after="6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4. № 124 от «06» августа 2026 г. — О предоставлении отпуска. Файл: 04_otpusk.docx</w:t>
      </w:r>
    </w:p>
    <w:p>
      <w:pPr>
        <w:spacing w:before="0" w:after="6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5. № 125 от «07» августа 2026 г. — О поощрении личного состава. Файл: 05_pooshchrenie.docx</w:t>
      </w:r>
    </w:p>
    <w:p>
      <w:pPr>
        <w:spacing w:before="0" w:after="6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6. № 126 от «07» августа 2026 г. — О назначении на воинскую должность. Файл: 06_naznachenie_na_dolzhnost.docx</w:t>
      </w:r>
    </w:p>
    <w:p>
      <w:pPr>
        <w:spacing w:before="0" w:after="6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7. № 127 от «08» августа 2026 г. — Об организации боевой подготовки в августе 2026 г.. Файл: 07_boevaya_podgotovka.docx</w:t>
      </w:r>
    </w:p>
    <w:p>
      <w:pPr>
        <w:spacing w:before="0" w:after="6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8. № 128 от «08» августа 2026 г. — О проведении инвентаризации материальных средств. Файл: 08_inventarizaciya.docx</w:t>
      </w:r>
    </w:p>
    <w:p>
      <w:pPr>
        <w:spacing w:before="0" w:after="6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9. № 129 от «09» августа 2026 г. — Об обеспечении сохранности оружия, боеприпасов и взрывчатых веществ. Файл: 09_sohrannost_oruzhiya.docx</w:t>
      </w:r>
    </w:p>
    <w:p>
      <w:pPr>
        <w:spacing w:before="0" w:after="6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10. № 130 от «09» августа 2026 г. — Об усилении мер пожарной безопасности. Файл: 10_pozharnaya_bezopasnost.docx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</w:r>
    </w:p>
    <w:p>
      <w:pPr>
        <w:spacing w:before="0"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Все образцы имеют единые поля (Л 30 / П 15 / В 20 / Н 20 мм), шрифт Times New Roman 14, абзацный отступ 1,25 см, структуру «констатация → ПРИКАЗЫВАЮ → пункты → подписи».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