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МИНИСТЕРСТВО ОБОРОНЫ РОССИЙСКОЙ ФЕДЕРАЦИИ</w:t>
      </w:r>
    </w:p>
    <w:p>
      <w:pPr>
        <w:spacing w:before="0" w:after="4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(Минобороны России)</w:t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ВОЙСКОВАЯ ЧАСТЬ 00000</w:t>
      </w:r>
    </w:p>
    <w:p>
      <w:pPr>
        <w:spacing w:before="120" w:after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ПРИКАЗ</w:t>
      </w:r>
    </w:p>
    <w:p>
      <w:pPr>
        <w:tabs>
          <w:tab w:pos="9354" w:val="right"/>
        </w:tabs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«05» августа 2026 г.</w:t>
      </w:r>
      <w:r>
        <w:rPr>
          <w:rFonts w:ascii="Times New Roman" w:hAnsi="Times New Roman" w:eastAsia="Times New Roman"/>
          <w:b w:val="0"/>
          <w:color w:val="000000"/>
          <w:sz w:val="28"/>
        </w:rPr>
        <w:tab/>
        <w:t>№ 122</w:t>
      </w:r>
    </w:p>
    <w:p>
      <w:pPr>
        <w:spacing w:before="40" w:after="20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г. Москва</w:t>
      </w:r>
    </w:p>
    <w:p>
      <w:pPr>
        <w:spacing w:before="120" w:after="20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 зачислении в списки</w:t>
        <w:br/>
        <w:t>личного состава войсковой части 00000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 основании предписания командира войсковой части 11111 от 1 августа 2026 г. № 45 и в соответствии с порядком ведения учета личного состава,</w:t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ПРИКАЗЫВАЮ: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1. Зачислить в списки личного состава войсковой части 00000 и поставить на все виды довольствия с 5 августа 2026 г. рядового Кузнецова Ивана Петровича, 2004 года рождения.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2. Назначить рядового Кузнецова И.П. на воинскую должность стрелка 1 мотострелковой роты.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3. Начальнику строевого отделения внести изменения в учетные документы в срок до 7 августа 2026 г.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4. Контроль за выполнением настоящего приказа возложить на начальника штаба войсковой части 00000.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Командир войсковой части 00000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полковник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____________  И. Сидоров</w:t>
            </w:r>
          </w:p>
        </w:tc>
      </w:tr>
      <w:tr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Начальник штаба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войсковой части 00000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подполковник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____________  П. Петров</w:t>
            </w:r>
          </w:p>
        </w:tc>
      </w:tr>
    </w:tbl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