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«08»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128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проведении инвентаризации</w:t>
        <w:br/>
        <w:t>материальных средств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целях обеспечения сохранности материальных средств, проверки наличия и состояния имущества и в соответствии с порядком проведения инвентаризации в Вооруженных Силах Российской Федерации,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Провести инвентаризацию материальных средств складов вещевой и продовольственной служб в период с 15 по 25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Назначить инвентаризационную комиссию в составе: председатель — майор Федоров В.Л.; члены комиссии — капитан Егоров И.Н., старший лейтенант Павлов С.К.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Комиссии представить акт инвентаризации на утверждение к 28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Материально ответственным лицам к началу инвентаризации завершить оформление приходно-расходных документов.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возложить на заместителя командира войсковой части 00000 по вооружению.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