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9F6F" w14:textId="054CE137" w:rsidR="004854B7" w:rsidRDefault="00154E4F">
      <w:pPr>
        <w:rPr>
          <w:sz w:val="70"/>
          <w:szCs w:val="70"/>
          <w:lang w:val="en-US"/>
        </w:rPr>
      </w:pPr>
      <w:r>
        <w:rPr>
          <w:lang w:val="en-US"/>
        </w:rPr>
        <w:t xml:space="preserve">                                                        </w:t>
      </w:r>
      <w:r w:rsidRPr="00154E4F">
        <w:rPr>
          <w:sz w:val="70"/>
          <w:szCs w:val="70"/>
          <w:lang w:val="en-US"/>
        </w:rPr>
        <w:t>ABSTRACT</w:t>
      </w:r>
    </w:p>
    <w:p w14:paraId="5615B431" w14:textId="77777777" w:rsidR="00154E4F" w:rsidRPr="00154E4F" w:rsidRDefault="00154E4F" w:rsidP="00154E4F">
      <w:pPr>
        <w:rPr>
          <w:b/>
          <w:bCs/>
          <w:sz w:val="30"/>
          <w:szCs w:val="30"/>
          <w:lang w:val="en-US"/>
        </w:rPr>
      </w:pPr>
      <w:r w:rsidRPr="00154E4F">
        <w:rPr>
          <w:b/>
          <w:bCs/>
          <w:sz w:val="30"/>
          <w:szCs w:val="30"/>
          <w:lang w:val="en-US"/>
        </w:rPr>
        <w:t>Abstract</w:t>
      </w:r>
    </w:p>
    <w:p w14:paraId="19AEA993" w14:textId="77777777" w:rsidR="00154E4F" w:rsidRPr="00154E4F" w:rsidRDefault="00154E4F" w:rsidP="00154E4F">
      <w:pPr>
        <w:rPr>
          <w:b/>
          <w:bCs/>
          <w:sz w:val="30"/>
          <w:szCs w:val="30"/>
          <w:lang w:val="en-US"/>
        </w:rPr>
      </w:pPr>
    </w:p>
    <w:p w14:paraId="52E8258E" w14:textId="34334514" w:rsidR="00154E4F" w:rsidRPr="00154E4F" w:rsidRDefault="00154E4F" w:rsidP="00154E4F">
      <w:pPr>
        <w:rPr>
          <w:b/>
          <w:bCs/>
          <w:sz w:val="30"/>
          <w:szCs w:val="30"/>
          <w:lang w:val="en-US"/>
        </w:rPr>
      </w:pPr>
      <w:r w:rsidRPr="00154E4F">
        <w:rPr>
          <w:b/>
          <w:bCs/>
          <w:sz w:val="30"/>
          <w:szCs w:val="30"/>
          <w:lang w:val="en-US"/>
        </w:rPr>
        <w:t>This project presents an autonomous, agentic AI-powered pharmacy platform that transforms a traditional search-and-click e-commerce workflow into an intelligent, self-operating ecosystem. The system behaves as a virtual expert pharmacist capable of understanding natural language and voice-based conversations, autonomously extracting medicine names, dosages, and quantities from noisy real-world input, and executing end-to-end order fulfillment with minimal human intervention.</w:t>
      </w:r>
    </w:p>
    <w:p w14:paraId="1FB13DBE" w14:textId="2DEDE310" w:rsidR="00154E4F" w:rsidRPr="00154E4F" w:rsidRDefault="00154E4F" w:rsidP="00154E4F">
      <w:pPr>
        <w:rPr>
          <w:b/>
          <w:bCs/>
          <w:sz w:val="30"/>
          <w:szCs w:val="30"/>
          <w:lang w:val="en-US"/>
        </w:rPr>
      </w:pPr>
      <w:r w:rsidRPr="00154E4F">
        <w:rPr>
          <w:b/>
          <w:bCs/>
          <w:sz w:val="30"/>
          <w:szCs w:val="30"/>
          <w:lang w:val="en-US"/>
        </w:rPr>
        <w:t>At its core, the platform integrates multiple specialized agents responsible for conversational understanding, safety and policy enforcement, inventory management, and predictive refill intelligence. All decisions are grounded in a structured Medicine Master Dataset, which serves as the single source of truth for stock availability and prescription requirements. Orders are approved or rejected autonomously based on regulatory rules, dosage constraints, and real-time inventory levels.</w:t>
      </w:r>
    </w:p>
    <w:p w14:paraId="6D9A72F2" w14:textId="77777777" w:rsidR="00154E4F" w:rsidRPr="00154E4F" w:rsidRDefault="00154E4F" w:rsidP="00154E4F">
      <w:pPr>
        <w:rPr>
          <w:b/>
          <w:bCs/>
          <w:sz w:val="30"/>
          <w:szCs w:val="30"/>
          <w:lang w:val="en-US"/>
        </w:rPr>
      </w:pPr>
      <w:r w:rsidRPr="00154E4F">
        <w:rPr>
          <w:b/>
          <w:bCs/>
          <w:sz w:val="30"/>
          <w:szCs w:val="30"/>
          <w:lang w:val="en-US"/>
        </w:rPr>
        <w:t>Beyond reactive ordering, the system demonstrates proactive intelligence by continuously analyzing historical consumption patterns to predict imminent refill needs and initiating personalized refill conversations with users before stock-out events occur. Advanced safeguards include confidence scoring for entity extraction, explainable decision generation for every approval or rejection, human-in-the-loop escalation for high-risk cases, and abuse detection to prevent unsafe or suspicious ordering behavior.</w:t>
      </w:r>
    </w:p>
    <w:p w14:paraId="1CF37312" w14:textId="77777777" w:rsidR="00154E4F" w:rsidRDefault="00154E4F" w:rsidP="00154E4F">
      <w:pPr>
        <w:rPr>
          <w:b/>
          <w:bCs/>
          <w:sz w:val="30"/>
          <w:szCs w:val="30"/>
          <w:lang w:val="en-US"/>
        </w:rPr>
      </w:pPr>
      <w:r w:rsidRPr="00154E4F">
        <w:rPr>
          <w:b/>
          <w:bCs/>
          <w:sz w:val="30"/>
          <w:szCs w:val="30"/>
          <w:lang w:val="en-US"/>
        </w:rPr>
        <w:t>The platform is designed as a production-like agentic system with full observability. Every agent interaction, tool invocation, and policy decision is logged to an external observability platform, enabling transparent inspection of the complete decision trace for each order.</w:t>
      </w:r>
    </w:p>
    <w:p w14:paraId="69B9BD7A" w14:textId="3EC1695A" w:rsidR="00154E4F" w:rsidRPr="00154E4F" w:rsidRDefault="00154E4F" w:rsidP="00154E4F">
      <w:pPr>
        <w:rPr>
          <w:b/>
          <w:bCs/>
          <w:sz w:val="30"/>
          <w:szCs w:val="30"/>
          <w:lang w:val="en-US"/>
        </w:rPr>
      </w:pPr>
      <w:r w:rsidRPr="00154E4F">
        <w:rPr>
          <w:b/>
          <w:bCs/>
          <w:sz w:val="30"/>
          <w:szCs w:val="30"/>
          <w:lang w:val="en-US"/>
        </w:rPr>
        <w:lastRenderedPageBreak/>
        <w:t>This ensures auditability, regulatory compliance, and trust in autonomous decision-making.</w:t>
      </w:r>
    </w:p>
    <w:p w14:paraId="586C8B00" w14:textId="3EEBA61B" w:rsidR="00154E4F" w:rsidRPr="00154E4F" w:rsidRDefault="00154E4F" w:rsidP="00154E4F">
      <w:pPr>
        <w:rPr>
          <w:b/>
          <w:bCs/>
          <w:sz w:val="30"/>
          <w:szCs w:val="30"/>
          <w:lang w:val="en-US"/>
        </w:rPr>
      </w:pPr>
      <w:r w:rsidRPr="00154E4F">
        <w:rPr>
          <w:b/>
          <w:bCs/>
          <w:sz w:val="30"/>
          <w:szCs w:val="30"/>
          <w:lang w:val="en-US"/>
        </w:rPr>
        <w:t>Finally, the system executes real-world actions by updating a mock backend, decrementing inventory, triggering warehouse fulfillment webhooks, and dispatching automated confirmations via messaging channels. Together, these capabilities demonstrate a robust, explainable, and safety-first agentic e-commerce architecture suitable for real-world pharmacy automation.</w:t>
      </w:r>
    </w:p>
    <w:sectPr w:rsidR="00154E4F" w:rsidRPr="00154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E4F"/>
    <w:rsid w:val="00154E4F"/>
    <w:rsid w:val="00174DA2"/>
    <w:rsid w:val="001B01C6"/>
    <w:rsid w:val="004854B7"/>
    <w:rsid w:val="00911545"/>
    <w:rsid w:val="00A604BD"/>
    <w:rsid w:val="00BF1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C5FB7"/>
  <w15:chartTrackingRefBased/>
  <w15:docId w15:val="{9A961C89-1FF0-4F44-AF0D-BBCAFC2E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E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E4F"/>
    <w:rPr>
      <w:rFonts w:eastAsiaTheme="majorEastAsia" w:cstheme="majorBidi"/>
      <w:color w:val="272727" w:themeColor="text1" w:themeTint="D8"/>
    </w:rPr>
  </w:style>
  <w:style w:type="paragraph" w:styleId="Title">
    <w:name w:val="Title"/>
    <w:basedOn w:val="Normal"/>
    <w:next w:val="Normal"/>
    <w:link w:val="TitleChar"/>
    <w:uiPriority w:val="10"/>
    <w:qFormat/>
    <w:rsid w:val="0015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E4F"/>
    <w:pPr>
      <w:spacing w:before="160"/>
      <w:jc w:val="center"/>
    </w:pPr>
    <w:rPr>
      <w:i/>
      <w:iCs/>
      <w:color w:val="404040" w:themeColor="text1" w:themeTint="BF"/>
    </w:rPr>
  </w:style>
  <w:style w:type="character" w:customStyle="1" w:styleId="QuoteChar">
    <w:name w:val="Quote Char"/>
    <w:basedOn w:val="DefaultParagraphFont"/>
    <w:link w:val="Quote"/>
    <w:uiPriority w:val="29"/>
    <w:rsid w:val="00154E4F"/>
    <w:rPr>
      <w:i/>
      <w:iCs/>
      <w:color w:val="404040" w:themeColor="text1" w:themeTint="BF"/>
    </w:rPr>
  </w:style>
  <w:style w:type="paragraph" w:styleId="ListParagraph">
    <w:name w:val="List Paragraph"/>
    <w:basedOn w:val="Normal"/>
    <w:uiPriority w:val="34"/>
    <w:qFormat/>
    <w:rsid w:val="00154E4F"/>
    <w:pPr>
      <w:ind w:left="720"/>
      <w:contextualSpacing/>
    </w:pPr>
  </w:style>
  <w:style w:type="character" w:styleId="IntenseEmphasis">
    <w:name w:val="Intense Emphasis"/>
    <w:basedOn w:val="DefaultParagraphFont"/>
    <w:uiPriority w:val="21"/>
    <w:qFormat/>
    <w:rsid w:val="00154E4F"/>
    <w:rPr>
      <w:i/>
      <w:iCs/>
      <w:color w:val="2F5496" w:themeColor="accent1" w:themeShade="BF"/>
    </w:rPr>
  </w:style>
  <w:style w:type="paragraph" w:styleId="IntenseQuote">
    <w:name w:val="Intense Quote"/>
    <w:basedOn w:val="Normal"/>
    <w:next w:val="Normal"/>
    <w:link w:val="IntenseQuoteChar"/>
    <w:uiPriority w:val="30"/>
    <w:qFormat/>
    <w:rsid w:val="00154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E4F"/>
    <w:rPr>
      <w:i/>
      <w:iCs/>
      <w:color w:val="2F5496" w:themeColor="accent1" w:themeShade="BF"/>
    </w:rPr>
  </w:style>
  <w:style w:type="character" w:styleId="IntenseReference">
    <w:name w:val="Intense Reference"/>
    <w:basedOn w:val="DefaultParagraphFont"/>
    <w:uiPriority w:val="32"/>
    <w:qFormat/>
    <w:rsid w:val="00154E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Nikam</dc:creator>
  <cp:keywords/>
  <dc:description/>
  <cp:lastModifiedBy>Om Nikam</cp:lastModifiedBy>
  <cp:revision>2</cp:revision>
  <dcterms:created xsi:type="dcterms:W3CDTF">2026-01-28T12:31:00Z</dcterms:created>
  <dcterms:modified xsi:type="dcterms:W3CDTF">2026-01-28T12:31:00Z</dcterms:modified>
</cp:coreProperties>
</file>