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5D" w:rsidRPr="00443F85" w:rsidRDefault="006333F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-228600</wp:posOffset>
            </wp:positionV>
            <wp:extent cx="3962400" cy="730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ial hea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-228600</wp:posOffset>
            </wp:positionV>
            <wp:extent cx="1004243" cy="752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TC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43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E5D" w:rsidRPr="00443F85" w:rsidRDefault="00ED7E5D">
      <w:pPr>
        <w:rPr>
          <w:sz w:val="20"/>
          <w:szCs w:val="20"/>
        </w:rPr>
      </w:pPr>
    </w:p>
    <w:p w:rsidR="006333F0" w:rsidRDefault="006333F0" w:rsidP="00ED7E5D">
      <w:pPr>
        <w:pStyle w:val="NoSpacing"/>
        <w:jc w:val="center"/>
        <w:rPr>
          <w:rFonts w:ascii="Arial Rounded MT Bold" w:hAnsi="Arial Rounded MT Bold" w:cs="Arial"/>
          <w:sz w:val="20"/>
          <w:szCs w:val="20"/>
        </w:rPr>
      </w:pPr>
    </w:p>
    <w:p w:rsidR="00ED7E5D" w:rsidRPr="00443F85" w:rsidRDefault="00FA4FC0" w:rsidP="00ED7E5D">
      <w:pPr>
        <w:pStyle w:val="NoSpacing"/>
        <w:jc w:val="center"/>
        <w:rPr>
          <w:rFonts w:ascii="Arial Rounded MT Bold" w:hAnsi="Arial Rounded MT Bold" w:cs="Arial"/>
          <w:sz w:val="20"/>
          <w:szCs w:val="20"/>
        </w:rPr>
      </w:pPr>
      <w:bookmarkStart w:id="0" w:name="_GoBack"/>
      <w:r>
        <w:rPr>
          <w:rFonts w:ascii="Arial Rounded MT Bold" w:hAnsi="Arial Rounded MT Bold" w:cs="Arial"/>
          <w:sz w:val="20"/>
          <w:szCs w:val="20"/>
        </w:rPr>
        <w:t xml:space="preserve">STUDENT’S </w:t>
      </w:r>
      <w:r w:rsidR="00ED7E5D" w:rsidRPr="00443F85">
        <w:rPr>
          <w:rFonts w:ascii="Arial Rounded MT Bold" w:hAnsi="Arial Rounded MT Bold" w:cs="Arial"/>
          <w:sz w:val="20"/>
          <w:szCs w:val="20"/>
        </w:rPr>
        <w:t>SATISFACTION SURVEY ON SACLI GUIDANCE SERVICES</w:t>
      </w:r>
    </w:p>
    <w:bookmarkEnd w:id="0"/>
    <w:p w:rsidR="00ED7E5D" w:rsidRPr="00443F85" w:rsidRDefault="00ED7E5D" w:rsidP="00ED7E5D">
      <w:pPr>
        <w:pStyle w:val="NoSpacing"/>
        <w:jc w:val="center"/>
        <w:rPr>
          <w:rFonts w:ascii="Arial Rounded MT Bold" w:hAnsi="Arial Rounded MT Bold" w:cs="Arial"/>
          <w:sz w:val="20"/>
          <w:szCs w:val="20"/>
        </w:rPr>
      </w:pPr>
      <w:r w:rsidRPr="00443F85">
        <w:rPr>
          <w:rFonts w:ascii="Arial Rounded MT Bold" w:hAnsi="Arial Rounded MT Bold" w:cs="Arial"/>
          <w:sz w:val="20"/>
          <w:szCs w:val="20"/>
        </w:rPr>
        <w:t>S.Y. __________</w:t>
      </w:r>
    </w:p>
    <w:p w:rsidR="00ED7E5D" w:rsidRPr="008F3991" w:rsidRDefault="00ED7E5D" w:rsidP="00ED7E5D">
      <w:pPr>
        <w:pStyle w:val="NoSpacing"/>
        <w:rPr>
          <w:rFonts w:ascii="Arial" w:hAnsi="Arial" w:cs="Arial"/>
          <w:szCs w:val="20"/>
        </w:rPr>
      </w:pPr>
    </w:p>
    <w:p w:rsidR="00ED7E5D" w:rsidRPr="008F3991" w:rsidRDefault="00ED7E5D" w:rsidP="00ED7E5D">
      <w:pPr>
        <w:pStyle w:val="NoSpacing"/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We would like to improve the Guidance Program by determining its ability to meet the needs of the clientele. May we ask you to</w:t>
      </w:r>
      <w:r w:rsidR="00151137" w:rsidRPr="008F3991">
        <w:rPr>
          <w:rFonts w:ascii="Arial" w:hAnsi="Arial" w:cs="Arial"/>
          <w:szCs w:val="20"/>
        </w:rPr>
        <w:t xml:space="preserve"> honestly</w:t>
      </w:r>
      <w:r w:rsidRPr="008F3991">
        <w:rPr>
          <w:rFonts w:ascii="Arial" w:hAnsi="Arial" w:cs="Arial"/>
          <w:szCs w:val="20"/>
        </w:rPr>
        <w:t xml:space="preserve"> rate the personnel, facilities and the delivery of services by responding to this instrument?</w:t>
      </w:r>
    </w:p>
    <w:p w:rsidR="00ED7E5D" w:rsidRPr="008F3991" w:rsidRDefault="00ED7E5D" w:rsidP="00ED7E5D">
      <w:pPr>
        <w:pStyle w:val="NoSpacing"/>
        <w:rPr>
          <w:rFonts w:ascii="Arial" w:hAnsi="Arial" w:cs="Arial"/>
          <w:b/>
          <w:szCs w:val="20"/>
        </w:rPr>
      </w:pPr>
    </w:p>
    <w:p w:rsidR="00ED7E5D" w:rsidRPr="008F3991" w:rsidRDefault="00ED7E5D" w:rsidP="00ED7E5D">
      <w:pPr>
        <w:pStyle w:val="NoSpacing"/>
        <w:rPr>
          <w:rFonts w:ascii="Arial" w:hAnsi="Arial" w:cs="Arial"/>
          <w:b/>
          <w:szCs w:val="20"/>
        </w:rPr>
      </w:pPr>
      <w:r w:rsidRPr="008F3991">
        <w:rPr>
          <w:rFonts w:ascii="Arial" w:hAnsi="Arial" w:cs="Arial"/>
          <w:b/>
          <w:szCs w:val="20"/>
        </w:rPr>
        <w:t>Part I.</w:t>
      </w:r>
    </w:p>
    <w:p w:rsidR="00ED7E5D" w:rsidRPr="008F3991" w:rsidRDefault="0057761F" w:rsidP="00ED7E5D">
      <w:pPr>
        <w:pStyle w:val="NoSpacing"/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Course_________</w:t>
      </w:r>
      <w:r w:rsidR="00ED7E5D" w:rsidRPr="008F3991">
        <w:rPr>
          <w:rFonts w:ascii="Arial" w:hAnsi="Arial" w:cs="Arial"/>
          <w:szCs w:val="20"/>
        </w:rPr>
        <w:t>_________________</w:t>
      </w:r>
      <w:r w:rsidR="00ED7E5D" w:rsidRPr="008F3991">
        <w:rPr>
          <w:rFonts w:ascii="Arial" w:hAnsi="Arial" w:cs="Arial"/>
          <w:szCs w:val="20"/>
        </w:rPr>
        <w:tab/>
      </w:r>
      <w:r w:rsidRPr="008F3991">
        <w:rPr>
          <w:rFonts w:ascii="Arial" w:hAnsi="Arial" w:cs="Arial"/>
          <w:szCs w:val="20"/>
        </w:rPr>
        <w:t xml:space="preserve">      </w:t>
      </w:r>
      <w:r w:rsidR="00ED7E5D" w:rsidRPr="008F3991">
        <w:rPr>
          <w:rFonts w:ascii="Arial" w:hAnsi="Arial" w:cs="Arial"/>
          <w:szCs w:val="20"/>
        </w:rPr>
        <w:t>Date:</w:t>
      </w:r>
      <w:r w:rsidRPr="008F3991">
        <w:rPr>
          <w:rFonts w:ascii="Arial" w:hAnsi="Arial" w:cs="Arial"/>
          <w:szCs w:val="20"/>
        </w:rPr>
        <w:t xml:space="preserve"> ___________________</w:t>
      </w:r>
    </w:p>
    <w:p w:rsidR="00ED7E5D" w:rsidRPr="008F3991" w:rsidRDefault="00ED7E5D" w:rsidP="00ED7E5D">
      <w:pPr>
        <w:pStyle w:val="NoSpacing"/>
        <w:rPr>
          <w:rFonts w:ascii="Arial" w:hAnsi="Arial" w:cs="Arial"/>
          <w:noProof/>
          <w:szCs w:val="20"/>
        </w:rPr>
      </w:pPr>
      <w:r w:rsidRPr="008F3991">
        <w:rPr>
          <w:rFonts w:ascii="Arial" w:hAnsi="Arial" w:cs="Arial"/>
          <w:szCs w:val="20"/>
        </w:rPr>
        <w:t>Year:</w:t>
      </w:r>
      <w:r w:rsidR="004C77AC" w:rsidRPr="008F3991">
        <w:rPr>
          <w:rFonts w:ascii="Arial" w:hAnsi="Arial" w:cs="Arial"/>
          <w:szCs w:val="20"/>
        </w:rPr>
        <w:t xml:space="preserve"> ______________</w:t>
      </w:r>
      <w:r w:rsidR="006F115B">
        <w:rPr>
          <w:rFonts w:ascii="Arial" w:hAnsi="Arial" w:cs="Arial"/>
          <w:szCs w:val="20"/>
        </w:rPr>
        <w:tab/>
      </w:r>
      <w:r w:rsidR="006F115B">
        <w:rPr>
          <w:rFonts w:ascii="Arial" w:hAnsi="Arial" w:cs="Arial"/>
          <w:szCs w:val="20"/>
        </w:rPr>
        <w:tab/>
      </w:r>
      <w:r w:rsidR="006F115B">
        <w:rPr>
          <w:rFonts w:ascii="Arial" w:hAnsi="Arial" w:cs="Arial"/>
          <w:szCs w:val="20"/>
        </w:rPr>
        <w:tab/>
        <w:t xml:space="preserve">      Gender: ________________</w:t>
      </w:r>
    </w:p>
    <w:p w:rsidR="00ED7E5D" w:rsidRPr="008F3991" w:rsidRDefault="00ED7E5D" w:rsidP="00ED7E5D">
      <w:pPr>
        <w:pStyle w:val="NoSpacing"/>
        <w:rPr>
          <w:rFonts w:ascii="Arial" w:hAnsi="Arial" w:cs="Arial"/>
          <w:noProof/>
          <w:szCs w:val="20"/>
        </w:rPr>
      </w:pPr>
    </w:p>
    <w:p w:rsidR="00ED7E5D" w:rsidRPr="008F3991" w:rsidRDefault="00ED7E5D" w:rsidP="00ED7E5D">
      <w:pPr>
        <w:pStyle w:val="NoSpacing"/>
        <w:rPr>
          <w:rFonts w:ascii="Arial" w:hAnsi="Arial" w:cs="Arial"/>
          <w:b/>
          <w:szCs w:val="20"/>
        </w:rPr>
      </w:pPr>
      <w:r w:rsidRPr="008F3991">
        <w:rPr>
          <w:rFonts w:ascii="Arial" w:hAnsi="Arial" w:cs="Arial"/>
          <w:b/>
          <w:szCs w:val="20"/>
        </w:rPr>
        <w:t>Part II</w:t>
      </w:r>
    </w:p>
    <w:p w:rsidR="00ED7E5D" w:rsidRPr="008F3991" w:rsidRDefault="00ED7E5D" w:rsidP="00443F85">
      <w:pPr>
        <w:pStyle w:val="NoSpacing"/>
        <w:numPr>
          <w:ilvl w:val="0"/>
          <w:numId w:val="1"/>
        </w:numPr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Years of stay in SACLI? _________</w:t>
      </w:r>
    </w:p>
    <w:p w:rsidR="00ED7E5D" w:rsidRPr="008F3991" w:rsidRDefault="00ED7E5D" w:rsidP="00443F85">
      <w:pPr>
        <w:pStyle w:val="NoSpacing"/>
        <w:numPr>
          <w:ilvl w:val="0"/>
          <w:numId w:val="1"/>
        </w:numPr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Have you been to Guidance Office?</w:t>
      </w:r>
    </w:p>
    <w:p w:rsidR="00ED7E5D" w:rsidRPr="008F3991" w:rsidRDefault="00ED7E5D" w:rsidP="00443F85">
      <w:pPr>
        <w:pStyle w:val="NoSpacing"/>
        <w:ind w:firstLine="720"/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Yes ____</w:t>
      </w:r>
      <w:r w:rsidRPr="008F3991">
        <w:rPr>
          <w:rFonts w:ascii="Arial" w:hAnsi="Arial" w:cs="Arial"/>
          <w:szCs w:val="20"/>
        </w:rPr>
        <w:tab/>
        <w:t xml:space="preserve">                        No ____</w:t>
      </w:r>
    </w:p>
    <w:p w:rsidR="00ED7E5D" w:rsidRPr="008F3991" w:rsidRDefault="00ED7E5D" w:rsidP="00443F85">
      <w:pPr>
        <w:pStyle w:val="NoSpacing"/>
        <w:numPr>
          <w:ilvl w:val="0"/>
          <w:numId w:val="1"/>
        </w:numPr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Have you ever talked to the Guidance Counselor?</w:t>
      </w:r>
    </w:p>
    <w:p w:rsidR="00ED7E5D" w:rsidRPr="008F3991" w:rsidRDefault="00ED7E5D" w:rsidP="00443F85">
      <w:pPr>
        <w:pStyle w:val="NoSpacing"/>
        <w:ind w:firstLine="720"/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Yes ____</w:t>
      </w:r>
      <w:r w:rsidRPr="008F3991">
        <w:rPr>
          <w:rFonts w:ascii="Arial" w:hAnsi="Arial" w:cs="Arial"/>
          <w:szCs w:val="20"/>
        </w:rPr>
        <w:tab/>
      </w:r>
      <w:r w:rsidRPr="008F3991">
        <w:rPr>
          <w:rFonts w:ascii="Arial" w:hAnsi="Arial" w:cs="Arial"/>
          <w:szCs w:val="20"/>
        </w:rPr>
        <w:tab/>
        <w:t xml:space="preserve">            No ____</w:t>
      </w:r>
    </w:p>
    <w:p w:rsidR="00ED7E5D" w:rsidRPr="008F3991" w:rsidRDefault="00ED7E5D" w:rsidP="00443F85">
      <w:pPr>
        <w:pStyle w:val="NoSpacing"/>
        <w:numPr>
          <w:ilvl w:val="0"/>
          <w:numId w:val="9"/>
        </w:numPr>
        <w:ind w:left="1170" w:hanging="270"/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Referred or walk-in? (</w:t>
      </w:r>
      <w:r w:rsidRPr="008F3991">
        <w:rPr>
          <w:rFonts w:ascii="Arial" w:hAnsi="Arial" w:cs="Arial"/>
          <w:i/>
          <w:szCs w:val="20"/>
        </w:rPr>
        <w:t>Please underline</w:t>
      </w:r>
      <w:r w:rsidRPr="008F3991">
        <w:rPr>
          <w:rFonts w:ascii="Arial" w:hAnsi="Arial" w:cs="Arial"/>
          <w:szCs w:val="20"/>
        </w:rPr>
        <w:t>)</w:t>
      </w:r>
    </w:p>
    <w:p w:rsidR="00ED7E5D" w:rsidRPr="008F3991" w:rsidRDefault="00ED7E5D" w:rsidP="00443F85">
      <w:pPr>
        <w:pStyle w:val="NoSpacing"/>
        <w:numPr>
          <w:ilvl w:val="0"/>
          <w:numId w:val="9"/>
        </w:numPr>
        <w:ind w:left="1170" w:hanging="270"/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softHyphen/>
        <w:t>For what reason/s? ______________________</w:t>
      </w:r>
      <w:r w:rsidR="004C77AC" w:rsidRPr="008F3991">
        <w:rPr>
          <w:rFonts w:ascii="Arial" w:hAnsi="Arial" w:cs="Arial"/>
          <w:szCs w:val="20"/>
        </w:rPr>
        <w:t>___________________</w:t>
      </w:r>
    </w:p>
    <w:p w:rsidR="00ED7E5D" w:rsidRPr="008F3991" w:rsidRDefault="00ED7E5D" w:rsidP="00443F85">
      <w:pPr>
        <w:pStyle w:val="NoSpacing"/>
        <w:rPr>
          <w:rFonts w:ascii="Arial" w:hAnsi="Arial" w:cs="Arial"/>
          <w:szCs w:val="20"/>
        </w:rPr>
      </w:pPr>
    </w:p>
    <w:p w:rsidR="00ED7E5D" w:rsidRPr="008F3991" w:rsidRDefault="00ED7E5D" w:rsidP="00443F85">
      <w:pPr>
        <w:pStyle w:val="NoSpacing"/>
        <w:numPr>
          <w:ilvl w:val="0"/>
          <w:numId w:val="1"/>
        </w:numPr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Have you ever attended activities organized by the Guidance Office?</w:t>
      </w:r>
    </w:p>
    <w:p w:rsidR="00ED7E5D" w:rsidRPr="008F3991" w:rsidRDefault="00ED7E5D" w:rsidP="00443F85">
      <w:pPr>
        <w:pStyle w:val="NoSpacing"/>
        <w:ind w:firstLine="720"/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Yes ____</w:t>
      </w:r>
      <w:r w:rsidRPr="008F3991">
        <w:rPr>
          <w:rFonts w:ascii="Arial" w:hAnsi="Arial" w:cs="Arial"/>
          <w:szCs w:val="20"/>
        </w:rPr>
        <w:tab/>
      </w:r>
      <w:r w:rsidRPr="008F3991">
        <w:rPr>
          <w:rFonts w:ascii="Arial" w:hAnsi="Arial" w:cs="Arial"/>
          <w:szCs w:val="20"/>
        </w:rPr>
        <w:tab/>
        <w:t xml:space="preserve">            No ____</w:t>
      </w:r>
    </w:p>
    <w:p w:rsidR="00151137" w:rsidRPr="008F3991" w:rsidRDefault="00151137" w:rsidP="00151137">
      <w:pPr>
        <w:pStyle w:val="NoSpacing"/>
        <w:numPr>
          <w:ilvl w:val="0"/>
          <w:numId w:val="9"/>
        </w:numPr>
        <w:ind w:left="1170" w:hanging="270"/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Number of activities attended: _________</w:t>
      </w:r>
      <w:r w:rsidRPr="008F3991">
        <w:rPr>
          <w:rFonts w:ascii="Arial" w:hAnsi="Arial" w:cs="Arial"/>
          <w:szCs w:val="20"/>
        </w:rPr>
        <w:tab/>
      </w:r>
    </w:p>
    <w:p w:rsidR="00ED7E5D" w:rsidRPr="008F3991" w:rsidRDefault="00ED7E5D" w:rsidP="00BF0A48">
      <w:pPr>
        <w:pStyle w:val="NoSpacing"/>
        <w:numPr>
          <w:ilvl w:val="0"/>
          <w:numId w:val="9"/>
        </w:numPr>
        <w:ind w:left="1170" w:hanging="270"/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>If yes, name the activity/s:</w:t>
      </w:r>
      <w:r w:rsidRPr="008F3991">
        <w:rPr>
          <w:rFonts w:ascii="Arial" w:hAnsi="Arial" w:cs="Arial"/>
          <w:noProof/>
          <w:szCs w:val="20"/>
        </w:rPr>
        <w:t xml:space="preserve"> </w:t>
      </w:r>
      <w:r w:rsidR="004C77AC" w:rsidRPr="008F3991">
        <w:rPr>
          <w:rFonts w:ascii="Arial" w:hAnsi="Arial" w:cs="Arial"/>
          <w:noProof/>
          <w:szCs w:val="20"/>
        </w:rPr>
        <w:t xml:space="preserve"> </w:t>
      </w:r>
      <w:r w:rsidR="00494BFF">
        <w:rPr>
          <w:rFonts w:ascii="Arial" w:hAnsi="Arial" w:cs="Arial"/>
          <w:noProof/>
          <w:szCs w:val="20"/>
        </w:rPr>
        <w:t>____________________________________________________________________________________________________________________</w:t>
      </w:r>
    </w:p>
    <w:p w:rsidR="0057761F" w:rsidRPr="008F3991" w:rsidRDefault="00ED7E5D" w:rsidP="00BF0A48">
      <w:pPr>
        <w:pStyle w:val="NoSpacing"/>
        <w:numPr>
          <w:ilvl w:val="0"/>
          <w:numId w:val="9"/>
        </w:numPr>
        <w:ind w:left="1170" w:hanging="270"/>
        <w:rPr>
          <w:rFonts w:ascii="Arial" w:hAnsi="Arial" w:cs="Arial"/>
          <w:szCs w:val="20"/>
        </w:rPr>
      </w:pPr>
      <w:r w:rsidRPr="008F3991">
        <w:rPr>
          <w:rFonts w:ascii="Arial" w:hAnsi="Arial" w:cs="Arial"/>
          <w:szCs w:val="20"/>
        </w:rPr>
        <w:t xml:space="preserve">If no, </w:t>
      </w:r>
      <w:r w:rsidR="004C77AC" w:rsidRPr="008F3991">
        <w:rPr>
          <w:rFonts w:ascii="Arial" w:hAnsi="Arial" w:cs="Arial"/>
          <w:szCs w:val="20"/>
        </w:rPr>
        <w:t>sta</w:t>
      </w:r>
      <w:r w:rsidR="00BF0A48" w:rsidRPr="008F3991">
        <w:rPr>
          <w:rFonts w:ascii="Arial" w:hAnsi="Arial" w:cs="Arial"/>
          <w:szCs w:val="20"/>
        </w:rPr>
        <w:t xml:space="preserve">te the reason for not attending </w:t>
      </w:r>
      <w:r w:rsidRPr="008F3991">
        <w:rPr>
          <w:rFonts w:ascii="Arial" w:hAnsi="Arial" w:cs="Arial"/>
          <w:szCs w:val="20"/>
        </w:rPr>
        <w:t>______________</w:t>
      </w:r>
      <w:r w:rsidR="00BF0A48" w:rsidRPr="008F3991">
        <w:rPr>
          <w:rFonts w:ascii="Arial" w:hAnsi="Arial" w:cs="Arial"/>
          <w:szCs w:val="20"/>
        </w:rPr>
        <w:t>___________________</w:t>
      </w:r>
      <w:r w:rsidR="00D41BB9">
        <w:rPr>
          <w:rFonts w:ascii="Arial" w:hAnsi="Arial" w:cs="Arial"/>
          <w:szCs w:val="20"/>
        </w:rPr>
        <w:t>_________________________</w:t>
      </w:r>
    </w:p>
    <w:p w:rsidR="008F3991" w:rsidRDefault="008F3991" w:rsidP="00443F85">
      <w:pPr>
        <w:pStyle w:val="NoSpacing"/>
        <w:rPr>
          <w:rFonts w:ascii="Arial" w:hAnsi="Arial" w:cs="Arial"/>
          <w:b/>
          <w:sz w:val="20"/>
          <w:szCs w:val="20"/>
        </w:rPr>
      </w:pPr>
    </w:p>
    <w:p w:rsidR="008F3991" w:rsidRDefault="008F3991" w:rsidP="00443F85">
      <w:pPr>
        <w:pStyle w:val="NoSpacing"/>
        <w:rPr>
          <w:rFonts w:ascii="Arial" w:hAnsi="Arial" w:cs="Arial"/>
          <w:b/>
          <w:sz w:val="20"/>
          <w:szCs w:val="20"/>
        </w:rPr>
      </w:pPr>
    </w:p>
    <w:p w:rsidR="00ED7E5D" w:rsidRPr="00443F85" w:rsidRDefault="00ED7E5D" w:rsidP="00443F85">
      <w:pPr>
        <w:pStyle w:val="NoSpacing"/>
        <w:rPr>
          <w:rFonts w:ascii="Arial" w:hAnsi="Arial" w:cs="Arial"/>
          <w:b/>
          <w:sz w:val="20"/>
          <w:szCs w:val="20"/>
        </w:rPr>
      </w:pPr>
      <w:r w:rsidRPr="00443F85">
        <w:rPr>
          <w:rFonts w:ascii="Arial" w:hAnsi="Arial" w:cs="Arial"/>
          <w:b/>
          <w:sz w:val="20"/>
          <w:szCs w:val="20"/>
        </w:rPr>
        <w:t>Part III.</w:t>
      </w:r>
    </w:p>
    <w:p w:rsidR="00ED7E5D" w:rsidRPr="00443F85" w:rsidRDefault="00ED7E5D" w:rsidP="00ED7E5D">
      <w:pPr>
        <w:pStyle w:val="NoSpacing"/>
        <w:rPr>
          <w:rFonts w:ascii="Arial" w:hAnsi="Arial" w:cs="Arial"/>
          <w:sz w:val="20"/>
          <w:szCs w:val="20"/>
        </w:rPr>
      </w:pPr>
      <w:r w:rsidRPr="00443F85">
        <w:rPr>
          <w:rFonts w:ascii="Arial" w:hAnsi="Arial" w:cs="Arial"/>
          <w:sz w:val="20"/>
          <w:szCs w:val="20"/>
        </w:rPr>
        <w:t>Kindly rate your satisfaction on the following services provided by the Guidance Office.</w:t>
      </w:r>
    </w:p>
    <w:p w:rsidR="00ED7E5D" w:rsidRPr="00443F85" w:rsidRDefault="00ED7E5D" w:rsidP="00ED7E5D">
      <w:pPr>
        <w:pStyle w:val="NoSpacing"/>
        <w:rPr>
          <w:rFonts w:ascii="Arial" w:hAnsi="Arial" w:cs="Arial"/>
          <w:sz w:val="20"/>
          <w:szCs w:val="20"/>
        </w:rPr>
      </w:pPr>
      <w:r w:rsidRPr="00443F85">
        <w:rPr>
          <w:rFonts w:ascii="Arial" w:hAnsi="Arial" w:cs="Arial"/>
          <w:sz w:val="20"/>
          <w:szCs w:val="20"/>
        </w:rPr>
        <w:t>Use the scale below.</w:t>
      </w:r>
    </w:p>
    <w:p w:rsidR="00ED7E5D" w:rsidRPr="00443F85" w:rsidRDefault="00ED7E5D" w:rsidP="00ED7E5D">
      <w:pPr>
        <w:pStyle w:val="NoSpacing"/>
        <w:rPr>
          <w:rFonts w:ascii="Arial" w:hAnsi="Arial" w:cs="Arial"/>
          <w:sz w:val="20"/>
          <w:szCs w:val="20"/>
        </w:rPr>
      </w:pPr>
    </w:p>
    <w:p w:rsidR="00ED7E5D" w:rsidRPr="00443F85" w:rsidRDefault="00ED7E5D" w:rsidP="00B53D32">
      <w:pPr>
        <w:pStyle w:val="NoSpacing"/>
        <w:spacing w:line="360" w:lineRule="auto"/>
        <w:rPr>
          <w:rFonts w:ascii="Arial" w:hAnsi="Arial" w:cs="Arial"/>
          <w:b/>
          <w:sz w:val="20"/>
          <w:szCs w:val="20"/>
        </w:rPr>
      </w:pPr>
      <w:r w:rsidRPr="00443F85">
        <w:rPr>
          <w:rFonts w:ascii="Arial" w:hAnsi="Arial" w:cs="Arial"/>
          <w:sz w:val="20"/>
          <w:szCs w:val="20"/>
        </w:rPr>
        <w:tab/>
      </w:r>
      <w:r w:rsidRPr="00443F85">
        <w:rPr>
          <w:rFonts w:ascii="Arial" w:hAnsi="Arial" w:cs="Arial"/>
          <w:sz w:val="20"/>
          <w:szCs w:val="20"/>
        </w:rPr>
        <w:tab/>
      </w:r>
      <w:r w:rsidRPr="00443F85">
        <w:rPr>
          <w:rFonts w:ascii="Arial" w:hAnsi="Arial" w:cs="Arial"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>Very Satisfied (VS)</w:t>
      </w:r>
      <w:r w:rsidRPr="00443F85">
        <w:rPr>
          <w:rFonts w:ascii="Arial" w:hAnsi="Arial" w:cs="Arial"/>
          <w:b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ab/>
        <w:t>4</w:t>
      </w:r>
    </w:p>
    <w:p w:rsidR="00ED7E5D" w:rsidRPr="00443F85" w:rsidRDefault="00ED7E5D" w:rsidP="00B53D32">
      <w:pPr>
        <w:pStyle w:val="NoSpacing"/>
        <w:spacing w:line="360" w:lineRule="auto"/>
        <w:rPr>
          <w:rFonts w:ascii="Arial" w:hAnsi="Arial" w:cs="Arial"/>
          <w:b/>
          <w:sz w:val="20"/>
          <w:szCs w:val="20"/>
        </w:rPr>
      </w:pPr>
      <w:r w:rsidRPr="00443F85">
        <w:rPr>
          <w:rFonts w:ascii="Arial" w:hAnsi="Arial" w:cs="Arial"/>
          <w:b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ab/>
        <w:t>Satisfied (S)</w:t>
      </w:r>
      <w:r w:rsidRPr="00443F85">
        <w:rPr>
          <w:rFonts w:ascii="Arial" w:hAnsi="Arial" w:cs="Arial"/>
          <w:b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ab/>
        <w:t>3</w:t>
      </w:r>
    </w:p>
    <w:p w:rsidR="00ED7E5D" w:rsidRPr="00443F85" w:rsidRDefault="00ED7E5D" w:rsidP="00B53D32">
      <w:pPr>
        <w:pStyle w:val="NoSpacing"/>
        <w:spacing w:line="360" w:lineRule="auto"/>
        <w:rPr>
          <w:rFonts w:ascii="Arial" w:hAnsi="Arial" w:cs="Arial"/>
          <w:b/>
          <w:sz w:val="20"/>
          <w:szCs w:val="20"/>
        </w:rPr>
      </w:pPr>
      <w:r w:rsidRPr="00443F85">
        <w:rPr>
          <w:rFonts w:ascii="Arial" w:hAnsi="Arial" w:cs="Arial"/>
          <w:b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ab/>
        <w:t>Less Satisfied (LS)</w:t>
      </w:r>
      <w:r w:rsidRPr="00443F85">
        <w:rPr>
          <w:rFonts w:ascii="Arial" w:hAnsi="Arial" w:cs="Arial"/>
          <w:b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ab/>
        <w:t>2</w:t>
      </w:r>
    </w:p>
    <w:p w:rsidR="008F3991" w:rsidRPr="006813CF" w:rsidRDefault="00ED7E5D" w:rsidP="006813CF">
      <w:pPr>
        <w:pStyle w:val="NoSpacing"/>
        <w:spacing w:line="360" w:lineRule="auto"/>
        <w:rPr>
          <w:rFonts w:ascii="Arial" w:hAnsi="Arial" w:cs="Arial"/>
          <w:b/>
          <w:sz w:val="20"/>
          <w:szCs w:val="20"/>
        </w:rPr>
      </w:pPr>
      <w:r w:rsidRPr="00443F85">
        <w:rPr>
          <w:rFonts w:ascii="Arial" w:hAnsi="Arial" w:cs="Arial"/>
          <w:b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ab/>
        <w:t>Dissatisfied (D)</w:t>
      </w:r>
      <w:r w:rsidRPr="00443F85">
        <w:rPr>
          <w:rFonts w:ascii="Arial" w:hAnsi="Arial" w:cs="Arial"/>
          <w:b/>
          <w:sz w:val="20"/>
          <w:szCs w:val="20"/>
        </w:rPr>
        <w:tab/>
      </w:r>
      <w:r w:rsidRPr="00443F85">
        <w:rPr>
          <w:rFonts w:ascii="Arial" w:hAnsi="Arial" w:cs="Arial"/>
          <w:b/>
          <w:sz w:val="20"/>
          <w:szCs w:val="20"/>
        </w:rPr>
        <w:tab/>
        <w:t>1</w:t>
      </w:r>
    </w:p>
    <w:p w:rsidR="008F3991" w:rsidRDefault="008F3991">
      <w:pPr>
        <w:rPr>
          <w:b/>
          <w:sz w:val="20"/>
          <w:szCs w:val="20"/>
        </w:rPr>
      </w:pPr>
    </w:p>
    <w:p w:rsidR="00FA4FC0" w:rsidRPr="00443F85" w:rsidRDefault="00FA4FC0">
      <w:pPr>
        <w:rPr>
          <w:b/>
          <w:sz w:val="20"/>
          <w:szCs w:val="20"/>
        </w:rPr>
      </w:pPr>
    </w:p>
    <w:p w:rsidR="0057761F" w:rsidRPr="00443F85" w:rsidRDefault="0057761F" w:rsidP="0057761F">
      <w:pPr>
        <w:pStyle w:val="NoSpacing"/>
        <w:numPr>
          <w:ilvl w:val="0"/>
          <w:numId w:val="2"/>
        </w:numPr>
        <w:tabs>
          <w:tab w:val="left" w:pos="360"/>
        </w:tabs>
        <w:ind w:hanging="630"/>
        <w:rPr>
          <w:rFonts w:ascii="Arial" w:hAnsi="Arial" w:cs="Arial"/>
          <w:b/>
          <w:sz w:val="20"/>
          <w:szCs w:val="20"/>
        </w:rPr>
      </w:pPr>
      <w:r w:rsidRPr="00443F85">
        <w:rPr>
          <w:rFonts w:ascii="Arial" w:hAnsi="Arial" w:cs="Arial"/>
          <w:b/>
          <w:sz w:val="20"/>
          <w:szCs w:val="20"/>
        </w:rPr>
        <w:t>Testing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0"/>
        <w:gridCol w:w="648"/>
        <w:gridCol w:w="599"/>
        <w:gridCol w:w="636"/>
        <w:gridCol w:w="597"/>
      </w:tblGrid>
      <w:tr w:rsidR="0057761F" w:rsidRPr="00443F85" w:rsidTr="00F016A4">
        <w:tc>
          <w:tcPr>
            <w:tcW w:w="6797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This service employs/uses psychological test as tool in guiding the students attain fuller self-awareness.</w:t>
            </w:r>
          </w:p>
        </w:tc>
        <w:tc>
          <w:tcPr>
            <w:tcW w:w="656" w:type="dxa"/>
          </w:tcPr>
          <w:p w:rsidR="0057761F" w:rsidRPr="00443F85" w:rsidRDefault="0057761F" w:rsidP="00F016A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57761F" w:rsidRPr="00443F85" w:rsidRDefault="0057761F" w:rsidP="00F016A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(VS)</w:t>
            </w:r>
          </w:p>
        </w:tc>
        <w:tc>
          <w:tcPr>
            <w:tcW w:w="629" w:type="dxa"/>
          </w:tcPr>
          <w:p w:rsidR="0057761F" w:rsidRPr="00443F85" w:rsidRDefault="0057761F" w:rsidP="00F016A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57761F" w:rsidRPr="00443F85" w:rsidRDefault="0057761F" w:rsidP="00F016A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  <w:tc>
          <w:tcPr>
            <w:tcW w:w="644" w:type="dxa"/>
          </w:tcPr>
          <w:p w:rsidR="0057761F" w:rsidRPr="00443F85" w:rsidRDefault="0057761F" w:rsidP="00F016A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57761F" w:rsidRPr="00443F85" w:rsidRDefault="0057761F" w:rsidP="00F016A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(LS)</w:t>
            </w:r>
          </w:p>
        </w:tc>
        <w:tc>
          <w:tcPr>
            <w:tcW w:w="624" w:type="dxa"/>
          </w:tcPr>
          <w:p w:rsidR="0057761F" w:rsidRPr="00443F85" w:rsidRDefault="0057761F" w:rsidP="00F016A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57761F" w:rsidRPr="00443F85" w:rsidRDefault="0057761F" w:rsidP="00F016A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(D)</w:t>
            </w:r>
          </w:p>
        </w:tc>
      </w:tr>
      <w:tr w:rsidR="0057761F" w:rsidRPr="00443F85" w:rsidTr="00F016A4">
        <w:tc>
          <w:tcPr>
            <w:tcW w:w="6797" w:type="dxa"/>
          </w:tcPr>
          <w:p w:rsidR="0057761F" w:rsidRPr="00443F85" w:rsidRDefault="0057761F" w:rsidP="0057761F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Psychological test interpretation positively affects my daily living.</w:t>
            </w:r>
          </w:p>
        </w:tc>
        <w:tc>
          <w:tcPr>
            <w:tcW w:w="656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61F" w:rsidRPr="00443F85" w:rsidTr="00F016A4">
        <w:tc>
          <w:tcPr>
            <w:tcW w:w="6797" w:type="dxa"/>
          </w:tcPr>
          <w:p w:rsidR="0057761F" w:rsidRPr="00443F85" w:rsidRDefault="0057761F" w:rsidP="0057761F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Schedule of psychological test does not interfere my academic schedules.</w:t>
            </w:r>
          </w:p>
        </w:tc>
        <w:tc>
          <w:tcPr>
            <w:tcW w:w="656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61F" w:rsidRPr="00443F85" w:rsidTr="00F016A4">
        <w:tc>
          <w:tcPr>
            <w:tcW w:w="6797" w:type="dxa"/>
          </w:tcPr>
          <w:p w:rsidR="0057761F" w:rsidRPr="00443F85" w:rsidRDefault="0057761F" w:rsidP="0057761F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 results of the test are properly discussed to me by the guidance counselor.</w:t>
            </w:r>
          </w:p>
        </w:tc>
        <w:tc>
          <w:tcPr>
            <w:tcW w:w="656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61F" w:rsidRPr="00443F85" w:rsidTr="00F016A4">
        <w:tc>
          <w:tcPr>
            <w:tcW w:w="6797" w:type="dxa"/>
          </w:tcPr>
          <w:p w:rsidR="0057761F" w:rsidRPr="00443F85" w:rsidRDefault="0057761F" w:rsidP="0057761F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 psychological test results answer/address my needs as individual.</w:t>
            </w:r>
          </w:p>
        </w:tc>
        <w:tc>
          <w:tcPr>
            <w:tcW w:w="656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61F" w:rsidRPr="00443F85" w:rsidTr="00F016A4">
        <w:tc>
          <w:tcPr>
            <w:tcW w:w="6797" w:type="dxa"/>
          </w:tcPr>
          <w:p w:rsidR="0057761F" w:rsidRPr="00443F85" w:rsidRDefault="0057761F" w:rsidP="0057761F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 testing materials utilized in the Guidance Office match/fit the needs of every student in attaining self-awareness/ self- discoveries.</w:t>
            </w:r>
          </w:p>
        </w:tc>
        <w:tc>
          <w:tcPr>
            <w:tcW w:w="656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61F" w:rsidRPr="00443F85" w:rsidTr="00F016A4">
        <w:tc>
          <w:tcPr>
            <w:tcW w:w="6797" w:type="dxa"/>
          </w:tcPr>
          <w:p w:rsidR="0057761F" w:rsidRPr="00443F85" w:rsidRDefault="0057761F" w:rsidP="0057761F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Results of the tests held strictly confidential.</w:t>
            </w:r>
          </w:p>
        </w:tc>
        <w:tc>
          <w:tcPr>
            <w:tcW w:w="656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61F" w:rsidRPr="00443F85" w:rsidTr="00F016A4">
        <w:tc>
          <w:tcPr>
            <w:tcW w:w="6797" w:type="dxa"/>
          </w:tcPr>
          <w:p w:rsidR="0057761F" w:rsidRPr="00443F85" w:rsidRDefault="0057761F" w:rsidP="0057761F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 xml:space="preserve">I experienced taking psychological test at least once in my entire stay at SACLI. </w:t>
            </w:r>
          </w:p>
        </w:tc>
        <w:tc>
          <w:tcPr>
            <w:tcW w:w="656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61F" w:rsidRPr="00443F85" w:rsidTr="00F016A4">
        <w:tc>
          <w:tcPr>
            <w:tcW w:w="6797" w:type="dxa"/>
          </w:tcPr>
          <w:p w:rsidR="0057761F" w:rsidRPr="00443F85" w:rsidRDefault="0057761F" w:rsidP="0057761F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It is administered by a qualified staff.</w:t>
            </w:r>
          </w:p>
        </w:tc>
        <w:tc>
          <w:tcPr>
            <w:tcW w:w="656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</w:tcPr>
          <w:p w:rsidR="0057761F" w:rsidRPr="00443F85" w:rsidRDefault="0057761F" w:rsidP="00F016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761F" w:rsidRPr="00443F85" w:rsidRDefault="0057761F" w:rsidP="0057761F">
      <w:pPr>
        <w:pStyle w:val="NoSpacing"/>
        <w:rPr>
          <w:rFonts w:ascii="Arial" w:hAnsi="Arial" w:cs="Arial"/>
          <w:b/>
          <w:sz w:val="20"/>
          <w:szCs w:val="20"/>
        </w:rPr>
      </w:pPr>
    </w:p>
    <w:p w:rsidR="0057761F" w:rsidRPr="00443F85" w:rsidRDefault="0057761F" w:rsidP="0057761F">
      <w:pPr>
        <w:pStyle w:val="NoSpacing"/>
        <w:rPr>
          <w:rFonts w:ascii="Arial" w:hAnsi="Arial" w:cs="Arial"/>
          <w:sz w:val="20"/>
          <w:szCs w:val="20"/>
        </w:rPr>
      </w:pPr>
      <w:r w:rsidRPr="00443F85">
        <w:rPr>
          <w:rFonts w:ascii="Arial" w:hAnsi="Arial" w:cs="Arial"/>
          <w:sz w:val="20"/>
          <w:szCs w:val="20"/>
        </w:rPr>
        <w:t>Comments: __________________________________</w:t>
      </w:r>
      <w:r w:rsidR="00EB7B86" w:rsidRPr="00443F85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</w:t>
      </w:r>
    </w:p>
    <w:p w:rsidR="00D94195" w:rsidRDefault="00D94195" w:rsidP="00D94195">
      <w:pPr>
        <w:pStyle w:val="NoSpacing"/>
        <w:rPr>
          <w:rFonts w:ascii="Arial" w:hAnsi="Arial" w:cs="Arial"/>
          <w:sz w:val="20"/>
          <w:szCs w:val="20"/>
        </w:rPr>
      </w:pPr>
    </w:p>
    <w:p w:rsidR="00FA4FC0" w:rsidRPr="00443F85" w:rsidRDefault="00FA4FC0" w:rsidP="00D94195">
      <w:pPr>
        <w:pStyle w:val="NoSpacing"/>
        <w:rPr>
          <w:rFonts w:ascii="Arial" w:hAnsi="Arial" w:cs="Arial"/>
          <w:sz w:val="20"/>
          <w:szCs w:val="20"/>
        </w:rPr>
      </w:pPr>
    </w:p>
    <w:p w:rsidR="00D94195" w:rsidRPr="00443F85" w:rsidRDefault="00D94195" w:rsidP="00D94195">
      <w:pPr>
        <w:pStyle w:val="NoSpacing"/>
        <w:numPr>
          <w:ilvl w:val="0"/>
          <w:numId w:val="2"/>
        </w:numPr>
        <w:ind w:left="450"/>
        <w:rPr>
          <w:rFonts w:ascii="Arial" w:hAnsi="Arial" w:cs="Arial"/>
          <w:b/>
          <w:sz w:val="20"/>
          <w:szCs w:val="20"/>
        </w:rPr>
      </w:pPr>
      <w:r w:rsidRPr="00443F85">
        <w:rPr>
          <w:rFonts w:ascii="Arial" w:hAnsi="Arial" w:cs="Arial"/>
          <w:b/>
          <w:sz w:val="20"/>
          <w:szCs w:val="20"/>
        </w:rPr>
        <w:t>Counseling Service/ Individual Consultation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2"/>
        <w:gridCol w:w="716"/>
        <w:gridCol w:w="610"/>
        <w:gridCol w:w="702"/>
        <w:gridCol w:w="610"/>
      </w:tblGrid>
      <w:tr w:rsidR="00D94195" w:rsidRPr="00443F85" w:rsidTr="006333F0">
        <w:tc>
          <w:tcPr>
            <w:tcW w:w="5722" w:type="dxa"/>
            <w:shd w:val="clear" w:color="auto" w:fill="C5E0B3" w:themeFill="accent6" w:themeFillTint="66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A face-to-face encounter with the guidance counselor where personal concerns are discussed thru counseling. This is a healthy relationship between a client and counselor to achieve personal growth. Also happens when discussing test results.</w:t>
            </w:r>
          </w:p>
        </w:tc>
        <w:tc>
          <w:tcPr>
            <w:tcW w:w="716" w:type="dxa"/>
            <w:shd w:val="clear" w:color="auto" w:fill="C5E0B3" w:themeFill="accent6" w:themeFillTint="66"/>
          </w:tcPr>
          <w:p w:rsidR="00D94195" w:rsidRPr="00443F85" w:rsidRDefault="00D94195" w:rsidP="00B17133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D94195" w:rsidRPr="00443F85" w:rsidRDefault="00D94195" w:rsidP="00B17133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(VS)</w:t>
            </w:r>
          </w:p>
        </w:tc>
        <w:tc>
          <w:tcPr>
            <w:tcW w:w="610" w:type="dxa"/>
            <w:shd w:val="clear" w:color="auto" w:fill="C5E0B3" w:themeFill="accent6" w:themeFillTint="66"/>
          </w:tcPr>
          <w:p w:rsidR="00D94195" w:rsidRPr="00443F85" w:rsidRDefault="00D94195" w:rsidP="00B17133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D94195" w:rsidRPr="00443F85" w:rsidRDefault="00D94195" w:rsidP="00B17133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  <w:tc>
          <w:tcPr>
            <w:tcW w:w="702" w:type="dxa"/>
            <w:shd w:val="clear" w:color="auto" w:fill="C5E0B3" w:themeFill="accent6" w:themeFillTint="66"/>
          </w:tcPr>
          <w:p w:rsidR="00D94195" w:rsidRPr="00443F85" w:rsidRDefault="00D94195" w:rsidP="00B17133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D94195" w:rsidRPr="00443F85" w:rsidRDefault="00D94195" w:rsidP="00B17133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(LS)</w:t>
            </w:r>
          </w:p>
        </w:tc>
        <w:tc>
          <w:tcPr>
            <w:tcW w:w="610" w:type="dxa"/>
            <w:shd w:val="clear" w:color="auto" w:fill="C5E0B3" w:themeFill="accent6" w:themeFillTint="66"/>
          </w:tcPr>
          <w:p w:rsidR="00D94195" w:rsidRPr="00443F85" w:rsidRDefault="00D94195" w:rsidP="00B17133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D94195" w:rsidRPr="00443F85" w:rsidRDefault="00D94195" w:rsidP="00B17133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(D)</w:t>
            </w:r>
          </w:p>
        </w:tc>
      </w:tr>
      <w:tr w:rsidR="00D94195" w:rsidRPr="00443F85" w:rsidTr="00B17133">
        <w:tc>
          <w:tcPr>
            <w:tcW w:w="5722" w:type="dxa"/>
          </w:tcPr>
          <w:p w:rsidR="00D94195" w:rsidRPr="00443F85" w:rsidRDefault="00D94195" w:rsidP="00D9419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 counselor is qualified in administering counseling.</w:t>
            </w:r>
          </w:p>
        </w:tc>
        <w:tc>
          <w:tcPr>
            <w:tcW w:w="716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4195" w:rsidRPr="00443F85" w:rsidTr="00B17133">
        <w:tc>
          <w:tcPr>
            <w:tcW w:w="5722" w:type="dxa"/>
          </w:tcPr>
          <w:p w:rsidR="00D94195" w:rsidRPr="00443F85" w:rsidRDefault="00D94195" w:rsidP="00D9419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Counseling is done in a private area of the office where confidentiality of the conversation is maintained.</w:t>
            </w:r>
          </w:p>
        </w:tc>
        <w:tc>
          <w:tcPr>
            <w:tcW w:w="716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4195" w:rsidRPr="00443F85" w:rsidTr="00B17133">
        <w:tc>
          <w:tcPr>
            <w:tcW w:w="5722" w:type="dxa"/>
          </w:tcPr>
          <w:p w:rsidR="00D94195" w:rsidRPr="00443F85" w:rsidRDefault="00D94195" w:rsidP="00D9419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I feel safe, comfortable and accepted in counseling.</w:t>
            </w:r>
          </w:p>
        </w:tc>
        <w:tc>
          <w:tcPr>
            <w:tcW w:w="716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4195" w:rsidRPr="00443F85" w:rsidTr="00B17133">
        <w:tc>
          <w:tcPr>
            <w:tcW w:w="5722" w:type="dxa"/>
          </w:tcPr>
          <w:p w:rsidR="00D94195" w:rsidRPr="00443F85" w:rsidRDefault="00D94195" w:rsidP="00D9419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Counseling helps me to become the person I am capable of becoming.</w:t>
            </w:r>
          </w:p>
        </w:tc>
        <w:tc>
          <w:tcPr>
            <w:tcW w:w="716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4195" w:rsidRPr="00443F85" w:rsidTr="00B17133">
        <w:tc>
          <w:tcPr>
            <w:tcW w:w="5722" w:type="dxa"/>
          </w:tcPr>
          <w:p w:rsidR="00D94195" w:rsidRPr="00443F85" w:rsidRDefault="00D94195" w:rsidP="00D9419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I grew as a more matured and independent individual through counseling.</w:t>
            </w:r>
          </w:p>
        </w:tc>
        <w:tc>
          <w:tcPr>
            <w:tcW w:w="716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4195" w:rsidRPr="00443F85" w:rsidTr="00B17133">
        <w:tc>
          <w:tcPr>
            <w:tcW w:w="5722" w:type="dxa"/>
          </w:tcPr>
          <w:p w:rsidR="00D94195" w:rsidRPr="00443F85" w:rsidRDefault="00D94195" w:rsidP="00D9419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It helps me voice out my thought, emotions and concerns freely without any judgment.</w:t>
            </w:r>
          </w:p>
        </w:tc>
        <w:tc>
          <w:tcPr>
            <w:tcW w:w="716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4195" w:rsidRPr="00443F85" w:rsidTr="00B17133">
        <w:tc>
          <w:tcPr>
            <w:tcW w:w="5722" w:type="dxa"/>
          </w:tcPr>
          <w:p w:rsidR="00D94195" w:rsidRPr="00443F85" w:rsidRDefault="00D94195" w:rsidP="00D9419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 Guidance Office maintained the confidentiality of my identity that makes it more comfortable for me to revisit the guidance office.</w:t>
            </w:r>
          </w:p>
        </w:tc>
        <w:tc>
          <w:tcPr>
            <w:tcW w:w="716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4195" w:rsidRPr="00443F85" w:rsidTr="00B17133">
        <w:tc>
          <w:tcPr>
            <w:tcW w:w="5722" w:type="dxa"/>
          </w:tcPr>
          <w:p w:rsidR="00D94195" w:rsidRPr="00443F85" w:rsidRDefault="00D94195" w:rsidP="00D9419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lastRenderedPageBreak/>
              <w:t>I learned that consulting a guidance counselor does not make me less of a person.</w:t>
            </w:r>
          </w:p>
        </w:tc>
        <w:tc>
          <w:tcPr>
            <w:tcW w:w="716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0" w:type="dxa"/>
          </w:tcPr>
          <w:p w:rsidR="00D94195" w:rsidRPr="00443F85" w:rsidRDefault="00D94195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94195" w:rsidRPr="00443F85" w:rsidRDefault="00D94195" w:rsidP="00D94195">
      <w:pPr>
        <w:pStyle w:val="NoSpacing"/>
        <w:rPr>
          <w:rFonts w:ascii="Arial" w:hAnsi="Arial" w:cs="Arial"/>
          <w:b/>
          <w:sz w:val="20"/>
          <w:szCs w:val="20"/>
        </w:rPr>
      </w:pPr>
    </w:p>
    <w:p w:rsidR="00D94195" w:rsidRPr="00443F85" w:rsidRDefault="00D94195" w:rsidP="00D94195">
      <w:pPr>
        <w:pStyle w:val="NoSpacing"/>
        <w:rPr>
          <w:rFonts w:ascii="Arial" w:hAnsi="Arial" w:cs="Arial"/>
          <w:sz w:val="20"/>
          <w:szCs w:val="20"/>
        </w:rPr>
      </w:pPr>
      <w:r w:rsidRPr="00443F85">
        <w:rPr>
          <w:rFonts w:ascii="Arial" w:hAnsi="Arial" w:cs="Arial"/>
          <w:sz w:val="20"/>
          <w:szCs w:val="20"/>
        </w:rPr>
        <w:t>Comments: _________________________________________________________________________________________________________________________________________________________________________________________________________________________________</w:t>
      </w:r>
    </w:p>
    <w:p w:rsidR="00B22536" w:rsidRDefault="00B22536">
      <w:pPr>
        <w:rPr>
          <w:b/>
          <w:sz w:val="20"/>
          <w:szCs w:val="20"/>
        </w:rPr>
      </w:pPr>
    </w:p>
    <w:p w:rsidR="00F06C96" w:rsidRPr="00443F85" w:rsidRDefault="00F06C96" w:rsidP="00F06C96">
      <w:pPr>
        <w:pStyle w:val="NoSpacing"/>
        <w:numPr>
          <w:ilvl w:val="0"/>
          <w:numId w:val="2"/>
        </w:numPr>
        <w:ind w:left="450"/>
        <w:rPr>
          <w:rFonts w:ascii="Arial" w:hAnsi="Arial" w:cs="Arial"/>
          <w:b/>
          <w:sz w:val="20"/>
          <w:szCs w:val="20"/>
        </w:rPr>
      </w:pPr>
      <w:r w:rsidRPr="00443F85">
        <w:rPr>
          <w:rFonts w:ascii="Arial" w:hAnsi="Arial" w:cs="Arial"/>
          <w:b/>
          <w:sz w:val="20"/>
          <w:szCs w:val="20"/>
        </w:rPr>
        <w:t>Information Service/Activities/Placement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15"/>
        <w:gridCol w:w="627"/>
        <w:gridCol w:w="600"/>
        <w:gridCol w:w="625"/>
        <w:gridCol w:w="598"/>
      </w:tblGrid>
      <w:tr w:rsidR="00F06C96" w:rsidRPr="00443F85" w:rsidTr="006333F0">
        <w:tc>
          <w:tcPr>
            <w:tcW w:w="6840" w:type="dxa"/>
            <w:shd w:val="clear" w:color="auto" w:fill="C5E0B3" w:themeFill="accent6" w:themeFillTint="66"/>
          </w:tcPr>
          <w:p w:rsidR="00F06C96" w:rsidRPr="00443F85" w:rsidRDefault="00F06C96" w:rsidP="005B2E6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This is a service that provides needed information to students like the seminars and interactive group guidance. Example, Guidance Lecture Se</w:t>
            </w:r>
            <w:r w:rsidR="005B2E61">
              <w:rPr>
                <w:rFonts w:ascii="Arial" w:hAnsi="Arial" w:cs="Arial"/>
                <w:sz w:val="20"/>
                <w:szCs w:val="20"/>
              </w:rPr>
              <w:t>ries</w:t>
            </w:r>
            <w:r w:rsidRPr="00443F85">
              <w:rPr>
                <w:rFonts w:ascii="Arial" w:hAnsi="Arial" w:cs="Arial"/>
                <w:sz w:val="20"/>
                <w:szCs w:val="20"/>
              </w:rPr>
              <w:t xml:space="preserve">, Jobs Fair </w:t>
            </w:r>
            <w:r w:rsidR="005B2E6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443F85">
              <w:rPr>
                <w:rFonts w:ascii="Arial" w:hAnsi="Arial" w:cs="Arial"/>
                <w:sz w:val="20"/>
                <w:szCs w:val="20"/>
              </w:rPr>
              <w:t>Pre- employment seminar. It can also be information through announcements posted on boards and the like.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F06C96" w:rsidRPr="00443F85" w:rsidRDefault="00F06C96" w:rsidP="00A33FD7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F06C96" w:rsidRPr="00443F85" w:rsidRDefault="00F06C96" w:rsidP="00A33FD7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(VS)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F06C96" w:rsidRPr="00443F85" w:rsidRDefault="00F06C96" w:rsidP="00A33FD7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F06C96" w:rsidRPr="00443F85" w:rsidRDefault="00F06C96" w:rsidP="00A33FD7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:rsidR="00F06C96" w:rsidRPr="00443F85" w:rsidRDefault="00F06C96" w:rsidP="00A33FD7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F06C96" w:rsidRPr="00443F85" w:rsidRDefault="00F06C96" w:rsidP="00A33FD7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(LS)</w:t>
            </w:r>
          </w:p>
        </w:tc>
        <w:tc>
          <w:tcPr>
            <w:tcW w:w="625" w:type="dxa"/>
            <w:shd w:val="clear" w:color="auto" w:fill="C5E0B3" w:themeFill="accent6" w:themeFillTint="66"/>
          </w:tcPr>
          <w:p w:rsidR="00F06C96" w:rsidRPr="00443F85" w:rsidRDefault="00F06C96" w:rsidP="00A33FD7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F06C96" w:rsidRPr="00443F85" w:rsidRDefault="00F06C96" w:rsidP="00A33FD7">
            <w:pPr>
              <w:pStyle w:val="NoSpacing"/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(D)</w:t>
            </w:r>
          </w:p>
        </w:tc>
      </w:tr>
      <w:tr w:rsidR="00F06C96" w:rsidRPr="00443F85" w:rsidTr="00C40F04">
        <w:tc>
          <w:tcPr>
            <w:tcW w:w="6840" w:type="dxa"/>
          </w:tcPr>
          <w:p w:rsidR="00F06C96" w:rsidRPr="00443F85" w:rsidRDefault="00F06C96" w:rsidP="00F06C96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Schedule of activities does not affect my academic encounter (classes).</w:t>
            </w: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96" w:rsidRPr="00443F85" w:rsidTr="00C40F04">
        <w:tc>
          <w:tcPr>
            <w:tcW w:w="6840" w:type="dxa"/>
          </w:tcPr>
          <w:p w:rsidR="00F06C96" w:rsidRPr="00443F85" w:rsidRDefault="00F06C96" w:rsidP="00F06C96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Activities provide reliable information that are beneficial to my growth as student.</w:t>
            </w: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96" w:rsidRPr="00443F85" w:rsidTr="00C40F04">
        <w:tc>
          <w:tcPr>
            <w:tcW w:w="6840" w:type="dxa"/>
          </w:tcPr>
          <w:p w:rsidR="00F06C96" w:rsidRPr="00443F85" w:rsidRDefault="00F06C96" w:rsidP="00F06C96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 activities organized by Guidance Office is worthy of my time because I acquire new learnings from it.</w:t>
            </w: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96" w:rsidRPr="00443F85" w:rsidTr="00C40F04">
        <w:tc>
          <w:tcPr>
            <w:tcW w:w="6840" w:type="dxa"/>
          </w:tcPr>
          <w:p w:rsidR="00F06C96" w:rsidRPr="00443F85" w:rsidRDefault="00F06C96" w:rsidP="00F06C96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 announcements and information like job vacancies posted on bulletin boards update me with inside and outside school happenings.</w:t>
            </w: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96" w:rsidRPr="00443F85" w:rsidTr="00C40F04">
        <w:tc>
          <w:tcPr>
            <w:tcW w:w="6840" w:type="dxa"/>
          </w:tcPr>
          <w:p w:rsidR="00F06C96" w:rsidRPr="00443F85" w:rsidRDefault="00F06C96" w:rsidP="00F06C96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Topics of the seminar/group guidance activities match my needs/concerns as individual.</w:t>
            </w: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96" w:rsidRPr="00443F85" w:rsidTr="00C40F04">
        <w:tc>
          <w:tcPr>
            <w:tcW w:w="6840" w:type="dxa"/>
          </w:tcPr>
          <w:p w:rsidR="00F06C96" w:rsidRPr="00443F85" w:rsidRDefault="00F06C96" w:rsidP="00F06C96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There are enough number of activities organized by the Guidance Office − not affecting my academic schedule.</w:t>
            </w: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96" w:rsidRPr="00443F85" w:rsidTr="00C40F04">
        <w:tc>
          <w:tcPr>
            <w:tcW w:w="6840" w:type="dxa"/>
          </w:tcPr>
          <w:p w:rsidR="00F06C96" w:rsidRPr="00443F85" w:rsidRDefault="00F06C96" w:rsidP="00F06C96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 activities are properly organized and well-coordinated with different departments.</w:t>
            </w: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96" w:rsidRPr="00443F85" w:rsidTr="00C40F04">
        <w:tc>
          <w:tcPr>
            <w:tcW w:w="6840" w:type="dxa"/>
          </w:tcPr>
          <w:p w:rsidR="00F06C96" w:rsidRPr="00443F85" w:rsidRDefault="00F06C96" w:rsidP="00F06C96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 xml:space="preserve">There are enough needed information posted on the Guidance Office bulletin board. </w:t>
            </w: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5" w:type="dxa"/>
          </w:tcPr>
          <w:p w:rsidR="00F06C96" w:rsidRPr="00443F85" w:rsidRDefault="00F06C96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06C96" w:rsidRPr="00443F85" w:rsidRDefault="00F06C96" w:rsidP="00F06C96">
      <w:pPr>
        <w:pStyle w:val="NoSpacing"/>
        <w:rPr>
          <w:rFonts w:ascii="Arial" w:hAnsi="Arial" w:cs="Arial"/>
          <w:b/>
          <w:sz w:val="20"/>
          <w:szCs w:val="20"/>
        </w:rPr>
      </w:pPr>
    </w:p>
    <w:p w:rsidR="00880534" w:rsidRPr="00443F85" w:rsidRDefault="00F06C96" w:rsidP="00F06C96">
      <w:pPr>
        <w:pStyle w:val="NoSpacing"/>
        <w:rPr>
          <w:rFonts w:ascii="Arial" w:hAnsi="Arial" w:cs="Arial"/>
          <w:sz w:val="20"/>
          <w:szCs w:val="20"/>
        </w:rPr>
      </w:pPr>
      <w:r w:rsidRPr="00443F85">
        <w:rPr>
          <w:rFonts w:ascii="Arial" w:hAnsi="Arial" w:cs="Arial"/>
          <w:sz w:val="20"/>
          <w:szCs w:val="20"/>
        </w:rPr>
        <w:t>Comments: _________________________________________________________________________________________________________________________________________________________________________________________________________________________________</w:t>
      </w:r>
    </w:p>
    <w:p w:rsidR="00B22536" w:rsidRDefault="00B22536" w:rsidP="00EF5BED">
      <w:pPr>
        <w:pStyle w:val="NoSpacing"/>
        <w:rPr>
          <w:rFonts w:ascii="Arial" w:hAnsi="Arial" w:cs="Arial"/>
          <w:b/>
        </w:rPr>
      </w:pPr>
    </w:p>
    <w:p w:rsidR="006813CF" w:rsidRPr="00840F52" w:rsidRDefault="006813CF" w:rsidP="00EF5BED">
      <w:pPr>
        <w:pStyle w:val="NoSpacing"/>
        <w:rPr>
          <w:rFonts w:ascii="Arial" w:hAnsi="Arial" w:cs="Arial"/>
          <w:b/>
        </w:rPr>
      </w:pPr>
    </w:p>
    <w:p w:rsidR="00EF5BED" w:rsidRPr="00840F52" w:rsidRDefault="00EF5BED" w:rsidP="00EF5BED">
      <w:pPr>
        <w:pStyle w:val="NoSpacing"/>
        <w:numPr>
          <w:ilvl w:val="0"/>
          <w:numId w:val="2"/>
        </w:numPr>
        <w:ind w:left="450"/>
        <w:rPr>
          <w:rFonts w:ascii="Arial" w:hAnsi="Arial" w:cs="Arial"/>
          <w:b/>
        </w:rPr>
      </w:pPr>
      <w:r w:rsidRPr="00840F52">
        <w:rPr>
          <w:rFonts w:ascii="Arial" w:hAnsi="Arial" w:cs="Arial"/>
          <w:b/>
        </w:rPr>
        <w:t>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9"/>
        <w:gridCol w:w="707"/>
        <w:gridCol w:w="676"/>
        <w:gridCol w:w="704"/>
        <w:gridCol w:w="674"/>
      </w:tblGrid>
      <w:tr w:rsidR="00EF5BED" w:rsidRPr="00840F52" w:rsidTr="006333F0">
        <w:tc>
          <w:tcPr>
            <w:tcW w:w="6475" w:type="dxa"/>
            <w:shd w:val="clear" w:color="auto" w:fill="C5E0B3" w:themeFill="accent6" w:themeFillTint="66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</w:rPr>
            </w:pPr>
            <w:r w:rsidRPr="00840F52">
              <w:rPr>
                <w:rFonts w:ascii="Arial" w:hAnsi="Arial" w:cs="Arial"/>
              </w:rPr>
              <w:t>The Guidance Office is divided into specific areas</w:t>
            </w:r>
            <w:r>
              <w:rPr>
                <w:rFonts w:ascii="Arial" w:hAnsi="Arial" w:cs="Arial"/>
              </w:rPr>
              <w:t xml:space="preserve"> suited for </w:t>
            </w:r>
            <w:r w:rsidRPr="00840F52">
              <w:rPr>
                <w:rFonts w:ascii="Arial" w:hAnsi="Arial" w:cs="Arial"/>
              </w:rPr>
              <w:t>different guidance services like testing, counseling, receiving area.</w:t>
            </w:r>
          </w:p>
          <w:p w:rsidR="00EF5BED" w:rsidRPr="00840F52" w:rsidRDefault="00EF5BED" w:rsidP="00C40F04">
            <w:pPr>
              <w:pStyle w:val="NoSpacing"/>
              <w:rPr>
                <w:rFonts w:ascii="Arial" w:hAnsi="Arial" w:cs="Arial"/>
              </w:rPr>
            </w:pPr>
            <w:r w:rsidRPr="00840F52">
              <w:rPr>
                <w:rFonts w:ascii="Arial" w:hAnsi="Arial" w:cs="Arial"/>
              </w:rPr>
              <w:t>Each area serves specific purpose to every guidance service.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EF5BED" w:rsidRPr="00840F52" w:rsidRDefault="00EF5BED" w:rsidP="00C40F0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4</w:t>
            </w:r>
          </w:p>
          <w:p w:rsidR="00EF5BED" w:rsidRPr="00840F52" w:rsidRDefault="00EF5BED" w:rsidP="00C40F0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(VS)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EF5BED" w:rsidRPr="00840F52" w:rsidRDefault="00EF5BED" w:rsidP="00C40F0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3</w:t>
            </w:r>
          </w:p>
          <w:p w:rsidR="00EF5BED" w:rsidRPr="00840F52" w:rsidRDefault="00EF5BED" w:rsidP="00C40F0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EF5BED" w:rsidRPr="00840F52" w:rsidRDefault="00EF5BED" w:rsidP="00C40F0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2</w:t>
            </w:r>
          </w:p>
          <w:p w:rsidR="00EF5BED" w:rsidRPr="00840F52" w:rsidRDefault="00EF5BED" w:rsidP="00C40F0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(LS)</w:t>
            </w:r>
          </w:p>
        </w:tc>
        <w:tc>
          <w:tcPr>
            <w:tcW w:w="715" w:type="dxa"/>
            <w:shd w:val="clear" w:color="auto" w:fill="C5E0B3" w:themeFill="accent6" w:themeFillTint="66"/>
          </w:tcPr>
          <w:p w:rsidR="00EF5BED" w:rsidRPr="00840F52" w:rsidRDefault="00EF5BED" w:rsidP="00C40F0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1</w:t>
            </w:r>
          </w:p>
          <w:p w:rsidR="00EF5BED" w:rsidRPr="00840F52" w:rsidRDefault="00EF5BED" w:rsidP="00C40F0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(D)</w:t>
            </w:r>
          </w:p>
        </w:tc>
      </w:tr>
      <w:tr w:rsidR="00EF5BED" w:rsidRPr="00840F52" w:rsidTr="00C40F04">
        <w:tc>
          <w:tcPr>
            <w:tcW w:w="6475" w:type="dxa"/>
          </w:tcPr>
          <w:p w:rsidR="00EF5BED" w:rsidRPr="00840F52" w:rsidRDefault="00EF5BED" w:rsidP="00EF5BED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40F52">
              <w:rPr>
                <w:rFonts w:ascii="Arial" w:hAnsi="Arial" w:cs="Arial"/>
              </w:rPr>
              <w:t>There is a warm, welcoming and comfortable ambiance that encourages students to freely visit the office.</w:t>
            </w: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EF5BED" w:rsidRPr="00840F52" w:rsidTr="00C40F04">
        <w:tc>
          <w:tcPr>
            <w:tcW w:w="6475" w:type="dxa"/>
          </w:tcPr>
          <w:p w:rsidR="00EF5BED" w:rsidRPr="00840F52" w:rsidRDefault="00EF5BED" w:rsidP="00EF5BED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40F52">
              <w:rPr>
                <w:rFonts w:ascii="Arial" w:hAnsi="Arial" w:cs="Arial"/>
              </w:rPr>
              <w:t>The entire office is well ventilated.</w:t>
            </w: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EF5BED" w:rsidRPr="00840F52" w:rsidTr="00C40F04">
        <w:tc>
          <w:tcPr>
            <w:tcW w:w="6475" w:type="dxa"/>
          </w:tcPr>
          <w:p w:rsidR="00EF5BED" w:rsidRPr="00840F52" w:rsidRDefault="00EF5BED" w:rsidP="005B2E61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40F52">
              <w:rPr>
                <w:rFonts w:ascii="Arial" w:hAnsi="Arial" w:cs="Arial"/>
              </w:rPr>
              <w:t>The testing ar</w:t>
            </w:r>
            <w:r w:rsidR="005B2E61">
              <w:rPr>
                <w:rFonts w:ascii="Arial" w:hAnsi="Arial" w:cs="Arial"/>
              </w:rPr>
              <w:t>ea is conducive to its purpose− forms of destruction like noise are minimized.</w:t>
            </w: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EF5BED" w:rsidRPr="00840F52" w:rsidTr="00C40F04">
        <w:tc>
          <w:tcPr>
            <w:tcW w:w="6475" w:type="dxa"/>
          </w:tcPr>
          <w:p w:rsidR="00EF5BED" w:rsidRPr="00840F52" w:rsidRDefault="00EF5BED" w:rsidP="00EF5BED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40F52">
              <w:rPr>
                <w:rFonts w:ascii="Arial" w:hAnsi="Arial" w:cs="Arial"/>
              </w:rPr>
              <w:t>Counseling area is closed, yet space is enough for a comfortable consultation.</w:t>
            </w: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EF5BED" w:rsidRPr="00840F52" w:rsidTr="00C40F04">
        <w:tc>
          <w:tcPr>
            <w:tcW w:w="6475" w:type="dxa"/>
          </w:tcPr>
          <w:p w:rsidR="00EF5BED" w:rsidRPr="00840F52" w:rsidRDefault="00EF5BED" w:rsidP="00EF5BED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40F52">
              <w:rPr>
                <w:rFonts w:ascii="Arial" w:hAnsi="Arial" w:cs="Arial"/>
              </w:rPr>
              <w:t>The space is enough to accommodate considerable number of students.</w:t>
            </w: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EF5BED" w:rsidRPr="00840F52" w:rsidTr="00C40F04">
        <w:tc>
          <w:tcPr>
            <w:tcW w:w="6475" w:type="dxa"/>
          </w:tcPr>
          <w:p w:rsidR="00EF5BED" w:rsidRPr="00840F52" w:rsidRDefault="00EF5BED" w:rsidP="0035272C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40F52">
              <w:rPr>
                <w:rFonts w:ascii="Arial" w:hAnsi="Arial" w:cs="Arial"/>
              </w:rPr>
              <w:t>The cleanliness and order</w:t>
            </w:r>
            <w:r w:rsidR="0035272C">
              <w:rPr>
                <w:rFonts w:ascii="Arial" w:hAnsi="Arial" w:cs="Arial"/>
              </w:rPr>
              <w:t>liness</w:t>
            </w:r>
            <w:r w:rsidRPr="00840F52">
              <w:rPr>
                <w:rFonts w:ascii="Arial" w:hAnsi="Arial" w:cs="Arial"/>
              </w:rPr>
              <w:t xml:space="preserve"> of all area are maintained.</w:t>
            </w: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EF5BED" w:rsidRPr="00840F52" w:rsidTr="00C40F04">
        <w:tc>
          <w:tcPr>
            <w:tcW w:w="6475" w:type="dxa"/>
          </w:tcPr>
          <w:p w:rsidR="00EF5BED" w:rsidRPr="00840F52" w:rsidRDefault="00EF5BED" w:rsidP="00EF5BED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40F52">
              <w:rPr>
                <w:rFonts w:ascii="Arial" w:hAnsi="Arial" w:cs="Arial"/>
              </w:rPr>
              <w:t>The Guidance Office is easily accessible for all the students.</w:t>
            </w: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EF5BED" w:rsidRPr="00840F52" w:rsidTr="00C40F04">
        <w:tc>
          <w:tcPr>
            <w:tcW w:w="6475" w:type="dxa"/>
          </w:tcPr>
          <w:p w:rsidR="00EF5BED" w:rsidRPr="00840F52" w:rsidRDefault="00EF5BED" w:rsidP="00EF5BED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40F52">
              <w:rPr>
                <w:rFonts w:ascii="Arial" w:hAnsi="Arial" w:cs="Arial"/>
              </w:rPr>
              <w:t>The location of the office is suitable to serve its purpose.</w:t>
            </w: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EF5BED" w:rsidRPr="00840F52" w:rsidRDefault="00EF5BED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</w:tbl>
    <w:p w:rsidR="00EF5BED" w:rsidRPr="00840F52" w:rsidRDefault="00EF5BED" w:rsidP="00EF5BED">
      <w:pPr>
        <w:pStyle w:val="NoSpacing"/>
        <w:rPr>
          <w:rFonts w:ascii="Arial" w:hAnsi="Arial" w:cs="Arial"/>
          <w:b/>
        </w:rPr>
      </w:pPr>
    </w:p>
    <w:p w:rsidR="00EF5BED" w:rsidRPr="000831FE" w:rsidRDefault="00EF5BED" w:rsidP="00EF5BED">
      <w:pPr>
        <w:pStyle w:val="NoSpacing"/>
        <w:rPr>
          <w:rFonts w:ascii="Arial" w:hAnsi="Arial" w:cs="Arial"/>
        </w:rPr>
      </w:pPr>
      <w:r w:rsidRPr="000831FE">
        <w:rPr>
          <w:rFonts w:ascii="Arial" w:hAnsi="Arial" w:cs="Arial"/>
        </w:rPr>
        <w:t>Comments: ____________________________________________________</w:t>
      </w:r>
      <w:r>
        <w:rPr>
          <w:rFonts w:ascii="Arial" w:hAnsi="Arial" w:cs="Arial"/>
        </w:rPr>
        <w:t>__</w:t>
      </w:r>
      <w:r w:rsidRPr="000831FE">
        <w:rPr>
          <w:rFonts w:ascii="Arial" w:hAnsi="Arial" w:cs="Arial"/>
        </w:rPr>
        <w:t>______________</w:t>
      </w:r>
    </w:p>
    <w:p w:rsidR="00880534" w:rsidRPr="00677994" w:rsidRDefault="00EF5BED" w:rsidP="00880534">
      <w:pPr>
        <w:pStyle w:val="NoSpacing"/>
        <w:rPr>
          <w:rFonts w:ascii="Arial" w:hAnsi="Arial" w:cs="Arial"/>
        </w:rPr>
      </w:pPr>
      <w:r w:rsidRPr="000831FE">
        <w:rPr>
          <w:rFonts w:ascii="Arial" w:hAnsi="Arial" w:cs="Arial"/>
        </w:rPr>
        <w:t>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</w:t>
      </w:r>
    </w:p>
    <w:p w:rsidR="00EA7442" w:rsidRPr="00443F85" w:rsidRDefault="00EA7442" w:rsidP="00F06C96">
      <w:pPr>
        <w:pStyle w:val="NoSpacing"/>
        <w:rPr>
          <w:rFonts w:ascii="Arial" w:hAnsi="Arial" w:cs="Arial"/>
          <w:sz w:val="20"/>
          <w:szCs w:val="20"/>
        </w:rPr>
      </w:pPr>
    </w:p>
    <w:p w:rsidR="00EA7442" w:rsidRPr="00443F85" w:rsidRDefault="00EA7442" w:rsidP="00EA7442">
      <w:pPr>
        <w:pStyle w:val="NoSpacing"/>
        <w:numPr>
          <w:ilvl w:val="0"/>
          <w:numId w:val="2"/>
        </w:numPr>
        <w:ind w:left="450"/>
        <w:rPr>
          <w:rFonts w:ascii="Arial" w:hAnsi="Arial" w:cs="Arial"/>
          <w:b/>
          <w:sz w:val="20"/>
          <w:szCs w:val="20"/>
        </w:rPr>
      </w:pPr>
      <w:r w:rsidRPr="00443F85">
        <w:rPr>
          <w:rFonts w:ascii="Arial" w:hAnsi="Arial" w:cs="Arial"/>
          <w:b/>
          <w:sz w:val="20"/>
          <w:szCs w:val="20"/>
        </w:rPr>
        <w:t>Research and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0"/>
        <w:gridCol w:w="698"/>
        <w:gridCol w:w="669"/>
        <w:gridCol w:w="695"/>
        <w:gridCol w:w="668"/>
      </w:tblGrid>
      <w:tr w:rsidR="00EA7442" w:rsidRPr="00443F85" w:rsidTr="006333F0">
        <w:tc>
          <w:tcPr>
            <w:tcW w:w="6475" w:type="dxa"/>
            <w:shd w:val="clear" w:color="auto" w:fill="C5E0B3" w:themeFill="accent6" w:themeFillTint="66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 service that employs/facilitates evaluation of the different Guidance services/activities as well as Student Evaluation of Faculty Member’s Performance.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EA7442" w:rsidRPr="00443F85" w:rsidRDefault="00EA7442" w:rsidP="00EA7442">
            <w:pPr>
              <w:pStyle w:val="NoSpacing"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EA7442" w:rsidRPr="00443F85" w:rsidRDefault="00EA7442" w:rsidP="00EA7442">
            <w:pPr>
              <w:pStyle w:val="NoSpacing"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(VS)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EA7442" w:rsidRPr="00443F85" w:rsidRDefault="00EA7442" w:rsidP="00EA7442">
            <w:pPr>
              <w:pStyle w:val="NoSpacing"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EA7442" w:rsidRPr="00443F85" w:rsidRDefault="00EA7442" w:rsidP="00EA7442">
            <w:pPr>
              <w:pStyle w:val="NoSpacing"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EA7442" w:rsidRPr="00443F85" w:rsidRDefault="00EA7442" w:rsidP="00EA7442">
            <w:pPr>
              <w:pStyle w:val="NoSpacing"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EA7442" w:rsidRPr="00443F85" w:rsidRDefault="00EA7442" w:rsidP="00EA7442">
            <w:pPr>
              <w:pStyle w:val="NoSpacing"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(LS)</w:t>
            </w:r>
          </w:p>
        </w:tc>
        <w:tc>
          <w:tcPr>
            <w:tcW w:w="715" w:type="dxa"/>
            <w:shd w:val="clear" w:color="auto" w:fill="C5E0B3" w:themeFill="accent6" w:themeFillTint="66"/>
          </w:tcPr>
          <w:p w:rsidR="00EA7442" w:rsidRPr="00443F85" w:rsidRDefault="00EA7442" w:rsidP="00EA7442">
            <w:pPr>
              <w:pStyle w:val="NoSpacing"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EA7442" w:rsidRPr="00443F85" w:rsidRDefault="00EA7442" w:rsidP="00EA7442">
            <w:pPr>
              <w:pStyle w:val="NoSpacing"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3F85">
              <w:rPr>
                <w:rFonts w:ascii="Arial" w:hAnsi="Arial" w:cs="Arial"/>
                <w:b/>
                <w:sz w:val="20"/>
                <w:szCs w:val="20"/>
              </w:rPr>
              <w:t>(D)</w:t>
            </w:r>
          </w:p>
        </w:tc>
      </w:tr>
      <w:tr w:rsidR="00EA7442" w:rsidRPr="00443F85" w:rsidTr="00C40F04">
        <w:tc>
          <w:tcPr>
            <w:tcW w:w="6475" w:type="dxa"/>
          </w:tcPr>
          <w:p w:rsidR="00EA7442" w:rsidRPr="00443F85" w:rsidRDefault="00EA7442" w:rsidP="00EA7442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 existing evaluation of guidance program helps the improvement of service delivery to clienteles.</w:t>
            </w: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5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442" w:rsidRPr="00443F85" w:rsidTr="00C40F04">
        <w:tc>
          <w:tcPr>
            <w:tcW w:w="6475" w:type="dxa"/>
          </w:tcPr>
          <w:p w:rsidR="00EA7442" w:rsidRPr="00443F85" w:rsidRDefault="00EA7442" w:rsidP="00EA7442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Student evaluation of Faculty Member’s Performance is properly conducted every semester.</w:t>
            </w: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5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442" w:rsidRPr="00443F85" w:rsidTr="00C40F04">
        <w:tc>
          <w:tcPr>
            <w:tcW w:w="6475" w:type="dxa"/>
          </w:tcPr>
          <w:p w:rsidR="00EA7442" w:rsidRPr="00443F85" w:rsidRDefault="00EA7442" w:rsidP="00EA7442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Results of Faculty evaluations are treated with strict confidentiality.</w:t>
            </w: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5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442" w:rsidRPr="00443F85" w:rsidTr="00C40F04">
        <w:tc>
          <w:tcPr>
            <w:tcW w:w="6475" w:type="dxa"/>
          </w:tcPr>
          <w:p w:rsidR="00EA7442" w:rsidRPr="00443F85" w:rsidRDefault="00EA7442" w:rsidP="00EA7442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Result of previous evaluations (Guidance Service) used in improving its services including its new facilities, tests and other materials.</w:t>
            </w: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5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442" w:rsidRPr="00443F85" w:rsidTr="00C40F04">
        <w:tc>
          <w:tcPr>
            <w:tcW w:w="6475" w:type="dxa"/>
          </w:tcPr>
          <w:p w:rsidR="00EA7442" w:rsidRPr="00443F85" w:rsidRDefault="00EA7442" w:rsidP="00EA7442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 xml:space="preserve">Faculty evaluation results are utilized in addressing the concerns of the students to respective professors. </w:t>
            </w: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5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442" w:rsidRPr="00443F85" w:rsidTr="00C40F04">
        <w:tc>
          <w:tcPr>
            <w:tcW w:w="6475" w:type="dxa"/>
          </w:tcPr>
          <w:p w:rsidR="00EA7442" w:rsidRPr="00443F85" w:rsidRDefault="00EA7442" w:rsidP="00EA7442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Improvements in the Guidance Office are seen after evaluations are conducted.</w:t>
            </w: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5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442" w:rsidRPr="00443F85" w:rsidTr="00C40F04">
        <w:tc>
          <w:tcPr>
            <w:tcW w:w="6475" w:type="dxa"/>
          </w:tcPr>
          <w:p w:rsidR="00EA7442" w:rsidRPr="00443F85" w:rsidRDefault="00EA7442" w:rsidP="00D96B87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Tools/instruments used in different areas of evalu</w:t>
            </w:r>
            <w:r w:rsidR="00D96B87">
              <w:rPr>
                <w:rFonts w:ascii="Arial" w:hAnsi="Arial" w:cs="Arial"/>
                <w:sz w:val="20"/>
                <w:szCs w:val="20"/>
              </w:rPr>
              <w:t>ation are suited to its purpose.</w:t>
            </w: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5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442" w:rsidRPr="00443F85" w:rsidTr="00C40F04">
        <w:tc>
          <w:tcPr>
            <w:tcW w:w="6475" w:type="dxa"/>
          </w:tcPr>
          <w:p w:rsidR="00EA7442" w:rsidRPr="00443F85" w:rsidRDefault="00EA7442" w:rsidP="00EA7442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43F85">
              <w:rPr>
                <w:rFonts w:ascii="Arial" w:hAnsi="Arial" w:cs="Arial"/>
                <w:sz w:val="20"/>
                <w:szCs w:val="20"/>
              </w:rPr>
              <w:t>The process or system of Faculty Evaluation is convenient for students.</w:t>
            </w: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5" w:type="dxa"/>
          </w:tcPr>
          <w:p w:rsidR="00EA7442" w:rsidRPr="00443F85" w:rsidRDefault="00EA7442" w:rsidP="00C40F0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A7442" w:rsidRPr="00443F85" w:rsidRDefault="00EA7442" w:rsidP="00EA7442">
      <w:pPr>
        <w:pStyle w:val="NoSpacing"/>
        <w:rPr>
          <w:sz w:val="20"/>
          <w:szCs w:val="20"/>
        </w:rPr>
      </w:pPr>
    </w:p>
    <w:p w:rsidR="00677994" w:rsidRPr="008F3991" w:rsidRDefault="00EA7442" w:rsidP="00EA7442">
      <w:pPr>
        <w:pStyle w:val="NoSpacing"/>
        <w:rPr>
          <w:rFonts w:ascii="Arial" w:hAnsi="Arial" w:cs="Arial"/>
          <w:sz w:val="20"/>
          <w:szCs w:val="20"/>
        </w:rPr>
      </w:pPr>
      <w:r w:rsidRPr="00443F85">
        <w:rPr>
          <w:rFonts w:ascii="Arial" w:hAnsi="Arial" w:cs="Arial"/>
          <w:sz w:val="20"/>
          <w:szCs w:val="20"/>
        </w:rPr>
        <w:lastRenderedPageBreak/>
        <w:t>Comments: _________________________________________________________________________________________________________________________________________________________________________________________________________________________________</w:t>
      </w:r>
    </w:p>
    <w:p w:rsidR="00677994" w:rsidRPr="00443F85" w:rsidRDefault="00677994" w:rsidP="00EA7442">
      <w:pPr>
        <w:pStyle w:val="NoSpacing"/>
        <w:rPr>
          <w:sz w:val="20"/>
          <w:szCs w:val="20"/>
        </w:rPr>
      </w:pPr>
    </w:p>
    <w:p w:rsidR="00B71EA0" w:rsidRPr="002A2D87" w:rsidRDefault="00B71EA0" w:rsidP="00B71EA0">
      <w:pPr>
        <w:pStyle w:val="NoSpacing"/>
        <w:numPr>
          <w:ilvl w:val="0"/>
          <w:numId w:val="2"/>
        </w:numPr>
        <w:ind w:left="360"/>
        <w:rPr>
          <w:b/>
        </w:rPr>
      </w:pPr>
      <w:r>
        <w:rPr>
          <w:b/>
        </w:rP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6"/>
        <w:gridCol w:w="706"/>
        <w:gridCol w:w="673"/>
        <w:gridCol w:w="703"/>
        <w:gridCol w:w="672"/>
      </w:tblGrid>
      <w:tr w:rsidR="00B71EA0" w:rsidRPr="00840F52" w:rsidTr="006333F0">
        <w:tc>
          <w:tcPr>
            <w:tcW w:w="6475" w:type="dxa"/>
            <w:shd w:val="clear" w:color="auto" w:fill="C5E0B3" w:themeFill="accent6" w:themeFillTint="66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Guidance personnel includes the guidance counselor and student assistant assigned. They are the primary implementers of the guidance services availed by the students.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B71EA0" w:rsidRPr="00840F52" w:rsidRDefault="00B71EA0" w:rsidP="00EF5BED">
            <w:pPr>
              <w:pStyle w:val="NoSpacing"/>
              <w:spacing w:before="120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4</w:t>
            </w:r>
          </w:p>
          <w:p w:rsidR="00B71EA0" w:rsidRPr="00840F52" w:rsidRDefault="00B71EA0" w:rsidP="00EF5BED">
            <w:pPr>
              <w:pStyle w:val="NoSpacing"/>
              <w:spacing w:before="120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(VS)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B71EA0" w:rsidRPr="00840F52" w:rsidRDefault="00B71EA0" w:rsidP="00EF5BED">
            <w:pPr>
              <w:pStyle w:val="NoSpacing"/>
              <w:spacing w:before="120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3</w:t>
            </w:r>
          </w:p>
          <w:p w:rsidR="00B71EA0" w:rsidRPr="00840F52" w:rsidRDefault="00B71EA0" w:rsidP="00EF5BED">
            <w:pPr>
              <w:pStyle w:val="NoSpacing"/>
              <w:spacing w:before="120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B71EA0" w:rsidRPr="00840F52" w:rsidRDefault="00B71EA0" w:rsidP="00EF5BED">
            <w:pPr>
              <w:pStyle w:val="NoSpacing"/>
              <w:spacing w:before="120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2</w:t>
            </w:r>
          </w:p>
          <w:p w:rsidR="00B71EA0" w:rsidRPr="00840F52" w:rsidRDefault="00B71EA0" w:rsidP="00EF5BED">
            <w:pPr>
              <w:pStyle w:val="NoSpacing"/>
              <w:spacing w:before="120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(LS)</w:t>
            </w:r>
          </w:p>
        </w:tc>
        <w:tc>
          <w:tcPr>
            <w:tcW w:w="715" w:type="dxa"/>
            <w:shd w:val="clear" w:color="auto" w:fill="C5E0B3" w:themeFill="accent6" w:themeFillTint="66"/>
          </w:tcPr>
          <w:p w:rsidR="00B71EA0" w:rsidRPr="00840F52" w:rsidRDefault="00B71EA0" w:rsidP="00EF5BED">
            <w:pPr>
              <w:pStyle w:val="NoSpacing"/>
              <w:spacing w:before="120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1</w:t>
            </w:r>
          </w:p>
          <w:p w:rsidR="00B71EA0" w:rsidRPr="00840F52" w:rsidRDefault="00B71EA0" w:rsidP="00EF5BED">
            <w:pPr>
              <w:pStyle w:val="NoSpacing"/>
              <w:spacing w:before="120"/>
              <w:jc w:val="center"/>
              <w:rPr>
                <w:rFonts w:ascii="Arial" w:hAnsi="Arial" w:cs="Arial"/>
                <w:b/>
              </w:rPr>
            </w:pPr>
            <w:r w:rsidRPr="00840F52">
              <w:rPr>
                <w:rFonts w:ascii="Arial" w:hAnsi="Arial" w:cs="Arial"/>
                <w:b/>
              </w:rPr>
              <w:t>(D)</w:t>
            </w:r>
          </w:p>
        </w:tc>
      </w:tr>
      <w:tr w:rsidR="00B71EA0" w:rsidRPr="00840F52" w:rsidTr="00C40F04">
        <w:tc>
          <w:tcPr>
            <w:tcW w:w="6475" w:type="dxa"/>
          </w:tcPr>
          <w:p w:rsidR="00B71EA0" w:rsidRPr="00840F52" w:rsidRDefault="00B71EA0" w:rsidP="00CB54C6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is a considerable </w:t>
            </w:r>
            <w:r w:rsidR="00CB54C6">
              <w:rPr>
                <w:rFonts w:ascii="Arial" w:hAnsi="Arial" w:cs="Arial"/>
              </w:rPr>
              <w:t>number</w:t>
            </w:r>
            <w:r>
              <w:rPr>
                <w:rFonts w:ascii="Arial" w:hAnsi="Arial" w:cs="Arial"/>
              </w:rPr>
              <w:t xml:space="preserve"> of staff at the Guidance Office.</w:t>
            </w: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B71EA0" w:rsidRPr="00840F52" w:rsidTr="00C40F04">
        <w:tc>
          <w:tcPr>
            <w:tcW w:w="6475" w:type="dxa"/>
          </w:tcPr>
          <w:p w:rsidR="00B71EA0" w:rsidRPr="00840F52" w:rsidRDefault="00B71EA0" w:rsidP="00B71EA0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staffs provide a welcoming appearance to clients that makes it more comfortable to visit the office.</w:t>
            </w: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B71EA0" w:rsidRPr="00840F52" w:rsidTr="00C40F04">
        <w:tc>
          <w:tcPr>
            <w:tcW w:w="6475" w:type="dxa"/>
          </w:tcPr>
          <w:p w:rsidR="00B71EA0" w:rsidRPr="00840F52" w:rsidRDefault="00B71EA0" w:rsidP="0094235E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times of peak season like signing of clearance, the staffs can still manage to attend the concerns of clients </w:t>
            </w:r>
            <w:r w:rsidR="0094235E">
              <w:rPr>
                <w:rFonts w:ascii="Arial" w:hAnsi="Arial" w:cs="Arial"/>
              </w:rPr>
              <w:t>patiently.</w:t>
            </w: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B71EA0" w:rsidRPr="00840F52" w:rsidTr="00C40F04">
        <w:tc>
          <w:tcPr>
            <w:tcW w:w="6475" w:type="dxa"/>
          </w:tcPr>
          <w:p w:rsidR="00B71EA0" w:rsidRPr="00840F52" w:rsidRDefault="00B71EA0" w:rsidP="00B71EA0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staffs are approachable, warm, a</w:t>
            </w:r>
            <w:r w:rsidR="00691629">
              <w:rPr>
                <w:rFonts w:ascii="Arial" w:hAnsi="Arial" w:cs="Arial"/>
              </w:rPr>
              <w:t>nd knowledgeable in attending</w:t>
            </w:r>
            <w:r>
              <w:rPr>
                <w:rFonts w:ascii="Arial" w:hAnsi="Arial" w:cs="Arial"/>
              </w:rPr>
              <w:t xml:space="preserve"> the concerns of every client.</w:t>
            </w: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B71EA0" w:rsidRPr="00840F52" w:rsidTr="00C40F04">
        <w:tc>
          <w:tcPr>
            <w:tcW w:w="6475" w:type="dxa"/>
          </w:tcPr>
          <w:p w:rsidR="00B71EA0" w:rsidRPr="00840F52" w:rsidRDefault="00B71EA0" w:rsidP="00B71EA0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Confidentiality of every client is maintained by all the staffs.</w:t>
            </w: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B71EA0" w:rsidRPr="00840F52" w:rsidTr="00C40F04">
        <w:tc>
          <w:tcPr>
            <w:tcW w:w="6475" w:type="dxa"/>
          </w:tcPr>
          <w:p w:rsidR="00B71EA0" w:rsidRPr="00840F52" w:rsidRDefault="00B71EA0" w:rsidP="00B71EA0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staffs exhibit confidence in addressing every concerns of the student/client without offending him/her.</w:t>
            </w: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B71EA0" w:rsidRPr="00840F52" w:rsidTr="00C40F04">
        <w:tc>
          <w:tcPr>
            <w:tcW w:w="6475" w:type="dxa"/>
          </w:tcPr>
          <w:p w:rsidR="00B71EA0" w:rsidRPr="00840F52" w:rsidRDefault="00B71EA0" w:rsidP="00B71EA0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 systematic operation of the Guidance Office employed by the staffs.</w:t>
            </w: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B71EA0" w:rsidRPr="00840F52" w:rsidTr="00C40F04">
        <w:tc>
          <w:tcPr>
            <w:tcW w:w="6475" w:type="dxa"/>
          </w:tcPr>
          <w:p w:rsidR="00B71EA0" w:rsidRPr="00840F52" w:rsidRDefault="00B71EA0" w:rsidP="00B71EA0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an observable concern/empathy by the staff towards every client concerns.</w:t>
            </w: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15" w:type="dxa"/>
          </w:tcPr>
          <w:p w:rsidR="00B71EA0" w:rsidRPr="00840F52" w:rsidRDefault="00B71EA0" w:rsidP="00C40F04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</w:tbl>
    <w:p w:rsidR="00B71EA0" w:rsidRPr="000831FE" w:rsidRDefault="00B71EA0" w:rsidP="00B71EA0">
      <w:pPr>
        <w:pStyle w:val="NoSpacing"/>
      </w:pPr>
    </w:p>
    <w:p w:rsidR="00B71EA0" w:rsidRPr="000831FE" w:rsidRDefault="00B71EA0" w:rsidP="00B71EA0">
      <w:pPr>
        <w:pStyle w:val="NoSpacing"/>
        <w:rPr>
          <w:rFonts w:ascii="Arial" w:hAnsi="Arial" w:cs="Arial"/>
        </w:rPr>
      </w:pPr>
      <w:r w:rsidRPr="000831FE">
        <w:rPr>
          <w:rFonts w:ascii="Arial" w:hAnsi="Arial" w:cs="Arial"/>
        </w:rPr>
        <w:t>Comments: _________________________________________________________________</w:t>
      </w:r>
      <w:r>
        <w:rPr>
          <w:rFonts w:ascii="Arial" w:hAnsi="Arial" w:cs="Arial"/>
        </w:rPr>
        <w:t>__</w:t>
      </w:r>
      <w:r w:rsidRPr="000831FE">
        <w:rPr>
          <w:rFonts w:ascii="Arial" w:hAnsi="Arial" w:cs="Arial"/>
        </w:rPr>
        <w:t>_</w:t>
      </w:r>
    </w:p>
    <w:p w:rsidR="00B71EA0" w:rsidRDefault="00B71EA0" w:rsidP="00B71EA0">
      <w:pPr>
        <w:pStyle w:val="NoSpacing"/>
        <w:rPr>
          <w:rFonts w:ascii="Arial" w:hAnsi="Arial" w:cs="Arial"/>
        </w:rPr>
      </w:pPr>
      <w:r w:rsidRPr="000831FE">
        <w:rPr>
          <w:rFonts w:ascii="Arial" w:hAnsi="Arial" w:cs="Arial"/>
        </w:rPr>
        <w:t>____________________________________________</w:t>
      </w:r>
      <w:r>
        <w:rPr>
          <w:rFonts w:ascii="Arial" w:hAnsi="Arial" w:cs="Arial"/>
        </w:rPr>
        <w:t>________________________</w:t>
      </w:r>
    </w:p>
    <w:p w:rsidR="00677994" w:rsidRPr="00B22536" w:rsidRDefault="00B71EA0" w:rsidP="00F06C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677994" w:rsidRDefault="00677994" w:rsidP="00F06C96">
      <w:pPr>
        <w:pStyle w:val="NoSpacing"/>
        <w:rPr>
          <w:rFonts w:ascii="Arial" w:hAnsi="Arial" w:cs="Arial"/>
          <w:sz w:val="20"/>
          <w:szCs w:val="20"/>
        </w:rPr>
      </w:pPr>
    </w:p>
    <w:p w:rsidR="00467075" w:rsidRDefault="00467075" w:rsidP="00B71EA0">
      <w:pPr>
        <w:pStyle w:val="NoSpacing"/>
        <w:rPr>
          <w:b/>
          <w:sz w:val="24"/>
        </w:rPr>
      </w:pPr>
    </w:p>
    <w:p w:rsidR="00B71EA0" w:rsidRPr="00B71EA0" w:rsidRDefault="00B71EA0" w:rsidP="00B71EA0">
      <w:pPr>
        <w:pStyle w:val="NoSpacing"/>
        <w:rPr>
          <w:b/>
          <w:sz w:val="24"/>
        </w:rPr>
      </w:pPr>
      <w:r w:rsidRPr="00B71EA0">
        <w:rPr>
          <w:b/>
          <w:sz w:val="24"/>
        </w:rPr>
        <w:t>What is your perception about Guidance Office before?</w:t>
      </w:r>
    </w:p>
    <w:p w:rsidR="00B71EA0" w:rsidRDefault="00B71EA0" w:rsidP="00B71EA0">
      <w:pPr>
        <w:pStyle w:val="NoSpacing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1EA0" w:rsidRDefault="00B71EA0" w:rsidP="00B71EA0">
      <w:pPr>
        <w:pStyle w:val="NoSpacing"/>
      </w:pPr>
    </w:p>
    <w:p w:rsidR="00B71EA0" w:rsidRPr="00B71EA0" w:rsidRDefault="00B71EA0" w:rsidP="00B71EA0">
      <w:pPr>
        <w:pStyle w:val="NoSpacing"/>
        <w:rPr>
          <w:b/>
          <w:sz w:val="24"/>
        </w:rPr>
      </w:pPr>
      <w:r w:rsidRPr="00B71EA0">
        <w:rPr>
          <w:b/>
          <w:sz w:val="24"/>
        </w:rPr>
        <w:t xml:space="preserve">Was your perception changed after experiencing Guidance Office? Please explain your answer briefly. </w:t>
      </w:r>
    </w:p>
    <w:p w:rsidR="00B71EA0" w:rsidRDefault="00B71EA0" w:rsidP="00B71EA0">
      <w:pPr>
        <w:pStyle w:val="NoSpacing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1EA0" w:rsidRDefault="00B71EA0" w:rsidP="00B71EA0">
      <w:pPr>
        <w:pStyle w:val="NoSpacing"/>
      </w:pPr>
    </w:p>
    <w:p w:rsidR="0082573A" w:rsidRDefault="0082573A" w:rsidP="00B71EA0">
      <w:pPr>
        <w:pStyle w:val="NoSpacing"/>
      </w:pPr>
    </w:p>
    <w:p w:rsidR="0082573A" w:rsidRDefault="0082573A" w:rsidP="00B71EA0">
      <w:pPr>
        <w:pStyle w:val="NoSpacing"/>
      </w:pPr>
    </w:p>
    <w:p w:rsidR="00CC48C1" w:rsidRPr="0082573A" w:rsidRDefault="00CC48C1" w:rsidP="0082573A">
      <w:pPr>
        <w:pStyle w:val="NoSpacing"/>
        <w:rPr>
          <w:rFonts w:ascii="Kozuka Gothic Pr6N H" w:eastAsia="Kozuka Gothic Pr6N H" w:hAnsi="Kozuka Gothic Pr6N H"/>
          <w:sz w:val="24"/>
        </w:rPr>
      </w:pPr>
      <w:r w:rsidRPr="0082573A">
        <w:rPr>
          <w:rFonts w:ascii="Kozuka Gothic Pr6N H" w:eastAsia="Kozuka Gothic Pr6N H" w:hAnsi="Kozuka Gothic Pr6N H"/>
          <w:sz w:val="24"/>
        </w:rPr>
        <w:t>---Thank you for your effort in helping us improve the Guidance Services</w:t>
      </w:r>
      <w:r w:rsidR="0082573A" w:rsidRPr="0082573A">
        <w:rPr>
          <w:rFonts w:ascii="Kozuka Gothic Pr6N H" w:eastAsia="Kozuka Gothic Pr6N H" w:hAnsi="Kozuka Gothic Pr6N H"/>
          <w:sz w:val="24"/>
        </w:rPr>
        <w:t>---</w:t>
      </w:r>
    </w:p>
    <w:p w:rsidR="0082573A" w:rsidRDefault="0082573A" w:rsidP="00CC48C1">
      <w:pPr>
        <w:pStyle w:val="NoSpacing"/>
        <w:jc w:val="center"/>
      </w:pPr>
    </w:p>
    <w:p w:rsidR="0082573A" w:rsidRDefault="0082573A" w:rsidP="00CC48C1">
      <w:pPr>
        <w:pStyle w:val="NoSpacing"/>
        <w:jc w:val="center"/>
      </w:pPr>
    </w:p>
    <w:p w:rsidR="00DF433A" w:rsidRPr="00457EC1" w:rsidRDefault="0082573A" w:rsidP="00CC48C1">
      <w:pPr>
        <w:pStyle w:val="NoSpacing"/>
        <w:jc w:val="center"/>
        <w:rPr>
          <w:sz w:val="24"/>
        </w:rPr>
      </w:pPr>
      <w:r w:rsidRPr="00457EC1">
        <w:rPr>
          <w:sz w:val="24"/>
        </w:rPr>
        <w:t xml:space="preserve">Lower Ground, </w:t>
      </w:r>
      <w:r w:rsidR="00C644B5" w:rsidRPr="00457EC1">
        <w:rPr>
          <w:sz w:val="24"/>
        </w:rPr>
        <w:t xml:space="preserve">Main Building, </w:t>
      </w:r>
    </w:p>
    <w:p w:rsidR="00C644B5" w:rsidRPr="00457EC1" w:rsidRDefault="00C644B5" w:rsidP="00CC48C1">
      <w:pPr>
        <w:pStyle w:val="NoSpacing"/>
        <w:jc w:val="center"/>
        <w:rPr>
          <w:sz w:val="24"/>
        </w:rPr>
      </w:pPr>
      <w:r w:rsidRPr="00457EC1">
        <w:rPr>
          <w:sz w:val="24"/>
        </w:rPr>
        <w:t>St. Anne College Lucena, Inc.</w:t>
      </w:r>
    </w:p>
    <w:p w:rsidR="00C644B5" w:rsidRPr="00457EC1" w:rsidRDefault="00C644B5" w:rsidP="00CC48C1">
      <w:pPr>
        <w:pStyle w:val="NoSpacing"/>
        <w:jc w:val="center"/>
        <w:rPr>
          <w:sz w:val="24"/>
        </w:rPr>
      </w:pPr>
      <w:r w:rsidRPr="00457EC1">
        <w:rPr>
          <w:sz w:val="24"/>
        </w:rPr>
        <w:t>Diversion Road, Brgy. Gulang-Gulang Lucena City</w:t>
      </w:r>
    </w:p>
    <w:p w:rsidR="0082573A" w:rsidRPr="00457EC1" w:rsidRDefault="0082573A" w:rsidP="00CC48C1">
      <w:pPr>
        <w:pStyle w:val="NoSpacing"/>
        <w:jc w:val="center"/>
        <w:rPr>
          <w:sz w:val="24"/>
        </w:rPr>
      </w:pPr>
    </w:p>
    <w:p w:rsidR="00DF433A" w:rsidRPr="00457EC1" w:rsidRDefault="00DF433A" w:rsidP="00CC48C1">
      <w:pPr>
        <w:pStyle w:val="NoSpacing"/>
        <w:jc w:val="center"/>
        <w:rPr>
          <w:sz w:val="24"/>
        </w:rPr>
      </w:pPr>
      <w:r w:rsidRPr="00457EC1">
        <w:rPr>
          <w:sz w:val="24"/>
        </w:rPr>
        <w:t>Office hours:</w:t>
      </w:r>
    </w:p>
    <w:p w:rsidR="00DF433A" w:rsidRPr="00457EC1" w:rsidRDefault="00DF433A" w:rsidP="00CC48C1">
      <w:pPr>
        <w:pStyle w:val="NoSpacing"/>
        <w:jc w:val="center"/>
        <w:rPr>
          <w:sz w:val="24"/>
        </w:rPr>
      </w:pPr>
      <w:r w:rsidRPr="00457EC1">
        <w:rPr>
          <w:sz w:val="24"/>
        </w:rPr>
        <w:t>Monday to Saturday</w:t>
      </w:r>
    </w:p>
    <w:p w:rsidR="00DF433A" w:rsidRPr="00457EC1" w:rsidRDefault="00DF433A" w:rsidP="00CC48C1">
      <w:pPr>
        <w:pStyle w:val="NoSpacing"/>
        <w:jc w:val="center"/>
        <w:rPr>
          <w:sz w:val="24"/>
        </w:rPr>
      </w:pPr>
      <w:r w:rsidRPr="00457EC1">
        <w:rPr>
          <w:sz w:val="24"/>
        </w:rPr>
        <w:t>8:00 am – 5:00 pm</w:t>
      </w:r>
    </w:p>
    <w:p w:rsidR="00B71EA0" w:rsidRPr="00443F85" w:rsidRDefault="00B71EA0" w:rsidP="00F06C96">
      <w:pPr>
        <w:pStyle w:val="NoSpacing"/>
        <w:rPr>
          <w:rFonts w:ascii="Arial" w:hAnsi="Arial" w:cs="Arial"/>
          <w:sz w:val="20"/>
          <w:szCs w:val="20"/>
        </w:rPr>
      </w:pPr>
    </w:p>
    <w:sectPr w:rsidR="00B71EA0" w:rsidRPr="00443F85" w:rsidSect="00ED7E5D">
      <w:pgSz w:w="18720" w:h="12240" w:orient="landscape"/>
      <w:pgMar w:top="540" w:right="540" w:bottom="45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93A" w:rsidRDefault="003D593A" w:rsidP="0031084B">
      <w:pPr>
        <w:spacing w:after="0" w:line="240" w:lineRule="auto"/>
      </w:pPr>
      <w:r>
        <w:separator/>
      </w:r>
    </w:p>
  </w:endnote>
  <w:endnote w:type="continuationSeparator" w:id="0">
    <w:p w:rsidR="003D593A" w:rsidRDefault="003D593A" w:rsidP="0031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ozuka Gothic Pr6N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93A" w:rsidRDefault="003D593A" w:rsidP="0031084B">
      <w:pPr>
        <w:spacing w:after="0" w:line="240" w:lineRule="auto"/>
      </w:pPr>
      <w:r>
        <w:separator/>
      </w:r>
    </w:p>
  </w:footnote>
  <w:footnote w:type="continuationSeparator" w:id="0">
    <w:p w:rsidR="003D593A" w:rsidRDefault="003D593A" w:rsidP="00310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4917"/>
    <w:multiLevelType w:val="hybridMultilevel"/>
    <w:tmpl w:val="4738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466C2"/>
    <w:multiLevelType w:val="hybridMultilevel"/>
    <w:tmpl w:val="BB3A3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55AA"/>
    <w:multiLevelType w:val="hybridMultilevel"/>
    <w:tmpl w:val="80FE34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E7F91"/>
    <w:multiLevelType w:val="hybridMultilevel"/>
    <w:tmpl w:val="C94A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A35FD"/>
    <w:multiLevelType w:val="hybridMultilevel"/>
    <w:tmpl w:val="128AA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666D1"/>
    <w:multiLevelType w:val="hybridMultilevel"/>
    <w:tmpl w:val="598A7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4124F"/>
    <w:multiLevelType w:val="hybridMultilevel"/>
    <w:tmpl w:val="13445C96"/>
    <w:lvl w:ilvl="0" w:tplc="BCA4760C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8093E4C"/>
    <w:multiLevelType w:val="hybridMultilevel"/>
    <w:tmpl w:val="EC52B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A5205"/>
    <w:multiLevelType w:val="hybridMultilevel"/>
    <w:tmpl w:val="4738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5D"/>
    <w:rsid w:val="00151137"/>
    <w:rsid w:val="00205AA6"/>
    <w:rsid w:val="00284131"/>
    <w:rsid w:val="002B265F"/>
    <w:rsid w:val="0031084B"/>
    <w:rsid w:val="0035272C"/>
    <w:rsid w:val="003D593A"/>
    <w:rsid w:val="00443F85"/>
    <w:rsid w:val="00457EC1"/>
    <w:rsid w:val="00467075"/>
    <w:rsid w:val="00494BFF"/>
    <w:rsid w:val="004C184C"/>
    <w:rsid w:val="004C77AC"/>
    <w:rsid w:val="0057761F"/>
    <w:rsid w:val="00596A44"/>
    <w:rsid w:val="005B2E61"/>
    <w:rsid w:val="005D2935"/>
    <w:rsid w:val="006333F0"/>
    <w:rsid w:val="00677994"/>
    <w:rsid w:val="006813CF"/>
    <w:rsid w:val="00691629"/>
    <w:rsid w:val="00691D6F"/>
    <w:rsid w:val="006E7542"/>
    <w:rsid w:val="006F115B"/>
    <w:rsid w:val="00750517"/>
    <w:rsid w:val="007E5F9F"/>
    <w:rsid w:val="007F3B1F"/>
    <w:rsid w:val="0082573A"/>
    <w:rsid w:val="00880534"/>
    <w:rsid w:val="008B100C"/>
    <w:rsid w:val="008F3991"/>
    <w:rsid w:val="0094235E"/>
    <w:rsid w:val="009F3CFD"/>
    <w:rsid w:val="00A126B2"/>
    <w:rsid w:val="00A33FD7"/>
    <w:rsid w:val="00B17133"/>
    <w:rsid w:val="00B22536"/>
    <w:rsid w:val="00B53D32"/>
    <w:rsid w:val="00B71EA0"/>
    <w:rsid w:val="00B862E2"/>
    <w:rsid w:val="00BE708A"/>
    <w:rsid w:val="00BF0A48"/>
    <w:rsid w:val="00C644B5"/>
    <w:rsid w:val="00CB54C6"/>
    <w:rsid w:val="00CC48C1"/>
    <w:rsid w:val="00D41BB9"/>
    <w:rsid w:val="00D60FDF"/>
    <w:rsid w:val="00D94195"/>
    <w:rsid w:val="00D96B87"/>
    <w:rsid w:val="00DF433A"/>
    <w:rsid w:val="00DF4BBC"/>
    <w:rsid w:val="00E158BD"/>
    <w:rsid w:val="00EA7442"/>
    <w:rsid w:val="00EB7B86"/>
    <w:rsid w:val="00ED7765"/>
    <w:rsid w:val="00ED7E5D"/>
    <w:rsid w:val="00EF5BED"/>
    <w:rsid w:val="00F06C96"/>
    <w:rsid w:val="00FA4FC0"/>
    <w:rsid w:val="00FA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FC4E6-D5AD-418D-ACDD-86C0FCE9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E5D"/>
  </w:style>
  <w:style w:type="paragraph" w:styleId="NoSpacing">
    <w:name w:val="No Spacing"/>
    <w:uiPriority w:val="1"/>
    <w:qFormat/>
    <w:rsid w:val="00ED7E5D"/>
    <w:pPr>
      <w:spacing w:after="0" w:line="240" w:lineRule="auto"/>
    </w:pPr>
  </w:style>
  <w:style w:type="table" w:styleId="TableGrid">
    <w:name w:val="Table Grid"/>
    <w:basedOn w:val="TableNormal"/>
    <w:uiPriority w:val="39"/>
    <w:rsid w:val="0057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0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BBE05-481D-40EA-9BAB-97D83BD5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Guidance</cp:lastModifiedBy>
  <cp:revision>2</cp:revision>
  <dcterms:created xsi:type="dcterms:W3CDTF">2025-09-17T19:33:00Z</dcterms:created>
  <dcterms:modified xsi:type="dcterms:W3CDTF">2025-09-17T19:33:00Z</dcterms:modified>
</cp:coreProperties>
</file>