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Optimal control strategies to prevent the hospital beds collapse during Covid-19 outbreak</w:t>
      </w:r>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57BCA2EC"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6B730C">
        <w:rPr>
          <w:rFonts w:ascii="Times New Roman" w:hAnsi="Times New Roman"/>
          <w:sz w:val="24"/>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992437">
        <w:rPr>
          <w:rFonts w:ascii="Times New Roman" w:hAnsi="Times New Roman"/>
          <w:color w:val="131413"/>
          <w:sz w:val="24"/>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EndPr/>
      <w:sdtContent>
        <w:p w14:paraId="73038E36" w14:textId="77777777" w:rsidR="00450FD3" w:rsidRDefault="002D576A">
          <w:pPr>
            <w:pStyle w:val="Titoloindicefonti"/>
          </w:pPr>
          <w:r>
            <w:t>Indices</w:t>
          </w:r>
        </w:p>
        <w:p w14:paraId="6A739FA8" w14:textId="097279B8" w:rsidR="00450FD3" w:rsidRDefault="002D576A">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70C0DB8D" w14:textId="77777777" w:rsidR="00450FD3" w:rsidRDefault="00D65673">
          <w:pPr>
            <w:pStyle w:val="Sommario1"/>
            <w:rPr>
              <w:rFonts w:eastAsiaTheme="minorEastAsia" w:cstheme="minorBidi"/>
              <w:lang w:val="it-IT" w:eastAsia="it-IT"/>
            </w:rPr>
          </w:pPr>
          <w:hyperlink w:anchor="_Toc66707023">
            <w:r w:rsidR="002D576A">
              <w:rPr>
                <w:webHidden/>
              </w:rPr>
              <w:fldChar w:fldCharType="begin"/>
            </w:r>
            <w:r w:rsidR="002D576A">
              <w:rPr>
                <w:webHidden/>
              </w:rPr>
              <w:instrText>PAGEREF _Toc66707023 \h</w:instrText>
            </w:r>
            <w:r w:rsidR="002D576A">
              <w:rPr>
                <w:webHidden/>
              </w:rPr>
            </w:r>
            <w:r w:rsidR="002D576A">
              <w:rPr>
                <w:webHidden/>
              </w:rPr>
              <w:fldChar w:fldCharType="separate"/>
            </w:r>
            <w:r w:rsidR="002D576A">
              <w:rPr>
                <w:rStyle w:val="Saltoaindice"/>
              </w:rPr>
              <w:t>2. Methods</w:t>
            </w:r>
            <w:r w:rsidR="002D576A">
              <w:rPr>
                <w:rStyle w:val="Saltoaindice"/>
              </w:rPr>
              <w:tab/>
              <w:t>4</w:t>
            </w:r>
            <w:r w:rsidR="002D576A">
              <w:rPr>
                <w:webHidden/>
              </w:rPr>
              <w:fldChar w:fldCharType="end"/>
            </w:r>
          </w:hyperlink>
        </w:p>
        <w:p w14:paraId="31B3A32A" w14:textId="77777777" w:rsidR="00450FD3" w:rsidRDefault="00D65673">
          <w:pPr>
            <w:pStyle w:val="Sommario2"/>
            <w:rPr>
              <w:rFonts w:eastAsiaTheme="minorEastAsia" w:cstheme="minorBidi"/>
              <w:lang w:val="it-IT" w:eastAsia="it-IT"/>
            </w:rPr>
          </w:pPr>
          <w:hyperlink w:anchor="_Toc66707024">
            <w:r w:rsidR="002D576A">
              <w:rPr>
                <w:webHidden/>
              </w:rPr>
              <w:fldChar w:fldCharType="begin"/>
            </w:r>
            <w:r w:rsidR="002D576A">
              <w:rPr>
                <w:webHidden/>
              </w:rPr>
              <w:instrText>PAGEREF _Toc66707024 \h</w:instrText>
            </w:r>
            <w:r w:rsidR="002D576A">
              <w:rPr>
                <w:webHidden/>
              </w:rPr>
            </w:r>
            <w:r w:rsidR="002D576A">
              <w:rPr>
                <w:webHidden/>
              </w:rPr>
              <w:fldChar w:fldCharType="separate"/>
            </w:r>
            <w:r w:rsidR="002D576A">
              <w:rPr>
                <w:rStyle w:val="Saltoaindice"/>
              </w:rPr>
              <w:t>2.1 Mathematical Model</w:t>
            </w:r>
            <w:r w:rsidR="002D576A">
              <w:rPr>
                <w:rStyle w:val="Saltoaindice"/>
              </w:rPr>
              <w:tab/>
              <w:t>4</w:t>
            </w:r>
            <w:r w:rsidR="002D576A">
              <w:rPr>
                <w:webHidden/>
              </w:rPr>
              <w:fldChar w:fldCharType="end"/>
            </w:r>
          </w:hyperlink>
        </w:p>
        <w:p w14:paraId="53874E4F" w14:textId="77777777" w:rsidR="00450FD3" w:rsidRDefault="00D65673">
          <w:pPr>
            <w:pStyle w:val="Sommario2"/>
            <w:rPr>
              <w:rFonts w:eastAsiaTheme="minorEastAsia" w:cstheme="minorBidi"/>
              <w:lang w:val="it-IT" w:eastAsia="it-IT"/>
            </w:rPr>
          </w:pPr>
          <w:hyperlink w:anchor="_Toc66707025">
            <w:r w:rsidR="002D576A">
              <w:rPr>
                <w:rStyle w:val="Saltoaindice"/>
                <w:rFonts w:eastAsia="Noto Sans CJK SC"/>
              </w:rPr>
              <w:t>2.2 Model Fitting</w:t>
            </w:r>
            <w:r w:rsidR="002D576A">
              <w:rPr>
                <w:webHidden/>
              </w:rPr>
              <w:fldChar w:fldCharType="begin"/>
            </w:r>
            <w:r w:rsidR="002D576A">
              <w:rPr>
                <w:webHidden/>
              </w:rPr>
              <w:instrText>PAGEREF _Toc66707025 \h</w:instrText>
            </w:r>
            <w:r w:rsidR="002D576A">
              <w:rPr>
                <w:webHidden/>
              </w:rPr>
            </w:r>
            <w:r w:rsidR="002D576A">
              <w:rPr>
                <w:webHidden/>
              </w:rPr>
              <w:fldChar w:fldCharType="separate"/>
            </w:r>
            <w:r w:rsidR="002D576A">
              <w:rPr>
                <w:rStyle w:val="Saltoaindice"/>
              </w:rPr>
              <w:tab/>
              <w:t>10</w:t>
            </w:r>
            <w:r w:rsidR="002D576A">
              <w:rPr>
                <w:webHidden/>
              </w:rPr>
              <w:fldChar w:fldCharType="end"/>
            </w:r>
          </w:hyperlink>
        </w:p>
        <w:p w14:paraId="08D4148E" w14:textId="77777777" w:rsidR="00450FD3" w:rsidRDefault="00D65673">
          <w:pPr>
            <w:pStyle w:val="Sommario2"/>
            <w:rPr>
              <w:rFonts w:eastAsiaTheme="minorEastAsia" w:cstheme="minorBidi"/>
              <w:lang w:val="it-IT" w:eastAsia="it-IT"/>
            </w:rPr>
          </w:pPr>
          <w:hyperlink w:anchor="_Toc66707026">
            <w:r w:rsidR="002D576A">
              <w:rPr>
                <w:rStyle w:val="Saltoaindice"/>
                <w:rFonts w:eastAsia="Noto Sans CJK SC"/>
              </w:rPr>
              <w:t>2.3 Optimal Control strategy</w:t>
            </w:r>
            <w:r w:rsidR="002D576A">
              <w:rPr>
                <w:webHidden/>
              </w:rPr>
              <w:fldChar w:fldCharType="begin"/>
            </w:r>
            <w:r w:rsidR="002D576A">
              <w:rPr>
                <w:webHidden/>
              </w:rPr>
              <w:instrText>PAGEREF _Toc66707026 \h</w:instrText>
            </w:r>
            <w:r w:rsidR="002D576A">
              <w:rPr>
                <w:webHidden/>
              </w:rPr>
            </w:r>
            <w:r w:rsidR="002D576A">
              <w:rPr>
                <w:webHidden/>
              </w:rPr>
              <w:fldChar w:fldCharType="separate"/>
            </w:r>
            <w:r w:rsidR="002D576A">
              <w:rPr>
                <w:rStyle w:val="Saltoaindice"/>
              </w:rPr>
              <w:tab/>
              <w:t>11</w:t>
            </w:r>
            <w:r w:rsidR="002D576A">
              <w:rPr>
                <w:webHidden/>
              </w:rPr>
              <w:fldChar w:fldCharType="end"/>
            </w:r>
          </w:hyperlink>
        </w:p>
        <w:p w14:paraId="4B25359F" w14:textId="77777777" w:rsidR="00450FD3" w:rsidRDefault="00D65673">
          <w:pPr>
            <w:pStyle w:val="Sommario2"/>
            <w:rPr>
              <w:rFonts w:eastAsiaTheme="minorEastAsia" w:cstheme="minorBidi"/>
              <w:lang w:val="it-IT" w:eastAsia="it-IT"/>
            </w:rPr>
          </w:pPr>
          <w:hyperlink w:anchor="_Toc66707027">
            <w:r w:rsidR="002D576A">
              <w:rPr>
                <w:webHidden/>
              </w:rPr>
              <w:fldChar w:fldCharType="begin"/>
            </w:r>
            <w:r w:rsidR="002D576A">
              <w:rPr>
                <w:webHidden/>
              </w:rPr>
              <w:instrText>PAGEREF _Toc66707027 \h</w:instrText>
            </w:r>
            <w:r w:rsidR="002D576A">
              <w:rPr>
                <w:webHidden/>
              </w:rPr>
            </w:r>
            <w:r w:rsidR="002D576A">
              <w:rPr>
                <w:webHidden/>
              </w:rPr>
              <w:fldChar w:fldCharType="separate"/>
            </w:r>
            <w:r w:rsidR="002D576A">
              <w:rPr>
                <w:rStyle w:val="Saltoaindice"/>
              </w:rPr>
              <w:t>Optimal Control</w:t>
            </w:r>
            <w:r w:rsidR="002D576A">
              <w:rPr>
                <w:rStyle w:val="Saltoaindice"/>
              </w:rPr>
              <w:tab/>
              <w:t>13</w:t>
            </w:r>
            <w:r w:rsidR="002D576A">
              <w:rPr>
                <w:webHidden/>
              </w:rPr>
              <w:fldChar w:fldCharType="end"/>
            </w:r>
          </w:hyperlink>
        </w:p>
        <w:p w14:paraId="6D86EAC7" w14:textId="77777777" w:rsidR="00450FD3" w:rsidRDefault="00D65673">
          <w:pPr>
            <w:pStyle w:val="Sommario3"/>
            <w:tabs>
              <w:tab w:val="right" w:leader="dot" w:pos="9628"/>
            </w:tabs>
            <w:ind w:left="880"/>
            <w:rPr>
              <w:rFonts w:eastAsiaTheme="minorEastAsia"/>
              <w:lang w:val="it-IT" w:eastAsia="it-IT"/>
            </w:rPr>
          </w:pPr>
          <w:hyperlink w:anchor="_Toc66707028">
            <w:r w:rsidR="002D576A">
              <w:rPr>
                <w:webHidden/>
              </w:rPr>
              <w:fldChar w:fldCharType="begin"/>
            </w:r>
            <w:r w:rsidR="002D576A">
              <w:rPr>
                <w:webHidden/>
              </w:rPr>
              <w:instrText>PAGEREF _Toc66707028 \h</w:instrText>
            </w:r>
            <w:r w:rsidR="002D576A">
              <w:rPr>
                <w:webHidden/>
              </w:rPr>
            </w:r>
            <w:r w:rsidR="002D576A">
              <w:rPr>
                <w:webHidden/>
              </w:rPr>
              <w:fldChar w:fldCharType="separate"/>
            </w:r>
            <w:r w:rsidR="002D576A">
              <w:rPr>
                <w:rStyle w:val="Saltoaindice"/>
              </w:rPr>
              <w:t>Existance of the solution</w:t>
            </w:r>
            <w:r w:rsidR="002D576A">
              <w:rPr>
                <w:rStyle w:val="Saltoaindice"/>
              </w:rPr>
              <w:tab/>
              <w:t>13</w:t>
            </w:r>
            <w:r w:rsidR="002D576A">
              <w:rPr>
                <w:webHidden/>
              </w:rPr>
              <w:fldChar w:fldCharType="end"/>
            </w:r>
          </w:hyperlink>
        </w:p>
        <w:p w14:paraId="6BE9C236" w14:textId="77777777" w:rsidR="00450FD3" w:rsidRDefault="00D65673">
          <w:pPr>
            <w:pStyle w:val="Sommario3"/>
            <w:tabs>
              <w:tab w:val="right" w:leader="dot" w:pos="9628"/>
            </w:tabs>
            <w:ind w:left="880"/>
            <w:rPr>
              <w:rFonts w:eastAsiaTheme="minorEastAsia"/>
              <w:lang w:val="it-IT" w:eastAsia="it-IT"/>
            </w:rPr>
          </w:pPr>
          <w:hyperlink w:anchor="_Toc66707029">
            <w:r w:rsidR="002D576A">
              <w:rPr>
                <w:webHidden/>
              </w:rPr>
              <w:fldChar w:fldCharType="begin"/>
            </w:r>
            <w:r w:rsidR="002D576A">
              <w:rPr>
                <w:webHidden/>
              </w:rPr>
              <w:instrText>PAGEREF _Toc66707029 \h</w:instrText>
            </w:r>
            <w:r w:rsidR="002D576A">
              <w:rPr>
                <w:webHidden/>
              </w:rPr>
            </w:r>
            <w:r w:rsidR="002D576A">
              <w:rPr>
                <w:webHidden/>
              </w:rPr>
              <w:fldChar w:fldCharType="separate"/>
            </w:r>
            <w:r w:rsidR="002D576A">
              <w:rPr>
                <w:rStyle w:val="Saltoaindice"/>
              </w:rPr>
              <w:t>Optimal control strategy</w:t>
            </w:r>
            <w:r w:rsidR="002D576A">
              <w:rPr>
                <w:rStyle w:val="Saltoaindice"/>
              </w:rPr>
              <w:tab/>
              <w:t>13</w:t>
            </w:r>
            <w:r w:rsidR="002D576A">
              <w:rPr>
                <w:webHidden/>
              </w:rPr>
              <w:fldChar w:fldCharType="end"/>
            </w:r>
          </w:hyperlink>
        </w:p>
        <w:p w14:paraId="01CC7D71" w14:textId="77777777" w:rsidR="00450FD3" w:rsidRDefault="00D65673">
          <w:pPr>
            <w:pStyle w:val="Sommario1"/>
            <w:rPr>
              <w:rFonts w:eastAsiaTheme="minorEastAsia" w:cstheme="minorBidi"/>
              <w:lang w:val="it-IT" w:eastAsia="it-IT"/>
            </w:rPr>
          </w:pPr>
          <w:hyperlink w:anchor="_Toc66707030">
            <w:r w:rsidR="002D576A">
              <w:rPr>
                <w:webHidden/>
              </w:rPr>
              <w:fldChar w:fldCharType="begin"/>
            </w:r>
            <w:r w:rsidR="002D576A">
              <w:rPr>
                <w:webHidden/>
              </w:rPr>
              <w:instrText>PAGEREF _Toc66707030 \h</w:instrText>
            </w:r>
            <w:r w:rsidR="002D576A">
              <w:rPr>
                <w:webHidden/>
              </w:rPr>
            </w:r>
            <w:r w:rsidR="002D576A">
              <w:rPr>
                <w:webHidden/>
              </w:rPr>
              <w:fldChar w:fldCharType="separate"/>
            </w:r>
            <w:r w:rsidR="002D576A">
              <w:rPr>
                <w:rStyle w:val="Saltoaindice"/>
              </w:rPr>
              <w:t>3. Results</w:t>
            </w:r>
            <w:r w:rsidR="002D576A">
              <w:rPr>
                <w:rStyle w:val="Saltoaindice"/>
              </w:rPr>
              <w:tab/>
              <w:t>13</w:t>
            </w:r>
            <w:r w:rsidR="002D576A">
              <w:rPr>
                <w:webHidden/>
              </w:rPr>
              <w:fldChar w:fldCharType="end"/>
            </w:r>
          </w:hyperlink>
        </w:p>
        <w:p w14:paraId="1CF51A37" w14:textId="77777777" w:rsidR="00450FD3" w:rsidRDefault="00D65673">
          <w:pPr>
            <w:pStyle w:val="Sommario1"/>
            <w:rPr>
              <w:rFonts w:eastAsiaTheme="minorEastAsia" w:cstheme="minorBidi"/>
              <w:lang w:val="it-IT" w:eastAsia="it-IT"/>
            </w:rPr>
          </w:pPr>
          <w:hyperlink w:anchor="_Toc66707031">
            <w:r w:rsidR="002D576A">
              <w:rPr>
                <w:webHidden/>
              </w:rPr>
              <w:fldChar w:fldCharType="begin"/>
            </w:r>
            <w:r w:rsidR="002D576A">
              <w:rPr>
                <w:webHidden/>
              </w:rPr>
              <w:instrText>PAGEREF _Toc66707031 \h</w:instrText>
            </w:r>
            <w:r w:rsidR="002D576A">
              <w:rPr>
                <w:webHidden/>
              </w:rPr>
            </w:r>
            <w:r w:rsidR="002D576A">
              <w:rPr>
                <w:webHidden/>
              </w:rPr>
              <w:fldChar w:fldCharType="separate"/>
            </w:r>
            <w:r w:rsidR="002D576A">
              <w:rPr>
                <w:rStyle w:val="Saltoaindice"/>
              </w:rPr>
              <w:t>Bibliografia</w:t>
            </w:r>
            <w:r w:rsidR="002D576A">
              <w:rPr>
                <w:rStyle w:val="Saltoaindice"/>
              </w:rPr>
              <w:tab/>
              <w:t>15</w:t>
            </w:r>
            <w:r w:rsidR="002D576A">
              <w:rPr>
                <w:webHidden/>
              </w:rPr>
              <w:fldChar w:fldCharType="end"/>
            </w:r>
          </w:hyperlink>
        </w:p>
        <w:p w14:paraId="01FB7260" w14:textId="77777777"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6707022"/>
      <w:bookmarkStart w:id="2" w:name="_Toc67868442"/>
      <w:r>
        <w:t>1. Introduction</w:t>
      </w:r>
      <w:bookmarkEnd w:id="1"/>
      <w:bookmarkEnd w:id="2"/>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992437">
        <w:rPr>
          <w:rFonts w:ascii="Times New Roman" w:hAnsi="Times New Roman"/>
          <w:color w:val="131413"/>
          <w:sz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A campaign to identify and screen all close contacts with confirmed cases of COVID-19 resulted in taking 691,461 nasal swabs as of 5 April 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xml:space="preserve">] and progressively stricter restrictions were adopted. COVID-19 displays peculiar epidemiological traits when compared with previous coronavirus outbreaks of SARS-CoV and </w:t>
      </w:r>
      <w:r>
        <w:rPr>
          <w:rFonts w:ascii="Times New Roman" w:hAnsi="Times New Roman" w:cs="Times New Roman"/>
          <w:color w:val="131413"/>
          <w:sz w:val="24"/>
          <w:szCs w:val="24"/>
        </w:rPr>
        <w:lastRenderedPageBreak/>
        <w:t>MERS-CoV.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SARS-CoV and MERS-CoV.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3" w:name="_Toc66707023"/>
      <w:bookmarkStart w:id="4" w:name="_Toc67868443"/>
      <w:r>
        <w:t>2. Methods</w:t>
      </w:r>
      <w:bookmarkEnd w:id="3"/>
      <w:bookmarkEnd w:id="4"/>
    </w:p>
    <w:p w14:paraId="1D88C857" w14:textId="77777777" w:rsidR="00450FD3" w:rsidRDefault="002D576A">
      <w:pPr>
        <w:pStyle w:val="Titolo2"/>
      </w:pPr>
      <w:bookmarkStart w:id="5" w:name="_Toc66707024"/>
      <w:bookmarkStart w:id="6" w:name="_Toc67868444"/>
      <w:r>
        <w:t>2.1 Mathematical Model</w:t>
      </w:r>
      <w:bookmarkEnd w:id="5"/>
      <w:bookmarkEnd w:id="6"/>
      <w:r>
        <w:t xml:space="preserve"> </w:t>
      </w:r>
    </w:p>
    <w:p w14:paraId="237A7AF6" w14:textId="252563D6"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 xml:space="preserve">where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Pr>
          <w:rFonts w:ascii="Times New Roman" w:hAnsi="Times New Roman" w:cs="KdvpnkMinionProRegular"/>
          <w:color w:val="131413"/>
          <w:sz w:val="24"/>
          <w:szCs w:val="24"/>
        </w:rPr>
        <w:t xml:space="preserve"> but they are potentially plagued by the virus.</w:t>
      </w:r>
    </w:p>
    <w:p w14:paraId="298A3370" w14:textId="5BAAA945"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FB5E40A"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Pr>
          <w:rFonts w:ascii="Times New Roman" w:hAnsi="Times New Roman" w:cs="KdvpnkMinionProRegular"/>
          <w:color w:val="131413"/>
          <w:sz w:val="24"/>
          <w:szCs w:val="24"/>
        </w:rPr>
        <w:t xml:space="preserve"> they cannot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lastRenderedPageBreak/>
        <w:t>The mathematical model proposed is the following one</w:t>
      </w:r>
      <w:r>
        <w:rPr>
          <w:rStyle w:val="Richiamoallanotaapidipagina"/>
          <w:rFonts w:ascii="Times New Roman" w:hAnsi="Times New Roman" w:cs="KdvpnkMinionProRegular"/>
          <w:color w:val="131413"/>
          <w:sz w:val="24"/>
          <w:szCs w:val="24"/>
        </w:rPr>
        <w:footnoteReference w:id="2"/>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D6567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D6567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D65673">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D65673">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D65673">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D65673">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D6567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D6567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D65673">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D65673">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D65673">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D65673">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8608853"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variables and they represent the fraction of </w:t>
      </w:r>
      <w:r>
        <w:rPr>
          <w:rFonts w:ascii="Times New Roman" w:hAnsi="Times New Roman" w:cs="KdvpnkMinionProRegular"/>
          <w:color w:val="131413"/>
          <w:sz w:val="24"/>
          <w:szCs w:val="24"/>
        </w:rPr>
        <w:lastRenderedPageBreak/>
        <w:t xml:space="preserve">population in each stage; the considered parameters, denoted by lowercase Greek and Latin letters, are positive numbers. The interactions among different stages of infection are visually represented in 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992437">
        <w:rPr>
          <w:rFonts w:ascii="Times New Roman" w:hAnsi="Times New Roman"/>
          <w:sz w:val="24"/>
        </w:rPr>
        <w:t>but not detected by test</w:t>
      </w:r>
      <w:r w:rsidR="00B524F5" w:rsidRPr="00992437">
        <w:rPr>
          <w:rFonts w:ascii="Times New Roman" w:hAnsi="Times New Roman"/>
          <w:sz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 xml:space="preserve">due to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65711C8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15C4883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w:t>
      </w:r>
      <w:r w:rsidR="00992437">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139BB0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992437">
        <w:rPr>
          <w:rFonts w:ascii="Times New Roman" w:hAnsi="Times New Roman"/>
          <w:sz w:val="24"/>
        </w:rPr>
        <w:t xml:space="preserve">The </w:t>
      </w:r>
      <w:r w:rsidR="00746374" w:rsidRPr="00992437">
        <w:rPr>
          <w:rFonts w:ascii="Times New Roman" w:hAnsi="Times New Roman"/>
          <w:sz w:val="24"/>
        </w:rPr>
        <w:t>causes</w:t>
      </w:r>
      <w:r w:rsidRPr="00992437">
        <w:rPr>
          <w:rFonts w:ascii="Times New Roman" w:hAnsi="Times New Roman"/>
          <w:sz w:val="24"/>
        </w:rPr>
        <w:t xml:space="preserve"> of a decreasing evolution are pointed out by the following</w:t>
      </w:r>
      <w:r w:rsidR="00746374" w:rsidRPr="00992437">
        <w:rPr>
          <w:rFonts w:ascii="Times New Roman" w:hAnsi="Times New Roman"/>
          <w:sz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 xml:space="preserve">1 </m:t>
            </m:r>
          </m:sub>
        </m:sSub>
      </m:oMath>
      <w:r w:rsidR="0001098E">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w:t>
      </w:r>
      <w:r w:rsidR="00E85A3A">
        <w:rPr>
          <w:rFonts w:ascii="Times New Roman" w:eastAsiaTheme="minorEastAsia" w:hAnsi="Times New Roman" w:cs="KdvpnkMinionProRegular"/>
          <w:sz w:val="24"/>
          <w:szCs w:val="24"/>
        </w:rPr>
        <w:t>care</w:t>
      </w:r>
      <w:r w:rsidR="0001098E">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 xml:space="preserve">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Pr="00992437">
        <w:rPr>
          <w:rFonts w:ascii="Times New Roman" w:hAnsi="Times New Roman"/>
          <w:sz w:val="24"/>
        </w:rPr>
        <w:t>.</w:t>
      </w:r>
      <w:r>
        <w:rPr>
          <w:rFonts w:ascii="Times New Roman" w:eastAsiaTheme="minorEastAsia" w:hAnsi="Times New Roman" w:cs="KdvpnkMinionProRegular"/>
          <w:sz w:val="24"/>
          <w:szCs w:val="24"/>
        </w:rPr>
        <w:t xml:space="preserve"> </w:t>
      </w:r>
    </w:p>
    <w:p w14:paraId="7DB36518" w14:textId="1636333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r w:rsidR="00746374">
        <w:rPr>
          <w:rFonts w:ascii="Times New Roman" w:eastAsiaTheme="minorEastAsia" w:hAnsi="Times New Roman" w:cs="KdvpnkMinionProRegular"/>
          <w:sz w:val="24"/>
          <w:szCs w:val="24"/>
        </w:rPr>
        <w:t>equipment</w:t>
      </w:r>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992437">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5683C431"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lastRenderedPageBreak/>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83058B" w:rsidRDefault="00D6567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83058B" w:rsidRDefault="00D65673">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83058B" w:rsidRDefault="0083058B">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83058B" w:rsidRDefault="00D6567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83058B" w:rsidRDefault="00D6567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83058B" w:rsidRDefault="00D6567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83058B" w:rsidRDefault="00D6567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83058B" w:rsidRDefault="0083058B">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83058B" w:rsidRDefault="0083058B">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83058B" w:rsidRDefault="00D6567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83058B" w:rsidRDefault="00D6567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83058B" w:rsidRDefault="00D6567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83058B" w:rsidRDefault="00D6567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83058B" w:rsidRDefault="0083058B">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83058B" w:rsidRDefault="0083058B">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83058B" w:rsidRDefault="00D6567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w:t>
      </w:r>
      <w:r>
        <w:rPr>
          <w:rFonts w:ascii="Times New Roman" w:hAnsi="Times New Roman"/>
          <w:sz w:val="24"/>
          <w:szCs w:val="24"/>
        </w:rPr>
        <w:lastRenderedPageBreak/>
        <w:t xml:space="preserve">yet detected are positive with a precise percentage given by estimations on real data. </w:t>
      </w:r>
    </w:p>
    <w:p w14:paraId="5FF9DF3D" w14:textId="0B92644E"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in</w:t>
      </w:r>
      <w:r w:rsidR="00992437">
        <w:rPr>
          <w:rFonts w:ascii="Times New Roman" w:hAnsi="Times New Roman"/>
          <w:sz w:val="24"/>
          <w:szCs w:val="24"/>
        </w:rPr>
        <w:t>side</w:t>
      </w:r>
      <w:r w:rsidR="00E85A3A">
        <w:rPr>
          <w:rFonts w:ascii="Times New Roman" w:hAnsi="Times New Roman"/>
          <w:sz w:val="24"/>
          <w:szCs w:val="24"/>
        </w:rPr>
        <w:t xml:space="preserve"> </w:t>
      </w:r>
      <w:r w:rsidR="00992437">
        <w:rPr>
          <w:rFonts w:ascii="Times New Roman" w:hAnsi="Times New Roman"/>
          <w:sz w:val="24"/>
          <w:szCs w:val="24"/>
        </w:rPr>
        <w:t xml:space="preserve">the </w:t>
      </w:r>
      <w:r w:rsidR="00E85A3A">
        <w:rPr>
          <w:rFonts w:ascii="Times New Roman" w:hAnsi="Times New Roman"/>
          <w:sz w:val="24"/>
          <w:szCs w:val="24"/>
        </w:rPr>
        <w:t xml:space="preserve">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w:t>
      </w:r>
      <w:r w:rsidR="00992437">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r w:rsidR="001B5424">
        <w:rPr>
          <w:rFonts w:ascii="Times New Roman" w:eastAsiaTheme="minorEastAsia" w:hAnsi="Times New Roman"/>
          <w:iCs/>
          <w:sz w:val="24"/>
          <w:szCs w:val="24"/>
        </w:rPr>
        <w:t>non-IC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even without </w:t>
      </w:r>
      <w:r w:rsidR="00931EA9">
        <w:rPr>
          <w:rFonts w:ascii="Times New Roman" w:eastAsiaTheme="minorEastAsia" w:hAnsi="Times New Roman"/>
          <w:iCs/>
          <w:sz w:val="24"/>
          <w:szCs w:val="24"/>
        </w:rPr>
        <w:t>external control effort</w:t>
      </w:r>
      <w:r>
        <w:rPr>
          <w:rFonts w:ascii="Times New Roman" w:eastAsiaTheme="minorEastAsia" w:hAnsi="Times New Roman"/>
          <w:iCs/>
          <w:sz w:val="24"/>
          <w:szCs w:val="24"/>
        </w:rPr>
        <w:t xml:space="preserve"> only if the infected people are not yet detected and without symptoms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D6567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D6567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D65673">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D6567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D6567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D6567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D6567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562C4EE"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D6567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7" w:name="_Toc66707025"/>
      <w:bookmarkStart w:id="8" w:name="_Toc67868445"/>
      <w:r>
        <w:rPr>
          <w:rFonts w:eastAsia="Noto Sans CJK SC" w:cs="Lohit Devanagari"/>
        </w:rPr>
        <w:t>2.2 Model Fitting</w:t>
      </w:r>
      <w:bookmarkEnd w:id="7"/>
      <w:bookmarkEnd w:id="8"/>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5AC95D22"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sidRPr="00F04C87">
        <w:rPr>
          <w:rFonts w:ascii="Times New Roman" w:hAnsi="Times New Roman" w:cs="KdvpnkMinionProRegular"/>
          <w:color w:val="000000" w:themeColor="text1"/>
          <w:sz w:val="24"/>
          <w:szCs w:val="24"/>
        </w:rPr>
        <w:t xml:space="preserve">why </w:t>
      </w:r>
      <w:r>
        <w:rPr>
          <w:rFonts w:ascii="Times New Roman" w:hAnsi="Times New Roman" w:cs="KdvpnkMinionProRegular"/>
          <w:color w:val="000000" w:themeColor="text1"/>
          <w:sz w:val="24"/>
          <w:szCs w:val="24"/>
        </w:rPr>
        <w:t>we have decided to fit some parameters 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766F5D53"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ome of those parameters was inferred based on the official data and statistics (source: Protezione Civile, Ministero della Salute, Istat)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BB3C45" w:rsidRDefault="00F04C87">
      <w:pPr>
        <w:spacing w:after="0" w:line="480" w:lineRule="auto"/>
        <w:jc w:val="both"/>
        <w:rPr>
          <w:rFonts w:ascii="Times New Roman" w:hAnsi="Times New Roman"/>
          <w:sz w:val="24"/>
        </w:rPr>
      </w:pPr>
    </w:p>
    <w:p w14:paraId="5B6F25C5" w14:textId="1D8CB7D2"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60792DE3"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given by italian “Protezione Civile”</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non IC,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 xml:space="preserve">the most accurate possible way. </w:t>
      </w:r>
    </w:p>
    <w:p w14:paraId="3BC1E2D1" w14:textId="468F1C8B"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D65673">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lastRenderedPageBreak/>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pPr>
        <w:pStyle w:val="Titolo2"/>
        <w:rPr>
          <w:rFonts w:eastAsia="Noto Sans CJK SC" w:cs="Lohit Devanagari"/>
        </w:rPr>
      </w:pPr>
      <w:bookmarkStart w:id="9" w:name="_Toc66707026"/>
      <w:bookmarkStart w:id="10" w:name="_Toc67868446"/>
      <w:r>
        <w:rPr>
          <w:rFonts w:eastAsia="Noto Sans CJK SC" w:cs="Lohit Devanagari"/>
        </w:rPr>
        <w:t>2.3 Optimal Control strategy</w:t>
      </w:r>
      <w:bookmarkEnd w:id="9"/>
      <w:bookmarkEnd w:id="10"/>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11" w:name="_Hlk66699260"/>
      <w:bookmarkEnd w:id="11"/>
    </w:p>
    <w:p w14:paraId="487BBEBC" w14:textId="670B0EB9"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beds</w:t>
      </w:r>
      <w:r>
        <w:rPr>
          <w:rFonts w:ascii="Times New Roman" w:hAnsi="Times New Roman" w:cs="KdvpnkMinionProRegular"/>
          <w:color w:val="131413"/>
          <w:sz w:val="24"/>
          <w:szCs w:val="24"/>
        </w:rPr>
        <w:t xml:space="preserve"> 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69B805AF" w:rsidR="00450FD3" w:rsidRPr="00BB3C45" w:rsidRDefault="002D576A">
      <w:pPr>
        <w:spacing w:after="0" w:line="480" w:lineRule="auto"/>
        <w:jc w:val="both"/>
        <w:rPr>
          <w:rFonts w:ascii="Times New Roman" w:hAnsi="Times New Roman"/>
          <w:color w:val="131413"/>
          <w:sz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as </w:t>
      </w:r>
      <w:r>
        <w:rPr>
          <w:rFonts w:ascii="Times New Roman" w:hAnsi="Times New Roman" w:cs="KdvpnkMinionProRegular"/>
          <w:color w:val="131413"/>
          <w:sz w:val="24"/>
          <w:szCs w:val="24"/>
        </w:rPr>
        <w:t>there are mild consequences on the Italian 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939BC50"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xml:space="preserve">) and hospitalized </w:t>
      </w:r>
      <w:r>
        <w:rPr>
          <w:rFonts w:ascii="Times New Roman" w:hAnsi="Times New Roman" w:cs="KdvpnkMinionProRegular"/>
          <w:color w:val="000000" w:themeColor="text1"/>
          <w:sz w:val="24"/>
          <w:szCs w:val="24"/>
        </w:rPr>
        <w:lastRenderedPageBreak/>
        <w:t>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BB3C45">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BB3C45">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5466DCAE" w14:textId="2BE104CA" w:rsidR="002C7AB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 xml:space="preserve">the optimal control problem and its solutions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728177DF" w14:textId="77777777" w:rsidR="00BB3C45"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lastRenderedPageBreak/>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45E12468"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into a proble</w:t>
      </w:r>
      <w:r w:rsidR="00BB3C45">
        <w:rPr>
          <w:rFonts w:ascii="Times New Roman" w:hAnsi="Times New Roman"/>
          <w:sz w:val="24"/>
          <w:szCs w:val="24"/>
        </w:rPr>
        <w:t>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BB3C45">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18BB720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 i=1,2,…,8</m:t>
        </m:r>
      </m:oMath>
      <w:r>
        <w:rPr>
          <w:rFonts w:ascii="Times New Roman" w:eastAsiaTheme="minorEastAsia" w:hAnsi="Times New Roman"/>
          <w:sz w:val="24"/>
          <w:szCs w:val="24"/>
        </w:rPr>
        <w:t xml:space="preserve"> which is </w:t>
      </w:r>
      <w:r>
        <w:rPr>
          <w:rFonts w:ascii="Times New Roman" w:eastAsiaTheme="minorEastAsia" w:hAnsi="Times New Roman"/>
          <w:sz w:val="24"/>
          <w:szCs w:val="24"/>
        </w:rPr>
        <w:lastRenderedPageBreak/>
        <w:t xml:space="preserve">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DDADF7C" w:rsidR="00450FD3" w:rsidRPr="0083058B" w:rsidRDefault="00D65673" w:rsidP="00696035">
      <w:pP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C70864C" w:rsidR="00450FD3" w:rsidRDefault="002D576A" w:rsidP="00696035">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rPr>
        <w:tab/>
      </w:r>
    </w:p>
    <w:p w14:paraId="3E763226" w14:textId="77777777" w:rsidR="00450FD3" w:rsidRPr="0083058B" w:rsidRDefault="00D65673">
      <w:pPr>
        <w:jc w:val="center"/>
        <w:rPr>
          <w:rFonts w:ascii="Times New Roman" w:hAnsi="Times New Roman"/>
          <w:sz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83058B" w:rsidRDefault="00D65673" w:rsidP="00696035">
      <w:pPr>
        <w:spacing w:after="0" w:line="480" w:lineRule="auto"/>
        <w:ind w:firstLine="708"/>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2B913551"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D6567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6FCA87B5" w:rsidR="00450FD3" w:rsidRPr="0083058B" w:rsidRDefault="00D65673">
      <w:pPr>
        <w:spacing w:after="0" w:line="480" w:lineRule="auto"/>
        <w:jc w:val="center"/>
        <w:rPr>
          <w:rFonts w:ascii="Times New Roman" w:hAnsi="Times New Roman"/>
        </w:rPr>
      </w:pPr>
      <m:oMathPara>
        <m:oMathParaPr>
          <m:jc m:val="center"/>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D6567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D6567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8199327"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1A5E1E41"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1F7E84FD"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6617083B"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0B5FC3A8"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D6567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83058B" w:rsidRDefault="00D65673">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0191171C"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361CE09E"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B5251A1"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402D8EF" w:rsidR="00450FD3" w:rsidRPr="0083058B" w:rsidRDefault="00D65673">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And therefore, taking into account the box constraints on the controls, we obtain: </w:t>
      </w:r>
    </w:p>
    <w:p w14:paraId="42FCAB40"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D6567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12" w:name="_Toc66707030"/>
      <w:bookmarkStart w:id="13" w:name="_Toc67868447"/>
      <w:r>
        <w:t>3. Results</w:t>
      </w:r>
      <w:bookmarkEnd w:id="12"/>
      <w:r>
        <w:t xml:space="preserve"> and discussion (Numerical Simulations and Discussion)</w:t>
      </w:r>
      <w:bookmarkEnd w:id="13"/>
    </w:p>
    <w:p w14:paraId="50A4BCD9"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D65673">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29227788" w:rsidR="00450FD3" w:rsidRDefault="002D576A" w:rsidP="00696035">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Protezione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696035">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68CEA208"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r>
        <w:rPr>
          <w:rFonts w:ascii="Times New Roman" w:eastAsiaTheme="minorEastAsia" w:hAnsi="Times New Roman"/>
          <w:i/>
          <w:iCs/>
          <w:sz w:val="24"/>
          <w:szCs w:val="24"/>
        </w:rPr>
        <w:t xml:space="preserve">fmincon.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517ED9AA"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40663DF5"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after the lockdown </w:t>
      </w:r>
      <w:r w:rsidR="002512C2">
        <w:rPr>
          <w:rFonts w:ascii="Times New Roman" w:eastAsiaTheme="minorEastAsia" w:hAnsi="Times New Roman"/>
          <w:sz w:val="24"/>
          <w:szCs w:val="24"/>
        </w:rPr>
        <w:t>announced in</w:t>
      </w:r>
      <w:r w:rsidR="002512C2" w:rsidRPr="002512C2">
        <w:rPr>
          <w:rFonts w:ascii="Times New Roman" w:eastAsiaTheme="minorEastAsia" w:hAnsi="Times New Roman"/>
          <w:sz w:val="24"/>
          <w:szCs w:val="24"/>
        </w:rPr>
        <w:t xml:space="preserve"> March 2020, </w:t>
      </w:r>
      <w:r w:rsidR="002512C2" w:rsidRPr="00696035">
        <w:rPr>
          <w:rFonts w:ascii="Times New Roman" w:hAnsi="Times New Roman"/>
          <w:sz w:val="24"/>
        </w:rPr>
        <w:t xml:space="preserve">we have not </w:t>
      </w:r>
      <w:r w:rsidR="002512C2">
        <w:rPr>
          <w:rFonts w:ascii="Times New Roman" w:eastAsiaTheme="minorEastAsia" w:hAnsi="Times New Roman"/>
          <w:sz w:val="24"/>
          <w:szCs w:val="24"/>
        </w:rPr>
        <w:t>encountered</w:t>
      </w:r>
      <w:r w:rsidR="002512C2" w:rsidRPr="00696035">
        <w:rPr>
          <w:rFonts w:ascii="Times New Roman" w:hAnsi="Times New Roman"/>
          <w:sz w:val="24"/>
        </w:rPr>
        <w:t xml:space="preserve"> something that could be considered as a maximum control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=1</m:t>
        </m:r>
      </m:oMath>
      <w:r w:rsidR="002512C2">
        <w:rPr>
          <w:rFonts w:ascii="Times New Roman" w:eastAsiaTheme="minorEastAsia" w:hAnsi="Times New Roman"/>
          <w:sz w:val="24"/>
          <w:szCs w:val="24"/>
        </w:rPr>
        <w:t>. In addition,</w:t>
      </w:r>
      <w:r w:rsidR="002512C2" w:rsidRPr="00696035">
        <w:rPr>
          <w:rFonts w:ascii="Times New Roman" w:hAnsi="Times New Roman"/>
          <w:sz w:val="24"/>
        </w:rPr>
        <w:t xml:space="preserve"> considering the bounds of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r>
          <m:rPr>
            <m:sty m:val="p"/>
          </m:rPr>
          <w:rPr>
            <w:rFonts w:ascii="Cambria Math" w:hAnsi="Cambria Math"/>
            <w:sz w:val="24"/>
          </w:rPr>
          <m:t>and</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2512C2" w:rsidRPr="00696035">
        <w:rPr>
          <w:rFonts w:ascii="Times New Roman" w:hAnsi="Times New Roman"/>
          <w:sz w:val="24"/>
        </w:rPr>
        <w:t xml:space="preserve"> we thought the hospitals had lack of tools and beds</w:t>
      </w:r>
      <w:r w:rsidR="00AF1438" w:rsidRPr="00696035">
        <w:rPr>
          <w:rFonts w:ascii="Times New Roman" w:hAnsi="Times New Roman"/>
          <w:sz w:val="24"/>
        </w:rPr>
        <w:t xml:space="preserve"> </w:t>
      </w:r>
      <w:r w:rsidR="00AF1438">
        <w:rPr>
          <w:rFonts w:ascii="Times New Roman" w:eastAsiaTheme="minorEastAsia" w:hAnsi="Times New Roman"/>
          <w:sz w:val="24"/>
          <w:szCs w:val="24"/>
        </w:rPr>
        <w:t>that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w:t>
      </w:r>
      <w:r w:rsidR="002512C2" w:rsidRPr="00696035">
        <w:rPr>
          <w:rFonts w:ascii="Times New Roman" w:hAnsi="Times New Roman"/>
          <w:sz w:val="24"/>
        </w:rPr>
        <w:t>Therefore</w:t>
      </w:r>
      <w:r w:rsidR="002512C2">
        <w:rPr>
          <w:rFonts w:ascii="Times New Roman" w:eastAsiaTheme="minorEastAsia" w:hAnsi="Times New Roman"/>
          <w:sz w:val="24"/>
          <w:szCs w:val="24"/>
        </w:rPr>
        <w:t>,</w:t>
      </w:r>
      <w:r w:rsidR="00551FA7">
        <w:rPr>
          <w:rFonts w:ascii="Times New Roman" w:eastAsiaTheme="minorEastAsia" w:hAnsi="Times New Roman"/>
          <w:sz w:val="24"/>
          <w:szCs w:val="24"/>
        </w:rPr>
        <w:t xml:space="preserve"> </w:t>
      </w:r>
      <w:r>
        <w:rPr>
          <w:rFonts w:ascii="Times New Roman" w:eastAsiaTheme="minorEastAsia" w:hAnsi="Times New Roman"/>
          <w:sz w:val="24"/>
          <w:szCs w:val="24"/>
        </w:rPr>
        <w:t xml:space="preserve">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56C45B4A"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8EEB1EC" w:rsidR="0067690F" w:rsidRPr="0067690F" w:rsidRDefault="0067690F" w:rsidP="00696035">
      <w:pPr>
        <w:spacing w:after="0"/>
        <w:jc w:val="both"/>
        <w:rPr>
          <w:rFonts w:ascii="Times New Roman" w:eastAsiaTheme="minorEastAsia" w:hAnsi="Times New Roman"/>
          <w:sz w:val="24"/>
          <w:szCs w:val="24"/>
        </w:rPr>
      </w:pPr>
      <w:r w:rsidRPr="00696035">
        <w:rPr>
          <w:rFonts w:ascii="Times New Roman" w:hAnsi="Times New Roman"/>
          <w:sz w:val="24"/>
        </w:rPr>
        <w:t xml:space="preserve">The </w:t>
      </w:r>
      <w:r>
        <w:rPr>
          <w:rFonts w:ascii="Times New Roman" w:eastAsiaTheme="minorEastAsia" w:hAnsi="Times New Roman"/>
          <w:sz w:val="24"/>
          <w:szCs w:val="24"/>
        </w:rPr>
        <w:t>parameters’</w:t>
      </w:r>
      <w:r w:rsidRPr="00696035">
        <w:rPr>
          <w:rFonts w:ascii="Times New Roman" w:hAnsi="Times New Roman"/>
          <w:sz w:val="24"/>
        </w:rPr>
        <w:t xml:space="preserve"> upper and lower bound have more flexibility to accommodate the differences between the real behaviour and the modelled one.</w:t>
      </w:r>
      <w:r>
        <w:rPr>
          <w:rFonts w:ascii="Times New Roman" w:eastAsiaTheme="minorEastAsia" w:hAnsi="Times New Roman"/>
          <w:sz w:val="24"/>
          <w:szCs w:val="24"/>
        </w:rPr>
        <w:t xml:space="preserve"> </w:t>
      </w:r>
    </w:p>
    <w:p w14:paraId="75F7352F" w14:textId="77777777" w:rsidR="00450FD3" w:rsidRDefault="002D576A" w:rsidP="00696035">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696035">
      <w:pPr>
        <w:spacing w:after="0"/>
        <w:jc w:val="both"/>
        <w:rPr>
          <w:rFonts w:ascii="Times New Roman" w:eastAsiaTheme="minorEastAsia" w:hAnsi="Times New Roman"/>
          <w:sz w:val="24"/>
          <w:szCs w:val="24"/>
        </w:rPr>
      </w:pPr>
    </w:p>
    <w:p w14:paraId="17DC0A4D" w14:textId="77777777" w:rsidR="00450FD3" w:rsidRDefault="00D65673" w:rsidP="0069603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696035">
      <w:pPr>
        <w:spacing w:after="0"/>
        <w:jc w:val="both"/>
        <w:rPr>
          <w:rFonts w:ascii="Times New Roman" w:eastAsiaTheme="minorEastAsia" w:hAnsi="Times New Roman"/>
          <w:sz w:val="24"/>
          <w:szCs w:val="24"/>
        </w:rPr>
      </w:pPr>
    </w:p>
    <w:p w14:paraId="3203263C" w14:textId="34EBAADD" w:rsidR="00450FD3" w:rsidRPr="00551FA7"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w:t>
      </w:r>
      <w:r w:rsidRPr="00551FA7">
        <w:rPr>
          <w:rFonts w:ascii="Times New Roman" w:eastAsiaTheme="minorEastAsia" w:hAnsi="Times New Roman"/>
          <w:sz w:val="24"/>
          <w:szCs w:val="24"/>
        </w:rPr>
        <w:t xml:space="preserve">IC because of the more certain values given by </w:t>
      </w:r>
      <w:r w:rsidR="009D13DD">
        <w:rPr>
          <w:rFonts w:ascii="Times New Roman" w:eastAsiaTheme="minorEastAsia" w:hAnsi="Times New Roman"/>
          <w:sz w:val="24"/>
          <w:szCs w:val="24"/>
        </w:rPr>
        <w:t>those classes</w:t>
      </w:r>
      <w:r w:rsidR="00B86759" w:rsidRPr="0083058B">
        <w:rPr>
          <w:rFonts w:ascii="Times New Roman" w:eastAsiaTheme="minorEastAsia" w:hAnsi="Times New Roman"/>
          <w:sz w:val="24"/>
          <w:szCs w:val="24"/>
          <w:lang w:val="en-US"/>
        </w:rPr>
        <w:t>(</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551FA7">
        <w:rPr>
          <w:rFonts w:ascii="Times New Roman" w:eastAsiaTheme="minorEastAsia" w:hAnsi="Times New Roman"/>
          <w:sz w:val="24"/>
          <w:szCs w:val="24"/>
        </w:rPr>
        <w:t>.</w:t>
      </w:r>
    </w:p>
    <w:p w14:paraId="3DDE929B" w14:textId="77777777" w:rsidR="00450FD3" w:rsidRDefault="002D576A" w:rsidP="00696035">
      <w:pPr>
        <w:keepNext/>
        <w:spacing w:after="0"/>
        <w:jc w:val="both"/>
      </w:pPr>
      <w:r w:rsidRPr="009D13DD">
        <w:rPr>
          <w:rFonts w:ascii="Times New Roman" w:hAnsi="Times New Roman"/>
          <w:b/>
          <w:sz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9D13DD" w:rsidRDefault="002D576A">
      <w:pPr>
        <w:pStyle w:val="Didascalia"/>
        <w:jc w:val="both"/>
        <w:rPr>
          <w:rFonts w:ascii="Times New Roman"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412BE7D" w:rsidR="0067690F" w:rsidRPr="009D13DD" w:rsidRDefault="0067690F" w:rsidP="009D13DD">
      <w:pPr>
        <w:spacing w:line="360" w:lineRule="auto"/>
        <w:jc w:val="both"/>
        <w:rPr>
          <w:sz w:val="24"/>
        </w:rPr>
      </w:pPr>
      <w:r w:rsidRPr="008E2CAD">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control values </w:t>
      </w:r>
      <w:r w:rsidR="009D13DD">
        <w:t xml:space="preserve">change </w:t>
      </w:r>
      <w:r w:rsidRPr="009D13DD">
        <w:rPr>
          <w:sz w:val="24"/>
        </w:rPr>
        <w:t>each 7 days, while other parameters each 28 days (each month</w:t>
      </w:r>
      <w:r w:rsidRPr="0067690F">
        <w:rPr>
          <w:sz w:val="24"/>
          <w:szCs w:val="24"/>
        </w:rPr>
        <w:t>)</w:t>
      </w:r>
      <w:r>
        <w:rPr>
          <w:sz w:val="24"/>
          <w:szCs w:val="24"/>
        </w:rPr>
        <w:t>. S</w:t>
      </w:r>
      <w:r w:rsidR="00662046">
        <w:rPr>
          <w:sz w:val="24"/>
          <w:szCs w:val="24"/>
        </w:rPr>
        <w:t>o that</w:t>
      </w:r>
      <w:r w:rsidRPr="009D13DD">
        <w:rPr>
          <w:sz w:val="24"/>
        </w:rPr>
        <w:t xml:space="preserve"> for 245 days we will have 35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values and 9 for the other parameters.</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Table 2</w:t>
      </w:r>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D65673">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6AA4AE4A" w:rsidR="00450FD3" w:rsidRPr="00F723AE" w:rsidRDefault="002D576A" w:rsidP="008E2CAD">
      <w:pPr>
        <w:spacing w:after="0" w:line="360" w:lineRule="auto"/>
        <w:jc w:val="both"/>
        <w:rPr>
          <w:rFonts w:ascii="Times New Roman" w:eastAsiaTheme="minorEastAsia" w:hAnsi="Times New Roman"/>
          <w:color w:val="000000" w:themeColor="text1"/>
          <w:sz w:val="24"/>
          <w:szCs w:val="24"/>
        </w:rPr>
      </w:pPr>
      <w:r w:rsidRPr="008E2CAD">
        <w:rPr>
          <w:rFonts w:ascii="Times New Roman" w:hAnsi="Times New Roman"/>
          <w:color w:val="000000" w:themeColor="text1"/>
          <w:sz w:val="24"/>
        </w:rPr>
        <w:t xml:space="preserve">From the parameters’ value in </w:t>
      </w:r>
      <w:r w:rsidRPr="008E2CAD">
        <w:rPr>
          <w:rFonts w:ascii="Times New Roman" w:hAnsi="Times New Roman"/>
          <w:b/>
          <w:color w:val="000000" w:themeColor="text1"/>
          <w:sz w:val="24"/>
        </w:rPr>
        <w:t xml:space="preserve">Table 2 </w:t>
      </w:r>
      <w:r w:rsidRPr="008E2CAD">
        <w:rPr>
          <w:rFonts w:ascii="Times New Roman" w:hAnsi="Times New Roman"/>
          <w:color w:val="000000" w:themeColor="text1"/>
          <w:sz w:val="24"/>
        </w:rPr>
        <w:t>it is possible to notice some interesting aspects</w:t>
      </w:r>
      <w:r w:rsidR="00A67E66" w:rsidRPr="008E2CAD">
        <w:rPr>
          <w:rFonts w:ascii="Times New Roman" w:hAnsi="Times New Roman"/>
          <w:color w:val="000000" w:themeColor="text1"/>
          <w:sz w:val="24"/>
        </w:rPr>
        <w:t xml:space="preserve">. We could feel satisfied in the way the optimiser assigned the value to fit the simulated curve in order to minimise the error with respect the real curve of infected hospitalised and quarantined people. Because of the increasing number of </w:t>
      </w:r>
      <w:r w:rsidR="00551FA7">
        <w:rPr>
          <w:rFonts w:ascii="Times New Roman" w:eastAsiaTheme="minorEastAsia" w:hAnsi="Times New Roman"/>
          <w:color w:val="000000" w:themeColor="text1"/>
          <w:sz w:val="24"/>
          <w:szCs w:val="24"/>
        </w:rPr>
        <w:t>swabs</w:t>
      </w:r>
      <w:r w:rsidR="00F723AE" w:rsidRPr="008E2CAD">
        <w:rPr>
          <w:rFonts w:ascii="Times New Roman" w:hAnsi="Times New Roman"/>
          <w:color w:val="000000" w:themeColor="text1"/>
          <w:sz w:val="24"/>
        </w:rPr>
        <w:t>,</w:t>
      </w:r>
      <w:r w:rsidR="00A67E66" w:rsidRPr="008E2CAD">
        <w:rPr>
          <w:rFonts w:ascii="Times New Roman" w:hAnsi="Times New Roman"/>
          <w:color w:val="000000" w:themeColor="text1"/>
          <w:sz w:val="24"/>
        </w:rPr>
        <w:t xml:space="preserve"> the number of infected people (also </w:t>
      </w:r>
      <w:r w:rsidR="00A67E66">
        <w:rPr>
          <w:rFonts w:ascii="Times New Roman" w:eastAsiaTheme="minorEastAsia" w:hAnsi="Times New Roman"/>
          <w:color w:val="000000" w:themeColor="text1"/>
          <w:sz w:val="24"/>
          <w:szCs w:val="24"/>
        </w:rPr>
        <w:t>a</w:t>
      </w:r>
      <w:r w:rsidR="00551FA7">
        <w:rPr>
          <w:rFonts w:ascii="Times New Roman" w:eastAsiaTheme="minorEastAsia" w:hAnsi="Times New Roman"/>
          <w:color w:val="000000" w:themeColor="text1"/>
          <w:sz w:val="24"/>
          <w:szCs w:val="24"/>
        </w:rPr>
        <w:t>s</w:t>
      </w:r>
      <w:r w:rsidR="00A67E66">
        <w:rPr>
          <w:rFonts w:ascii="Times New Roman" w:eastAsiaTheme="minorEastAsia" w:hAnsi="Times New Roman"/>
          <w:color w:val="000000" w:themeColor="text1"/>
          <w:sz w:val="24"/>
          <w:szCs w:val="24"/>
        </w:rPr>
        <w:t>ymptomatic</w:t>
      </w:r>
      <w:r w:rsidR="00A67E66" w:rsidRPr="008E2CAD">
        <w:rPr>
          <w:rFonts w:ascii="Times New Roman" w:hAnsi="Times New Roman"/>
          <w:color w:val="000000" w:themeColor="text1"/>
          <w:sz w:val="24"/>
        </w:rPr>
        <w:t>) positive (</w:t>
      </w:r>
      <m:oMath>
        <m:r>
          <w:rPr>
            <w:rFonts w:ascii="Cambria Math" w:eastAsiaTheme="minorEastAsia" w:hAnsi="Cambria Math"/>
            <w:color w:val="000000" w:themeColor="text1"/>
            <w:sz w:val="24"/>
            <w:szCs w:val="24"/>
          </w:rPr>
          <m:t>λ</m:t>
        </m:r>
      </m:oMath>
      <w:r w:rsidR="00A67E66" w:rsidRPr="008E2CAD">
        <w:rPr>
          <w:rFonts w:ascii="Times New Roman" w:hAnsi="Times New Roman"/>
          <w:color w:val="000000" w:themeColor="text1"/>
          <w:sz w:val="24"/>
        </w:rPr>
        <w:t xml:space="preserve">) due to the swab increase and </w:t>
      </w:r>
      <w:r w:rsidR="00551FA7">
        <w:rPr>
          <w:rFonts w:ascii="Times New Roman" w:eastAsiaTheme="minorEastAsia" w:hAnsi="Times New Roman"/>
          <w:color w:val="000000" w:themeColor="text1"/>
          <w:sz w:val="24"/>
          <w:szCs w:val="24"/>
        </w:rPr>
        <w:t>therefore</w:t>
      </w:r>
      <w:r w:rsidR="00A67E66" w:rsidRPr="008E2CAD">
        <w:rPr>
          <w:rFonts w:ascii="Times New Roman" w:hAnsi="Times New Roman"/>
          <w:color w:val="000000" w:themeColor="text1"/>
          <w:sz w:val="24"/>
        </w:rPr>
        <w:t xml:space="preserve">, also the percentage of infected quarantined. </w:t>
      </w:r>
      <w:r w:rsidR="00535087" w:rsidRPr="008E2CAD">
        <w:rPr>
          <w:rFonts w:ascii="Times New Roman" w:hAnsi="Times New Roman"/>
          <w:color w:val="000000" w:themeColor="text1"/>
          <w:sz w:val="24"/>
        </w:rPr>
        <w:t xml:space="preserve">It seems to be faithful to the real situation the values given to the parameters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sidRPr="008E2CAD">
        <w:rPr>
          <w:rFonts w:ascii="Times New Roman" w:hAnsi="Times New Roman"/>
        </w:rPr>
        <w:t xml:space="preserve">; the control effectiveness of the treatments in the hospital for not IT subjects and IT subjects grew during the time interval from a value of 0.00375 in the first month to a value </w:t>
      </w:r>
      <w:r w:rsidR="00B3610E">
        <w:rPr>
          <w:rFonts w:ascii="Times New Roman" w:eastAsiaTheme="minorEastAsia" w:hAnsi="Times New Roman"/>
        </w:rPr>
        <w:t>o</w:t>
      </w:r>
      <w:r w:rsidR="00535087">
        <w:rPr>
          <w:rFonts w:ascii="Times New Roman" w:eastAsiaTheme="minorEastAsia" w:hAnsi="Times New Roman"/>
        </w:rPr>
        <w:t>f</w:t>
      </w:r>
      <w:r w:rsidR="00535087" w:rsidRPr="008E2CAD">
        <w:rPr>
          <w:rFonts w:ascii="Times New Roman" w:hAnsi="Times New Roman"/>
        </w:rPr>
        <w:t xml:space="preserve"> 0.059 in the last month. This is given by the fact that the number of </w:t>
      </w:r>
      <w:r w:rsidR="00535087">
        <w:rPr>
          <w:rFonts w:ascii="Times New Roman" w:eastAsiaTheme="minorEastAsia" w:hAnsi="Times New Roman"/>
        </w:rPr>
        <w:t>IC</w:t>
      </w:r>
      <w:r w:rsidR="00B3610E">
        <w:rPr>
          <w:rFonts w:ascii="Times New Roman" w:eastAsiaTheme="minorEastAsia" w:hAnsi="Times New Roman"/>
        </w:rPr>
        <w:t>-</w:t>
      </w:r>
      <w:r w:rsidR="00535087">
        <w:rPr>
          <w:rFonts w:ascii="Times New Roman" w:eastAsiaTheme="minorEastAsia" w:hAnsi="Times New Roman"/>
        </w:rPr>
        <w:t>u</w:t>
      </w:r>
      <w:r w:rsidR="00535087" w:rsidRPr="008E2CAD">
        <w:rPr>
          <w:rFonts w:ascii="Times New Roman" w:hAnsi="Times New Roman"/>
        </w:rPr>
        <w:t xml:space="preserve"> and beds in the hospitals was improved </w:t>
      </w:r>
      <w:r w:rsidR="00EB5517" w:rsidRPr="008E2CAD">
        <w:rPr>
          <w:rFonts w:ascii="Times New Roman" w:hAnsi="Times New Roman"/>
        </w:rPr>
        <w:t>but, how we can see, even though this improvement in the following months, the value of the effectiveness of treatments control in hospital is kept low due to the deficiency of healthy facilities.</w:t>
      </w:r>
      <w:r w:rsidR="00EB5517">
        <w:rPr>
          <w:rFonts w:ascii="Times New Roman" w:eastAsiaTheme="minorEastAsia" w:hAnsi="Times New Roman"/>
        </w:rPr>
        <w:t xml:space="preserve">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8E2CAD">
      <w:pPr>
        <w:spacing w:after="0" w:line="360" w:lineRule="auto"/>
        <w:jc w:val="both"/>
        <w:rPr>
          <w:rFonts w:ascii="Times New Roman" w:eastAsiaTheme="minorEastAsia" w:hAnsi="Times New Roman"/>
          <w:sz w:val="24"/>
          <w:szCs w:val="24"/>
        </w:rPr>
      </w:pPr>
    </w:p>
    <w:p w14:paraId="7FDBD11B" w14:textId="77777777" w:rsidR="00450FD3" w:rsidRDefault="00D65673"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5E28578A"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w:t>
      </w:r>
      <w:r w:rsidR="00905FE2">
        <w:rPr>
          <w:rFonts w:ascii="Times New Roman" w:eastAsiaTheme="minorEastAsia" w:hAnsi="Times New Roman"/>
          <w:sz w:val="24"/>
          <w:szCs w:val="24"/>
        </w:rPr>
        <w:t>wont the fixed</w:t>
      </w:r>
      <w:r>
        <w:rPr>
          <w:rFonts w:ascii="Times New Roman" w:eastAsiaTheme="minorEastAsia" w:hAnsi="Times New Roman"/>
          <w:sz w:val="24"/>
          <w:szCs w:val="24"/>
        </w:rPr>
        <w:t xml:space="preserve"> to the </w:t>
      </w:r>
      <w:r w:rsidR="00905FE2">
        <w:rPr>
          <w:rFonts w:ascii="Times New Roman" w:eastAsiaTheme="minorEastAsia" w:hAnsi="Times New Roman"/>
          <w:sz w:val="24"/>
          <w:szCs w:val="24"/>
        </w:rPr>
        <w:t xml:space="preserve">behaviour they had in </w:t>
      </w:r>
      <w:r>
        <w:rPr>
          <w:rFonts w:ascii="Times New Roman" w:eastAsiaTheme="minorEastAsia" w:hAnsi="Times New Roman"/>
          <w:sz w:val="24"/>
          <w:szCs w:val="24"/>
        </w:rPr>
        <w:t>fitting</w:t>
      </w:r>
      <w:r w:rsidR="00905FE2">
        <w:rPr>
          <w:rFonts w:ascii="Times New Roman" w:eastAsiaTheme="minorEastAsia" w:hAnsi="Times New Roman"/>
          <w:sz w:val="24"/>
          <w:szCs w:val="24"/>
        </w:rPr>
        <w:t xml:space="preserve"> period</w:t>
      </w:r>
      <w:r w:rsidR="00662046">
        <w:rPr>
          <w:rFonts w:ascii="Times New Roman" w:eastAsiaTheme="minorEastAsia" w:hAnsi="Times New Roman"/>
          <w:sz w:val="24"/>
          <w:szCs w:val="24"/>
        </w:rPr>
        <w:t xml:space="preserve">. </w:t>
      </w:r>
      <w:r w:rsidR="00662046" w:rsidRPr="008E2CAD">
        <w:rPr>
          <w:rFonts w:ascii="Times New Roman" w:hAnsi="Times New Roman"/>
          <w:sz w:val="24"/>
        </w:rPr>
        <w:t xml:space="preserve">We can consider </w:t>
      </w:r>
      <w:r w:rsidR="00662046">
        <w:rPr>
          <w:rFonts w:ascii="Times New Roman" w:eastAsiaTheme="minorEastAsia" w:hAnsi="Times New Roman"/>
          <w:sz w:val="24"/>
          <w:szCs w:val="24"/>
        </w:rPr>
        <w:t>a</w:t>
      </w:r>
      <w:r w:rsidR="00662046" w:rsidRPr="008E2CAD">
        <w:rPr>
          <w:rFonts w:ascii="Times New Roman" w:hAnsi="Times New Roman"/>
          <w:sz w:val="24"/>
        </w:rPr>
        <w:t xml:space="preserve"> new </w:t>
      </w:r>
      <w:r w:rsidR="00662046">
        <w:rPr>
          <w:rFonts w:ascii="Times New Roman" w:eastAsiaTheme="minorEastAsia" w:hAnsi="Times New Roman"/>
          <w:sz w:val="24"/>
          <w:szCs w:val="24"/>
        </w:rPr>
        <w:t xml:space="preserve">strict </w:t>
      </w:r>
      <w:r w:rsidR="00662046" w:rsidRPr="008E2CAD">
        <w:rPr>
          <w:rFonts w:ascii="Times New Roman" w:hAnsi="Times New Roman"/>
          <w:sz w:val="24"/>
        </w:rPr>
        <w:t xml:space="preserve">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hAnsi="Cambria Math"/>
            <w:sz w:val="24"/>
          </w:rPr>
          <m:t>=0.99</m:t>
        </m:r>
      </m:oMath>
      <w:r w:rsidR="00662046" w:rsidRPr="008E2CAD">
        <w:rPr>
          <w:rFonts w:ascii="Times New Roman" w:hAnsi="Times New Roman"/>
          <w:sz w:val="24"/>
        </w:rPr>
        <w:t>) or no restrictions (</w:t>
      </w:r>
      <m:oMath>
        <m:sSub>
          <m:sSubPr>
            <m:ctrlPr>
              <w:rPr>
                <w:rFonts w:ascii="Cambria Math" w:hAnsi="Cambria Math"/>
                <w:i/>
                <w:sz w:val="24"/>
                <w:lang w:val="it-IT"/>
              </w:rPr>
            </m:ctrlPr>
          </m:sSubPr>
          <m:e>
            <m:r>
              <w:rPr>
                <w:rFonts w:ascii="Cambria Math" w:hAnsi="Cambria Math"/>
                <w:sz w:val="24"/>
                <w:lang w:val="it-IT"/>
              </w:rPr>
              <m:t>u</m:t>
            </m:r>
          </m:e>
          <m:sub>
            <m:r>
              <w:rPr>
                <w:rFonts w:ascii="Cambria Math" w:hAnsi="Cambria Math"/>
                <w:sz w:val="24"/>
                <w:lang w:val="it-IT"/>
              </w:rPr>
              <m:t>p</m:t>
            </m:r>
          </m:sub>
        </m:sSub>
        <m:r>
          <w:rPr>
            <w:rFonts w:ascii="Cambria Math" w:hAnsi="Cambria Math"/>
            <w:sz w:val="24"/>
          </w:rPr>
          <m:t>=0</m:t>
        </m:r>
      </m:oMath>
      <w:r w:rsidR="00662046" w:rsidRPr="008E2CAD">
        <w:rPr>
          <w:rFonts w:ascii="Times New Roman" w:hAnsi="Times New Roman"/>
          <w:sz w:val="24"/>
        </w:rPr>
        <w:t xml:space="preserve">), and for similar reason also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662046" w:rsidRPr="008E2CAD">
        <w:rPr>
          <w:rFonts w:ascii="Times New Roman" w:hAnsi="Times New Roman"/>
          <w:sz w:val="24"/>
        </w:rPr>
        <w:t xml:space="preserve"> have different bounds</w:t>
      </w:r>
      <w:r>
        <w:rPr>
          <w:rFonts w:ascii="Times New Roman" w:eastAsiaTheme="minorEastAsia" w:hAnsi="Times New Roman"/>
          <w:sz w:val="24"/>
          <w:szCs w:val="24"/>
        </w:rPr>
        <w:t>:</w:t>
      </w:r>
    </w:p>
    <w:p w14:paraId="3277B504" w14:textId="70710F53" w:rsidR="00450FD3" w:rsidRDefault="00450FD3" w:rsidP="008E2CAD">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8E2CAD">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8E2CAD">
      <w:pPr>
        <w:spacing w:after="0" w:line="360" w:lineRule="auto"/>
        <w:jc w:val="both"/>
        <w:rPr>
          <w:rFonts w:ascii="Times New Roman" w:eastAsiaTheme="minorEastAsia" w:hAnsi="Times New Roman"/>
          <w:sz w:val="24"/>
          <w:szCs w:val="24"/>
        </w:rPr>
      </w:pPr>
    </w:p>
    <w:p w14:paraId="309953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w:t>
      </w:r>
      <w:r>
        <w:rPr>
          <w:rFonts w:ascii="Times New Roman" w:eastAsiaTheme="minorEastAsia" w:hAnsi="Times New Roman"/>
          <w:sz w:val="24"/>
          <w:szCs w:val="24"/>
        </w:rPr>
        <w:lastRenderedPageBreak/>
        <w:t xml:space="preserve">measures taken by the government. </w:t>
      </w:r>
    </w:p>
    <w:p w14:paraId="051BABB9"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8E2CAD">
      <w:pPr>
        <w:spacing w:after="0" w:line="360" w:lineRule="auto"/>
        <w:jc w:val="both"/>
        <w:rPr>
          <w:rFonts w:ascii="Times New Roman" w:eastAsiaTheme="minorEastAsia" w:hAnsi="Times New Roman"/>
          <w:sz w:val="24"/>
          <w:szCs w:val="24"/>
        </w:rPr>
      </w:pPr>
    </w:p>
    <w:p w14:paraId="0001514A" w14:textId="77777777" w:rsidR="00450FD3" w:rsidRDefault="00D65673"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rsidP="008E2CAD">
      <w:pPr>
        <w:spacing w:after="0" w:line="360" w:lineRule="auto"/>
        <w:jc w:val="both"/>
        <w:rPr>
          <w:rFonts w:ascii="Times New Roman" w:eastAsiaTheme="minorEastAsia" w:hAnsi="Times New Roman"/>
          <w:sz w:val="24"/>
          <w:szCs w:val="24"/>
        </w:rPr>
      </w:pPr>
    </w:p>
    <w:p w14:paraId="06903FEC" w14:textId="77777777" w:rsidR="00450FD3" w:rsidRDefault="00D65673"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8E2CAD">
      <w:pPr>
        <w:spacing w:after="0" w:line="360" w:lineRule="auto"/>
        <w:jc w:val="both"/>
        <w:rPr>
          <w:rFonts w:ascii="Times New Roman" w:eastAsiaTheme="minorEastAsia" w:hAnsi="Times New Roman"/>
          <w:sz w:val="24"/>
          <w:szCs w:val="24"/>
        </w:rPr>
      </w:pPr>
    </w:p>
    <w:p w14:paraId="455127BA"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D65673">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62D6424F"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r w:rsidR="000318C0">
        <w:rPr>
          <w:rFonts w:ascii="Times New Roman" w:eastAsiaTheme="minorEastAsia" w:hAnsi="Times New Roman"/>
          <w:sz w:val="24"/>
          <w:szCs w:val="24"/>
        </w:rPr>
        <w:t>giving</w:t>
      </w:r>
      <w:r>
        <w:rPr>
          <w:rFonts w:ascii="Times New Roman" w:eastAsiaTheme="minorEastAsia" w:hAnsi="Times New Roman"/>
          <w:sz w:val="24"/>
          <w:szCs w:val="24"/>
        </w:rPr>
        <w:t xml:space="preserve"> also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D65673">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480B6075"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lastRenderedPageBreak/>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5BED8A42" w14:textId="77777777" w:rsidR="008E2CAD" w:rsidRDefault="008E2CAD" w:rsidP="008E2CAD">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8E2CAD">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3C940713"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w:t>
      </w:r>
      <w:r>
        <w:rPr>
          <w:rFonts w:ascii="Times New Roman" w:eastAsiaTheme="minorEastAsia" w:hAnsi="Times New Roman"/>
          <w:sz w:val="24"/>
          <w:szCs w:val="24"/>
        </w:rPr>
        <w:lastRenderedPageBreak/>
        <w:t>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r>
        <w:rPr>
          <w:vertAlign w:val="subscript"/>
        </w:rPr>
        <w:t xml:space="preserve"> </w:t>
      </w:r>
      <w:r>
        <w:t>,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r>
        <w:t>u</w:t>
      </w:r>
      <w:r>
        <w:rPr>
          <w:vertAlign w:val="subscript"/>
        </w:rPr>
        <w:t>v</w:t>
      </w:r>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3172BDAB" w:rsidR="00450FD3" w:rsidRDefault="005D17E6" w:rsidP="008E2CAD">
      <w:pPr>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0318C0">
        <w:rPr>
          <w:sz w:val="24"/>
          <w:szCs w:val="24"/>
        </w:rPr>
        <w:t>i</w:t>
      </w:r>
      <w:r w:rsidR="002E19EC">
        <w:rPr>
          <w:sz w:val="24"/>
          <w:szCs w:val="24"/>
        </w:rPr>
        <w:t xml:space="preserve">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w:t>
      </w:r>
      <w:r w:rsidR="000318C0">
        <w:rPr>
          <w:sz w:val="24"/>
          <w:szCs w:val="24"/>
        </w:rPr>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w:t>
      </w:r>
      <w:r w:rsidR="00813020">
        <w:rPr>
          <w:sz w:val="24"/>
          <w:szCs w:val="24"/>
        </w:rPr>
        <w:lastRenderedPageBreak/>
        <w:t>(respect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IC</w:t>
      </w:r>
      <w:r w:rsidR="000318C0">
        <w:rPr>
          <w:sz w:val="24"/>
          <w:szCs w:val="24"/>
        </w:rPr>
        <w:t>-</w:t>
      </w:r>
      <w:r w:rsidR="00DB66A4">
        <w:rPr>
          <w:sz w:val="24"/>
          <w:szCs w:val="24"/>
        </w:rPr>
        <w:t>u but with a positive outcome in the allocation of resources in the controls. In</w:t>
      </w:r>
      <w:r w:rsidR="000318C0">
        <w:rPr>
          <w:sz w:val="24"/>
          <w:szCs w:val="24"/>
        </w:rPr>
        <w:t xml:space="preserve"> a matter of </w:t>
      </w:r>
      <w:r w:rsidR="00DB66A4">
        <w:rPr>
          <w:sz w:val="24"/>
          <w:szCs w:val="24"/>
        </w:rPr>
        <w:t xml:space="preserve">fact,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has to rely in the vaccination campaign to keep low the infected people that have complications. </w:t>
      </w:r>
    </w:p>
    <w:p w14:paraId="4E865390" w14:textId="139AECB0" w:rsidR="00CD6A29" w:rsidRDefault="00CD6A29" w:rsidP="008E2CAD">
      <w:pPr>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8E2CAD">
      <w:pPr>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0A7A55A" w14:textId="77777777" w:rsidR="008E2CAD" w:rsidRPr="00A227FF" w:rsidRDefault="008E2CAD" w:rsidP="008E2CAD">
      <w:pPr>
        <w:pStyle w:val="Titolo1"/>
      </w:pPr>
      <w:bookmarkStart w:id="14" w:name="_Toc67868448"/>
      <w:r w:rsidRPr="00A227FF">
        <w:t>4. Conclusions</w:t>
      </w:r>
      <w:bookmarkEnd w:id="14"/>
    </w:p>
    <w:p w14:paraId="712A47C7" w14:textId="77777777" w:rsidR="00450FD3" w:rsidRPr="002D576A" w:rsidRDefault="00450FD3">
      <w:pPr>
        <w:pStyle w:val="Paragrafoelenco"/>
        <w:jc w:val="both"/>
        <w:rPr>
          <w:sz w:val="24"/>
          <w:szCs w:val="24"/>
        </w:rPr>
      </w:pPr>
    </w:p>
    <w:p w14:paraId="7E109C25" w14:textId="42006EE2" w:rsidR="00450FD3" w:rsidRPr="00735005" w:rsidRDefault="002D576A" w:rsidP="00735005">
      <w:pPr>
        <w:spacing w:line="360" w:lineRule="auto"/>
        <w:jc w:val="both"/>
        <w:rPr>
          <w:sz w:val="24"/>
          <w:szCs w:val="24"/>
        </w:rPr>
      </w:pPr>
      <w:r w:rsidRPr="00735005">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735005">
        <w:rPr>
          <w:sz w:val="24"/>
          <w:szCs w:val="24"/>
        </w:rPr>
        <w:t>what is the</w:t>
      </w:r>
      <w:r w:rsidRPr="00735005">
        <w:rPr>
          <w:sz w:val="24"/>
          <w:szCs w:val="24"/>
        </w:rPr>
        <w:t xml:space="preserve"> best </w:t>
      </w:r>
      <w:r w:rsidR="00D439C9" w:rsidRPr="00735005">
        <w:rPr>
          <w:sz w:val="24"/>
          <w:szCs w:val="24"/>
        </w:rPr>
        <w:t xml:space="preserve">way to </w:t>
      </w:r>
      <w:r w:rsidRPr="00735005">
        <w:rPr>
          <w:sz w:val="24"/>
          <w:szCs w:val="24"/>
        </w:rPr>
        <w:t>allocate the control effort of the epidemic over the time period necessary to mitigate the number of infected hospitalised in Intensive Care and not?</w:t>
      </w:r>
    </w:p>
    <w:p w14:paraId="5E432536" w14:textId="05B5473B" w:rsidR="00450FD3" w:rsidRPr="00735005" w:rsidRDefault="002D576A" w:rsidP="00735005">
      <w:pPr>
        <w:spacing w:line="360" w:lineRule="auto"/>
        <w:jc w:val="both"/>
        <w:rPr>
          <w:sz w:val="24"/>
          <w:szCs w:val="24"/>
        </w:rPr>
      </w:pPr>
      <w:r w:rsidRPr="00735005">
        <w:rPr>
          <w:sz w:val="24"/>
          <w:szCs w:val="24"/>
        </w:rPr>
        <w:t xml:space="preserve">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w:t>
      </w:r>
      <w:r w:rsidRPr="00735005">
        <w:rPr>
          <w:sz w:val="24"/>
          <w:szCs w:val="24"/>
        </w:rPr>
        <w:lastRenderedPageBreak/>
        <w:t>infected not in IC and in IC hospitalized preventing the lack of beds in the hospitals and in particular the machineries for the Intensive Care Units</w:t>
      </w:r>
      <w:r w:rsidR="00906FF4" w:rsidRPr="00735005">
        <w:rPr>
          <w:sz w:val="24"/>
          <w:szCs w:val="24"/>
        </w:rPr>
        <w:t xml:space="preserve"> but as a trade-off the control effort is higher in the first months</w:t>
      </w:r>
      <w:r w:rsidRPr="00735005">
        <w:rPr>
          <w:sz w:val="24"/>
          <w:szCs w:val="24"/>
        </w:rPr>
        <w:t>. The other strategies, even if the curves are lower than the real one, mak</w:t>
      </w:r>
      <w:r w:rsidR="00D439C9" w:rsidRPr="00735005">
        <w:rPr>
          <w:sz w:val="24"/>
          <w:szCs w:val="24"/>
        </w:rPr>
        <w:t>ing</w:t>
      </w:r>
      <w:r w:rsidRPr="00735005">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735005" w:rsidRDefault="002D576A" w:rsidP="00735005">
      <w:pPr>
        <w:spacing w:line="360" w:lineRule="auto"/>
        <w:jc w:val="both"/>
        <w:rPr>
          <w:sz w:val="24"/>
          <w:szCs w:val="24"/>
        </w:rPr>
      </w:pPr>
      <w:r w:rsidRPr="00735005">
        <w:rPr>
          <w:sz w:val="24"/>
          <w:szCs w:val="24"/>
        </w:rPr>
        <w:t>One of the limitations of our study is the vaccine control that was set in a particular way in order to accomplish to our task.</w:t>
      </w:r>
    </w:p>
    <w:p w14:paraId="3E242D31" w14:textId="1BF7D19B" w:rsidR="00450FD3" w:rsidRPr="00735005" w:rsidRDefault="002D576A" w:rsidP="00735005">
      <w:pPr>
        <w:spacing w:line="360" w:lineRule="auto"/>
        <w:jc w:val="both"/>
        <w:rPr>
          <w:sz w:val="24"/>
          <w:szCs w:val="24"/>
        </w:rPr>
      </w:pPr>
      <w:r w:rsidRPr="00735005">
        <w:rPr>
          <w:sz w:val="24"/>
          <w:szCs w:val="24"/>
        </w:rPr>
        <w:t>Our results offer new perspectives and research avenues to control the COVID-19 epidemics. In particular, we find that alleviate the preventive control too early tend</w:t>
      </w:r>
      <w:r w:rsidR="00D439C9" w:rsidRPr="00735005">
        <w:rPr>
          <w:sz w:val="24"/>
          <w:szCs w:val="24"/>
        </w:rPr>
        <w:t>s</w:t>
      </w:r>
      <w:r w:rsidRPr="00735005">
        <w:rPr>
          <w:sz w:val="24"/>
          <w:szCs w:val="24"/>
        </w:rPr>
        <w:t xml:space="preserve"> to delay the epidemic wave and cause an overcrowding of the hospitals. An open topic could be to predict the dynamic system evolution by a </w:t>
      </w:r>
      <w:r w:rsidRPr="00735005">
        <w:rPr>
          <w:color w:val="FF0000"/>
          <w:sz w:val="24"/>
          <w:szCs w:val="24"/>
        </w:rPr>
        <w:t>M</w:t>
      </w:r>
      <w:r w:rsidR="003738DC" w:rsidRPr="00735005">
        <w:rPr>
          <w:color w:val="FF0000"/>
          <w:sz w:val="24"/>
          <w:szCs w:val="24"/>
        </w:rPr>
        <w:t>odel Predictive Control (M</w:t>
      </w:r>
      <w:r w:rsidRPr="00735005">
        <w:rPr>
          <w:color w:val="FF0000"/>
          <w:sz w:val="24"/>
          <w:szCs w:val="24"/>
        </w:rPr>
        <w:t>PC(?)</w:t>
      </w:r>
      <w:r w:rsidR="003738DC" w:rsidRPr="00735005">
        <w:rPr>
          <w:color w:val="FF0000"/>
          <w:sz w:val="24"/>
          <w:szCs w:val="24"/>
        </w:rPr>
        <w:t>)</w:t>
      </w:r>
      <w:r w:rsidRPr="00735005">
        <w:rPr>
          <w:color w:val="FF0000"/>
          <w:sz w:val="24"/>
          <w:szCs w:val="24"/>
        </w:rPr>
        <w:t xml:space="preserve"> method </w:t>
      </w:r>
      <w:r w:rsidRPr="00735005">
        <w:rPr>
          <w:sz w:val="24"/>
          <w:szCs w:val="24"/>
        </w:rPr>
        <w:t>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15" w:name="_Toc67868449"/>
      <w:r>
        <w:t>References</w:t>
      </w:r>
      <w:bookmarkEnd w:id="15"/>
    </w:p>
    <w:p w14:paraId="29F63125" w14:textId="77777777" w:rsidR="00450FD3" w:rsidRDefault="00450FD3">
      <w:pPr>
        <w:pStyle w:val="Paragrafoelenco"/>
        <w:jc w:val="both"/>
        <w:rPr>
          <w:sz w:val="24"/>
          <w:szCs w:val="24"/>
        </w:rPr>
      </w:pPr>
    </w:p>
    <w:p w14:paraId="4F5513CA" w14:textId="77777777" w:rsidR="00C53ADC" w:rsidRPr="00735005" w:rsidRDefault="00C53ADC" w:rsidP="00735005">
      <w:pPr>
        <w:spacing w:line="240" w:lineRule="auto"/>
        <w:jc w:val="both"/>
        <w:rPr>
          <w:sz w:val="24"/>
          <w:lang w:val="it-IT"/>
        </w:rPr>
      </w:pPr>
      <w:r w:rsidRPr="00735005">
        <w:rPr>
          <w:lang w:val="it-IT"/>
        </w:rPr>
        <w:t>[1]</w:t>
      </w:r>
      <w:r w:rsidRPr="009C7670">
        <w:rPr>
          <w:lang w:val="it-IT"/>
        </w:rPr>
        <w:t xml:space="preserve"> “</w:t>
      </w:r>
      <w:r w:rsidRPr="00735005">
        <w:rPr>
          <w:sz w:val="24"/>
          <w:lang w:val="it-IT"/>
        </w:rPr>
        <w:t xml:space="preserve">Coronavius, primi casi in Italia: 16 in Lombardia”, da Tgcom24, </w:t>
      </w:r>
      <w:hyperlink r:id="rId16" w:history="1">
        <w:r w:rsidRPr="00735005">
          <w:rPr>
            <w:rStyle w:val="Collegamentoipertestuale"/>
            <w:sz w:val="24"/>
            <w:lang w:val="it-IT"/>
          </w:rPr>
          <w:t>https://www.tgcom24.mediaset.it/cronaca/lombardia/coronavirus-un-contagiato-in-lombardia-ricoverato-nel-milanese_15091444-202002a.shtml</w:t>
        </w:r>
      </w:hyperlink>
    </w:p>
    <w:p w14:paraId="0DE505A0" w14:textId="4FE4157B" w:rsidR="00C53ADC" w:rsidRPr="00735005" w:rsidRDefault="00C53ADC" w:rsidP="00735005">
      <w:pPr>
        <w:spacing w:line="240" w:lineRule="auto"/>
        <w:jc w:val="both"/>
        <w:rPr>
          <w:sz w:val="24"/>
          <w:lang w:val="it-IT"/>
        </w:rPr>
      </w:pPr>
      <w:r w:rsidRPr="00735005">
        <w:rPr>
          <w:sz w:val="24"/>
          <w:lang w:val="it-IT"/>
        </w:rPr>
        <w:t>[2] “Decreto coronavirus, ecco tutte le misure del governo”, da</w:t>
      </w:r>
      <w:r w:rsidR="00B64CC3" w:rsidRPr="00735005">
        <w:rPr>
          <w:sz w:val="24"/>
          <w:lang w:val="it-IT"/>
        </w:rPr>
        <w:t xml:space="preserve"> </w:t>
      </w:r>
      <w:r w:rsidRPr="00735005">
        <w:rPr>
          <w:sz w:val="24"/>
          <w:lang w:val="it-IT"/>
        </w:rPr>
        <w:t xml:space="preserve">La Repubblica </w:t>
      </w:r>
      <w:hyperlink r:id="rId17" w:history="1">
        <w:r w:rsidRPr="00735005">
          <w:rPr>
            <w:rStyle w:val="Collegamentoipertestuale"/>
            <w:sz w:val="24"/>
            <w:lang w:val="it-IT"/>
          </w:rPr>
          <w:t>https://www.repubblica.it/politica/2020/03/01/news/coronavirus_misure_governo-249980561/</w:t>
        </w:r>
      </w:hyperlink>
    </w:p>
    <w:p w14:paraId="26158B6A" w14:textId="77777777" w:rsidR="00C53ADC" w:rsidRPr="00735005" w:rsidRDefault="00C53ADC" w:rsidP="00735005">
      <w:pPr>
        <w:spacing w:line="240" w:lineRule="auto"/>
        <w:jc w:val="both"/>
        <w:rPr>
          <w:sz w:val="24"/>
          <w:lang w:val="it-IT"/>
        </w:rPr>
      </w:pPr>
      <w:r w:rsidRPr="00735005">
        <w:rPr>
          <w:sz w:val="24"/>
          <w:lang w:val="it-IT"/>
        </w:rPr>
        <w:t xml:space="preserve">[3] Ministero della Salute, (Italian Ministry of Health) </w:t>
      </w:r>
      <w:hyperlink r:id="rId18" w:history="1">
        <w:r w:rsidRPr="00735005">
          <w:rPr>
            <w:rStyle w:val="Collegamentoipertestuale"/>
            <w:sz w:val="24"/>
            <w:lang w:val="it-IT"/>
          </w:rPr>
          <w:t>http://www.salute.gov.it/imgs/C_17_notizie_4403_0_file.pdf</w:t>
        </w:r>
      </w:hyperlink>
    </w:p>
    <w:p w14:paraId="23923581" w14:textId="7AC525E5" w:rsidR="00C53ADC" w:rsidRPr="00735005" w:rsidRDefault="00C53ADC" w:rsidP="00735005">
      <w:pPr>
        <w:autoSpaceDE w:val="0"/>
        <w:autoSpaceDN w:val="0"/>
        <w:adjustRightInd w:val="0"/>
        <w:spacing w:after="0" w:line="240" w:lineRule="auto"/>
        <w:jc w:val="both"/>
        <w:rPr>
          <w:rFonts w:ascii="MinionPro-Regular" w:hAnsi="MinionPro-Regular"/>
          <w:color w:val="000000"/>
          <w:sz w:val="24"/>
          <w:lang w:val="it-IT"/>
        </w:rPr>
      </w:pPr>
      <w:r w:rsidRPr="00735005">
        <w:rPr>
          <w:sz w:val="24"/>
          <w:lang w:val="it-IT"/>
        </w:rPr>
        <w:t xml:space="preserve">[4] Dati e notizie dal portale della </w:t>
      </w:r>
      <w:r w:rsidRPr="00735005">
        <w:rPr>
          <w:rFonts w:ascii="MinionPro-Regular" w:hAnsi="MinionPro-Regular"/>
          <w:color w:val="000000"/>
          <w:sz w:val="24"/>
          <w:lang w:val="it-IT"/>
        </w:rPr>
        <w:t xml:space="preserve">Protezione Civile. Situazione Italia al 5 marzo. </w:t>
      </w:r>
      <w:r w:rsidRPr="00735005">
        <w:rPr>
          <w:rFonts w:ascii="MinionPro-Regular" w:hAnsi="MinionPro-Regular"/>
          <w:color w:val="3B6A9E"/>
          <w:sz w:val="24"/>
          <w:lang w:val="it-IT"/>
        </w:rPr>
        <w:t>http://www.salute.gov.it/portale/nuovocoronavirus/dettaglioNotizieNuovoCoronavirus.jsp?lingua</w:t>
      </w:r>
      <w:r w:rsidRPr="00735005">
        <w:rPr>
          <w:rFonts w:ascii="STIXGeneral-Regular" w:hAnsi="STIXGeneral-Regular"/>
          <w:color w:val="3B6A9E"/>
          <w:sz w:val="24"/>
          <w:lang w:val="it-IT"/>
        </w:rPr>
        <w:t>=</w:t>
      </w:r>
      <w:r w:rsidRPr="00735005">
        <w:rPr>
          <w:rFonts w:ascii="MinionPro-Regular" w:hAnsi="MinionPro-Regular"/>
          <w:color w:val="3B6A9E"/>
          <w:sz w:val="24"/>
          <w:lang w:val="it-IT"/>
        </w:rPr>
        <w:t>italiano&amp;menu</w:t>
      </w:r>
      <w:r w:rsidRPr="00735005">
        <w:rPr>
          <w:rFonts w:ascii="STIXGeneral-Regular" w:hAnsi="STIXGeneral-Regular"/>
          <w:color w:val="3B6A9E"/>
          <w:sz w:val="24"/>
          <w:lang w:val="it-IT"/>
        </w:rPr>
        <w:t>=</w:t>
      </w:r>
      <w:r w:rsidRPr="00735005">
        <w:rPr>
          <w:rFonts w:ascii="MinionPro-Regular" w:hAnsi="MinionPro-Regular"/>
          <w:color w:val="3B6A9E"/>
          <w:sz w:val="24"/>
          <w:lang w:val="it-IT"/>
        </w:rPr>
        <w:t>notizie&amp;p</w:t>
      </w:r>
      <w:r w:rsidRPr="00735005">
        <w:rPr>
          <w:rFonts w:ascii="STIXGeneral-Regular" w:hAnsi="STIXGeneral-Regular"/>
          <w:color w:val="3B6A9E"/>
          <w:sz w:val="24"/>
          <w:lang w:val="it-IT"/>
        </w:rPr>
        <w:t>=</w:t>
      </w:r>
      <w:r w:rsidRPr="00735005">
        <w:rPr>
          <w:rFonts w:ascii="MinionPro-Regular" w:hAnsi="MinionPro-Regular"/>
          <w:color w:val="3B6A9E"/>
          <w:sz w:val="24"/>
          <w:lang w:val="it-IT"/>
        </w:rPr>
        <w:t>dalministero&amp;id</w:t>
      </w:r>
      <w:r w:rsidRPr="00735005">
        <w:rPr>
          <w:rFonts w:ascii="STIXGeneral-Regular" w:hAnsi="STIXGeneral-Regular"/>
          <w:color w:val="3B6A9E"/>
          <w:sz w:val="24"/>
          <w:lang w:val="it-IT"/>
        </w:rPr>
        <w:t>=</w:t>
      </w:r>
      <w:r w:rsidRPr="00735005">
        <w:rPr>
          <w:rFonts w:ascii="MinionPro-Regular" w:hAnsi="MinionPro-Regular"/>
          <w:color w:val="3B6A9E"/>
          <w:sz w:val="24"/>
          <w:lang w:val="it-IT"/>
        </w:rPr>
        <w:t xml:space="preserve">4157 </w:t>
      </w:r>
      <w:r w:rsidRPr="00735005">
        <w:rPr>
          <w:rFonts w:ascii="MinionPro-Regular" w:hAnsi="MinionPro-Regular"/>
          <w:color w:val="000000"/>
          <w:sz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color w:val="000000"/>
          <w:sz w:val="24"/>
        </w:rPr>
        <w:t xml:space="preserve">[5] Chronology of main steps and legal acts taken by the Italian Government for the containment of the COVID-19 epidemiological emergency. </w:t>
      </w:r>
      <w:r w:rsidRPr="00735005">
        <w:rPr>
          <w:rFonts w:ascii="MinionPro-Regular" w:hAnsi="MinionPro-Regular"/>
          <w:color w:val="3B6A9E"/>
          <w:sz w:val="24"/>
        </w:rPr>
        <w:t>http://www.protezionecivile.gov.it/documents/20182/1227694/Summary</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measures</w:t>
      </w:r>
      <w:r w:rsidRPr="00735005">
        <w:rPr>
          <w:rFonts w:ascii="STIXGeneral-Regular" w:hAnsi="STIXGeneral-Regular"/>
          <w:color w:val="3B6A9E"/>
          <w:sz w:val="24"/>
        </w:rPr>
        <w:t>+</w:t>
      </w:r>
      <w:r w:rsidRPr="00735005">
        <w:rPr>
          <w:rFonts w:ascii="MinionPro-Regular" w:hAnsi="MinionPro-Regular"/>
          <w:color w:val="3B6A9E"/>
          <w:sz w:val="24"/>
        </w:rPr>
        <w:t>ta</w:t>
      </w:r>
    </w:p>
    <w:p w14:paraId="24689748"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r w:rsidRPr="00735005">
        <w:rPr>
          <w:rFonts w:ascii="MinionPro-Regular" w:hAnsi="MinionPro-Regular"/>
          <w:color w:val="3B6A9E"/>
          <w:sz w:val="24"/>
        </w:rPr>
        <w:t>ken</w:t>
      </w:r>
      <w:r w:rsidRPr="00735005">
        <w:rPr>
          <w:rFonts w:ascii="STIXGeneral-Regular" w:hAnsi="STIXGeneral-Regular"/>
          <w:color w:val="3B6A9E"/>
          <w:sz w:val="24"/>
        </w:rPr>
        <w:t>+</w:t>
      </w:r>
      <w:r w:rsidRPr="00735005">
        <w:rPr>
          <w:rFonts w:ascii="MinionPro-Regular" w:hAnsi="MinionPro-Regular"/>
          <w:color w:val="3B6A9E"/>
          <w:sz w:val="24"/>
        </w:rPr>
        <w:t>against</w:t>
      </w:r>
      <w:r w:rsidRPr="00735005">
        <w:rPr>
          <w:rFonts w:ascii="STIXGeneral-Regular" w:hAnsi="STIXGeneral-Regular"/>
          <w:color w:val="3B6A9E"/>
          <w:sz w:val="24"/>
        </w:rPr>
        <w:t>+</w:t>
      </w:r>
      <w:r w:rsidRPr="00735005">
        <w:rPr>
          <w:rFonts w:ascii="MinionPro-Regular" w:hAnsi="MinionPro-Regular"/>
          <w:color w:val="3B6A9E"/>
          <w:sz w:val="24"/>
        </w:rPr>
        <w:t>the</w:t>
      </w:r>
      <w:r w:rsidRPr="00735005">
        <w:rPr>
          <w:rFonts w:ascii="STIXGeneral-Regular" w:hAnsi="STIXGeneral-Regular"/>
          <w:color w:val="3B6A9E"/>
          <w:sz w:val="24"/>
        </w:rPr>
        <w:t>+</w:t>
      </w:r>
      <w:r w:rsidRPr="00735005">
        <w:rPr>
          <w:rFonts w:ascii="MinionPro-Regular" w:hAnsi="MinionPro-Regular"/>
          <w:color w:val="3B6A9E"/>
          <w:sz w:val="24"/>
        </w:rPr>
        <w:t>spread</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C-19/c16459ad-4e52-4e90-90f3-c6a2b30c17eb</w:t>
      </w:r>
    </w:p>
    <w:p w14:paraId="5B807C85"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p>
    <w:p w14:paraId="6B35F293" w14:textId="693E2E6E"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735005">
        <w:rPr>
          <w:rFonts w:ascii="MinionPro-Regular" w:hAnsi="MinionPro-Regular"/>
          <w:color w:val="000000"/>
          <w:sz w:val="24"/>
        </w:rPr>
        <w:t xml:space="preserve">[6] </w:t>
      </w:r>
      <w:r w:rsidRPr="00735005">
        <w:rPr>
          <w:rFonts w:ascii="MinionPro-Regular" w:hAnsi="MinionPro-Regular"/>
          <w:sz w:val="24"/>
        </w:rPr>
        <w:t xml:space="preserve">Wang, Y., Wang, Y., Chen, Y. &amp; Quin, Q. Unique epidemiological and clinical features of the emerging 2019 novel coronavirus pneumonia (COVID-19) implicate special control measures. </w:t>
      </w:r>
      <w:r w:rsidRPr="00735005">
        <w:rPr>
          <w:rFonts w:ascii="MinionPro-It" w:hAnsi="MinionPro-It"/>
          <w:i/>
          <w:sz w:val="24"/>
        </w:rPr>
        <w:t xml:space="preserve">J. Med. Virol. </w:t>
      </w:r>
      <w:r w:rsidRPr="00735005">
        <w:rPr>
          <w:rFonts w:ascii="MinionPro-Regular" w:hAnsi="MinionPro-Regular"/>
          <w:sz w:val="24"/>
        </w:rPr>
        <w:t>568–576 (2020).</w:t>
      </w:r>
    </w:p>
    <w:p w14:paraId="1C9F17AE" w14:textId="77777777" w:rsidR="00B64CC3" w:rsidRPr="00735005" w:rsidRDefault="00B64CC3" w:rsidP="00735005">
      <w:pPr>
        <w:autoSpaceDE w:val="0"/>
        <w:autoSpaceDN w:val="0"/>
        <w:adjustRightInd w:val="0"/>
        <w:spacing w:after="0" w:line="240" w:lineRule="auto"/>
        <w:jc w:val="both"/>
        <w:rPr>
          <w:rFonts w:ascii="MinionPro-Regular" w:hAnsi="MinionPro-Regular"/>
          <w:sz w:val="24"/>
        </w:rPr>
      </w:pPr>
    </w:p>
    <w:p w14:paraId="0FA7DFB3" w14:textId="1E5C2E6D" w:rsidR="00C53ADC" w:rsidRPr="00735005" w:rsidRDefault="00C53ADC" w:rsidP="00735005">
      <w:pPr>
        <w:autoSpaceDE w:val="0"/>
        <w:autoSpaceDN w:val="0"/>
        <w:adjustRightInd w:val="0"/>
        <w:spacing w:after="0" w:line="240" w:lineRule="auto"/>
        <w:jc w:val="both"/>
        <w:rPr>
          <w:rFonts w:ascii="MinionPro-It" w:hAnsi="MinionPro-It"/>
          <w:i/>
          <w:color w:val="000000"/>
          <w:sz w:val="24"/>
        </w:rPr>
      </w:pPr>
      <w:r w:rsidRPr="00735005">
        <w:rPr>
          <w:sz w:val="24"/>
        </w:rPr>
        <w:t xml:space="preserve">[7] </w:t>
      </w:r>
      <w:r w:rsidRPr="00735005">
        <w:rPr>
          <w:rFonts w:ascii="MinionPro-Regular" w:hAnsi="MinionPro-Regular"/>
          <w:color w:val="000000"/>
          <w:sz w:val="24"/>
        </w:rPr>
        <w:t xml:space="preserve">Fisman, D., Rivers, C., Lofgren, E. &amp; Majumder, M. S. Estimation of MERS-Coronavirus reproductive number and case fatality rate for the Spring 2014 Saudi Arabia outbreak: insights </w:t>
      </w:r>
      <w:r w:rsidRPr="00735005">
        <w:rPr>
          <w:rFonts w:ascii="MinionPro-Regular" w:hAnsi="MinionPro-Regular"/>
          <w:color w:val="000000"/>
          <w:sz w:val="24"/>
        </w:rPr>
        <w:lastRenderedPageBreak/>
        <w:t xml:space="preserve">from publicly available data. </w:t>
      </w:r>
      <w:r w:rsidRPr="00735005">
        <w:rPr>
          <w:rFonts w:ascii="MinionPro-It" w:hAnsi="MinionPro-It"/>
          <w:i/>
          <w:color w:val="000000"/>
          <w:sz w:val="24"/>
        </w:rPr>
        <w:t>PLoS Curr.</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735005" w:rsidRDefault="00D65673" w:rsidP="00735005">
      <w:pPr>
        <w:autoSpaceDE w:val="0"/>
        <w:autoSpaceDN w:val="0"/>
        <w:adjustRightInd w:val="0"/>
        <w:spacing w:after="0" w:line="240" w:lineRule="auto"/>
        <w:jc w:val="both"/>
        <w:rPr>
          <w:rFonts w:ascii="MinionPro-Regular" w:hAnsi="MinionPro-Regular"/>
          <w:color w:val="3B6A9E"/>
          <w:sz w:val="24"/>
        </w:rPr>
      </w:pPr>
      <w:hyperlink r:id="rId19" w:history="1">
        <w:r w:rsidR="00C53ADC" w:rsidRPr="00735005">
          <w:rPr>
            <w:rStyle w:val="Collegamentoipertestuale"/>
            <w:rFonts w:ascii="MinionPro-Regular" w:hAnsi="MinionPro-Regular"/>
            <w:sz w:val="24"/>
          </w:rPr>
          <w:t>https://doi.org/10.1371/currents.outbreaks.98d2f8f3382d84f390736cd5f5fe133c</w:t>
        </w:r>
      </w:hyperlink>
      <w:r w:rsidR="00C53ADC" w:rsidRPr="00735005">
        <w:rPr>
          <w:rFonts w:ascii="MinionPro-Regular" w:hAnsi="MinionPro-Regular"/>
          <w:color w:val="3B6A9E"/>
          <w:sz w:val="24"/>
        </w:rPr>
        <w:t xml:space="preserve"> </w:t>
      </w:r>
      <w:r w:rsidR="00C53ADC" w:rsidRPr="00735005">
        <w:rPr>
          <w:rFonts w:ascii="MinionPro-Regular" w:hAnsi="MinionPro-Regular"/>
          <w:color w:val="000000"/>
          <w:sz w:val="24"/>
        </w:rPr>
        <w:t>(2014).</w:t>
      </w:r>
    </w:p>
    <w:p w14:paraId="73F8D2B4" w14:textId="7E1C4178"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color w:val="000000"/>
          <w:sz w:val="24"/>
        </w:rPr>
        <w:t xml:space="preserve">[8] </w:t>
      </w:r>
      <w:r w:rsidRPr="00735005">
        <w:rPr>
          <w:rFonts w:ascii="MinionPro-Regular" w:hAnsi="MinionPro-Regular"/>
          <w:sz w:val="24"/>
        </w:rPr>
        <w:t xml:space="preserve">Zhao, S. et al. Preliminary estimation of the basic reproduction number of novel coronavirus (2019-nCoV) in China, from 2019 to 2020: a data-driven analysis in the early phase of the outbreak. </w:t>
      </w:r>
      <w:r w:rsidRPr="00735005">
        <w:rPr>
          <w:rFonts w:ascii="MinionPro-It" w:hAnsi="MinionPro-It"/>
          <w:i/>
          <w:sz w:val="24"/>
        </w:rPr>
        <w:t xml:space="preserve">Int. J. Inf. Dis. </w:t>
      </w:r>
      <w:r w:rsidRPr="00735005">
        <w:rPr>
          <w:rFonts w:ascii="MinionPro-Bold" w:hAnsi="MinionPro-Bold"/>
          <w:b/>
          <w:sz w:val="24"/>
        </w:rPr>
        <w:t>92</w:t>
      </w:r>
      <w:r w:rsidRPr="00735005">
        <w:rPr>
          <w:rFonts w:ascii="MinionPro-Regular" w:hAnsi="MinionPro-Regular"/>
          <w:sz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sz w:val="24"/>
        </w:rPr>
        <w:t xml:space="preserve">[9] </w:t>
      </w:r>
      <w:r w:rsidRPr="00735005">
        <w:rPr>
          <w:rFonts w:ascii="MinionPro-Regular" w:hAnsi="MinionPro-Regular"/>
          <w:color w:val="000000"/>
          <w:sz w:val="24"/>
        </w:rPr>
        <w:t xml:space="preserve">Read, J., Bridgen, J. R., Cummings, D. A. T., Ho, A. &amp; Jewell, C. P. Novel coronavirus 2019-nCoV: early estimation of epidemiological parameters and epidemic predictions. Preprint at </w:t>
      </w:r>
      <w:r w:rsidRPr="00735005">
        <w:rPr>
          <w:rFonts w:ascii="MinionPro-It" w:hAnsi="MinionPro-It"/>
          <w:i/>
          <w:color w:val="000000"/>
          <w:sz w:val="24"/>
        </w:rPr>
        <w:t xml:space="preserve">medRxiv </w:t>
      </w:r>
      <w:r w:rsidRPr="00735005">
        <w:rPr>
          <w:rFonts w:ascii="MinionPro-Regular" w:hAnsi="MinionPro-Regular"/>
          <w:color w:val="3B6A9E"/>
          <w:sz w:val="24"/>
        </w:rPr>
        <w:t xml:space="preserve">https://doi.org/10.1101/2020.01.23.20018549 </w:t>
      </w:r>
      <w:r w:rsidRPr="00735005">
        <w:rPr>
          <w:rFonts w:ascii="MinionPro-Regular" w:hAnsi="MinionPro-Regular"/>
          <w:color w:val="000000"/>
          <w:sz w:val="24"/>
        </w:rPr>
        <w:t>(2020).</w:t>
      </w:r>
    </w:p>
    <w:p w14:paraId="535CDA20" w14:textId="655B2552" w:rsidR="00C53ADC" w:rsidRPr="0083058B" w:rsidRDefault="00C53ADC" w:rsidP="00B64CC3">
      <w:pPr>
        <w:autoSpaceDE w:val="0"/>
        <w:autoSpaceDN w:val="0"/>
        <w:adjustRightInd w:val="0"/>
        <w:spacing w:after="0" w:line="240" w:lineRule="auto"/>
        <w:jc w:val="both"/>
        <w:rPr>
          <w:rFonts w:ascii="MinionPro-Regular" w:hAnsi="MinionPro-Regular" w:cs="MinionPro-Regular"/>
          <w:sz w:val="24"/>
          <w:szCs w:val="24"/>
          <w:lang w:val="en-US"/>
        </w:rPr>
      </w:pPr>
      <w:r w:rsidRPr="00735005">
        <w:rPr>
          <w:rFonts w:ascii="MinionPro-Regular" w:hAnsi="MinionPro-Regular"/>
          <w:color w:val="000000"/>
          <w:sz w:val="24"/>
        </w:rPr>
        <w:t xml:space="preserve">[10] </w:t>
      </w:r>
      <w:r w:rsidRPr="00735005">
        <w:rPr>
          <w:rFonts w:ascii="MinionPro-Regular" w:hAnsi="MinionPro-Regular"/>
          <w:sz w:val="24"/>
        </w:rPr>
        <w:t xml:space="preserve">Zou, L. et al. SARS-CoV-2 viral load in upper respiratory specimens of infected patients. </w:t>
      </w:r>
      <w:r w:rsidRPr="00735005">
        <w:rPr>
          <w:rFonts w:ascii="MinionPro-It" w:hAnsi="MinionPro-It"/>
          <w:i/>
          <w:sz w:val="24"/>
          <w:lang w:val="en-US"/>
        </w:rPr>
        <w:t>N. Engl. J. Med</w:t>
      </w:r>
      <w:r w:rsidRPr="00735005">
        <w:rPr>
          <w:rFonts w:ascii="MinionPro-Regular" w:hAnsi="MinionPro-Regular"/>
          <w:sz w:val="24"/>
          <w:lang w:val="en-US"/>
        </w:rPr>
        <w:t xml:space="preserve"> (2020).</w:t>
      </w:r>
    </w:p>
    <w:p w14:paraId="4AF292C7" w14:textId="77777777" w:rsidR="00B64CC3" w:rsidRPr="00735005" w:rsidRDefault="00B64CC3" w:rsidP="00735005">
      <w:pPr>
        <w:autoSpaceDE w:val="0"/>
        <w:autoSpaceDN w:val="0"/>
        <w:adjustRightInd w:val="0"/>
        <w:spacing w:after="0" w:line="240" w:lineRule="auto"/>
        <w:jc w:val="both"/>
        <w:rPr>
          <w:rFonts w:ascii="MinionPro-Regular" w:hAnsi="MinionPro-Regular"/>
          <w:sz w:val="24"/>
          <w:lang w:val="en-US"/>
        </w:rPr>
      </w:pPr>
    </w:p>
    <w:p w14:paraId="2CEB75EB" w14:textId="60179043" w:rsidR="00B64CC3" w:rsidRPr="00735005" w:rsidRDefault="00C53ADC" w:rsidP="00735005">
      <w:pPr>
        <w:jc w:val="both"/>
        <w:rPr>
          <w:rFonts w:ascii="MinionPro-Regular" w:hAnsi="MinionPro-Regular"/>
          <w:color w:val="0563C1" w:themeColor="hyperlink"/>
          <w:sz w:val="24"/>
          <w:u w:val="single"/>
          <w:lang w:val="it-IT"/>
        </w:rPr>
      </w:pPr>
      <w:r w:rsidRPr="00735005">
        <w:rPr>
          <w:rFonts w:ascii="MinionPro-Regular" w:hAnsi="MinionPro-Regular"/>
          <w:sz w:val="24"/>
          <w:lang w:val="it-IT"/>
        </w:rPr>
        <w:t xml:space="preserve">[11] Ansa, “il 27 dicembre le prime 9.750 dosi di vaccino in tutta italia”,  </w:t>
      </w:r>
      <w:hyperlink r:id="rId20" w:history="1">
        <w:r w:rsidRPr="00735005">
          <w:rPr>
            <w:rStyle w:val="Collegamentoipertestuale"/>
            <w:rFonts w:ascii="MinionPro-Regular" w:hAnsi="MinionPro-Regular"/>
            <w:sz w:val="24"/>
            <w:lang w:val="it-IT"/>
          </w:rPr>
          <w:t>https://www.ansa.it/canale_saluteebenessere/notizie/sanita/2020/12/18/il-27-dicembre-le-prime-9.750-dosi-vaccino-in-tutta-italia_1f66d610-5800-4224-9c0f-992a34b19100.html</w:t>
        </w:r>
      </w:hyperlink>
    </w:p>
    <w:p w14:paraId="36F5955C"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[12] C. E. Madubueze, S. Dachollom, I.O. Onwubuya. Controlling the spread of COVID-19: Optimal Control Analysis. </w:t>
      </w:r>
      <w:r w:rsidRPr="00735005">
        <w:rPr>
          <w:rFonts w:ascii="MinionPro-Regular" w:hAnsi="MinionPro-Regular"/>
          <w:i/>
          <w:sz w:val="24"/>
        </w:rPr>
        <w:t xml:space="preserve">Hindawi, Computational and Mathematica Methods in Medicine, Vol.2020, </w:t>
      </w:r>
      <w:hyperlink r:id="rId21" w:history="1">
        <w:r w:rsidRPr="00735005">
          <w:rPr>
            <w:rStyle w:val="Collegamentoipertestuale"/>
            <w:rFonts w:ascii="MinionPro-Regular" w:hAnsi="MinionPro-Regular"/>
            <w:sz w:val="24"/>
          </w:rPr>
          <w:t>https://doi.org/10.1155/2020/6862516</w:t>
        </w:r>
      </w:hyperlink>
    </w:p>
    <w:p w14:paraId="066FB3B5"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[13] D.Pal, D. Ghosh, P.K. Santra, G.s. Mahapatra. Mathematical analysis of a COVID-19 Epidemic Model by using data driven epidemiological parameters of diseases spread in India, April 29, 2020, </w:t>
      </w:r>
      <w:r w:rsidRPr="00735005">
        <w:rPr>
          <w:rFonts w:ascii="Arial" w:hAnsi="Arial"/>
          <w:color w:val="0000FF"/>
          <w:sz w:val="24"/>
        </w:rPr>
        <w:t>https://doi.org/10.1101/2020.04.25.20079111</w:t>
      </w:r>
    </w:p>
    <w:p w14:paraId="064DCC9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[14] D. Iacoviello, N.Stastio, Optimal control for SIRC epidemic outbreak, </w:t>
      </w:r>
      <w:r w:rsidRPr="00735005">
        <w:rPr>
          <w:rFonts w:ascii="MinionPro-Regular" w:hAnsi="MinionPro-Regular"/>
          <w:i/>
          <w:sz w:val="24"/>
        </w:rPr>
        <w:t xml:space="preserve">Elsevier, </w:t>
      </w:r>
      <w:r w:rsidRPr="00735005">
        <w:rPr>
          <w:rFonts w:ascii="MinionPro-Regular" w:hAnsi="MinionPro-Regular"/>
          <w:sz w:val="24"/>
        </w:rPr>
        <w:t>January 11, 2013</w:t>
      </w:r>
    </w:p>
    <w:p w14:paraId="71AEB2A4" w14:textId="49FA34B4"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sz w:val="24"/>
        </w:rPr>
        <w:t xml:space="preserve">[15] Kermack, W. O. &amp; McKendrick, A. G. A contribution to the mathematical theory of epidemics. </w:t>
      </w:r>
      <w:r w:rsidRPr="00735005">
        <w:rPr>
          <w:rFonts w:ascii="MinionPro-It" w:hAnsi="MinionPro-It"/>
          <w:i/>
          <w:sz w:val="24"/>
        </w:rPr>
        <w:t>Proc. R. Soc. Lond</w:t>
      </w:r>
      <w:r w:rsidRPr="00B64CC3">
        <w:rPr>
          <w:rFonts w:ascii="MinionPro-It" w:hAnsi="MinionPro-It" w:cs="MinionPro-It"/>
          <w:i/>
          <w:iCs/>
          <w:sz w:val="24"/>
          <w:szCs w:val="24"/>
        </w:rPr>
        <w:t>.</w:t>
      </w:r>
      <w:r w:rsidRPr="00B64CC3">
        <w:rPr>
          <w:rFonts w:ascii="MinionPro-Regular" w:hAnsi="MinionPro-Regular" w:cs="MinionPro-Regular"/>
          <w:sz w:val="24"/>
          <w:szCs w:val="24"/>
        </w:rPr>
        <w:t>,</w:t>
      </w:r>
      <w:r w:rsidRPr="00735005">
        <w:rPr>
          <w:rFonts w:ascii="MinionPro-Regular" w:hAnsi="MinionPro-Regular"/>
          <w:sz w:val="24"/>
        </w:rPr>
        <w:t xml:space="preserve"> 700–721 (1927).</w:t>
      </w:r>
    </w:p>
    <w:p w14:paraId="56082C1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[16] S.A.Araz. Analysis of a Covid-19 model: Optimal control, stability and simulations </w:t>
      </w:r>
      <w:r w:rsidRPr="00735005">
        <w:rPr>
          <w:rFonts w:ascii="MinionPro-Regular" w:hAnsi="MinionPro-Regular"/>
          <w:i/>
          <w:sz w:val="24"/>
        </w:rPr>
        <w:t xml:space="preserve">Elsevier, </w:t>
      </w:r>
      <w:r w:rsidRPr="00735005">
        <w:rPr>
          <w:rFonts w:ascii="MinionPro-Regular" w:hAnsi="MinionPro-Regular"/>
          <w:sz w:val="24"/>
        </w:rPr>
        <w:t>pg. 4, September 29, 2020.</w:t>
      </w:r>
    </w:p>
    <w:p w14:paraId="129091ED"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[17] D.Liberzon, Calculus of Variations and Optimal Control Theory: A Concise Introduction, Princeton University Press, 2012</w:t>
      </w:r>
    </w:p>
    <w:p w14:paraId="4F3AF894" w14:textId="77777777" w:rsidR="00C53ADC" w:rsidRPr="00735005" w:rsidRDefault="00C53ADC" w:rsidP="00735005">
      <w:pPr>
        <w:jc w:val="both"/>
        <w:rPr>
          <w:rFonts w:ascii="MinionPro-Regular" w:hAnsi="MinionPro-Regular"/>
          <w:sz w:val="24"/>
          <w:lang w:val="it-IT"/>
        </w:rPr>
      </w:pPr>
      <w:r w:rsidRPr="00735005">
        <w:rPr>
          <w:rFonts w:ascii="MinionPro-Regular" w:hAnsi="MinionPro-Regular"/>
          <w:sz w:val="24"/>
          <w:lang w:val="it-IT"/>
        </w:rPr>
        <w:t xml:space="preserve">[18] Protezione Civile, github repository: </w:t>
      </w:r>
      <w:hyperlink r:id="rId22" w:history="1">
        <w:r w:rsidRPr="00735005">
          <w:rPr>
            <w:rStyle w:val="Collegamentoipertestuale"/>
            <w:rFonts w:ascii="MinionPro-Regular" w:hAnsi="MinionPro-Regular"/>
            <w:sz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headerReference w:type="default" r:id="rId23"/>
      <w:footerReference w:type="default" r:id="rId24"/>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462FB" w14:textId="77777777" w:rsidR="00D65673" w:rsidRDefault="00D65673">
      <w:pPr>
        <w:spacing w:after="0" w:line="240" w:lineRule="auto"/>
      </w:pPr>
      <w:r>
        <w:separator/>
      </w:r>
    </w:p>
  </w:endnote>
  <w:endnote w:type="continuationSeparator" w:id="0">
    <w:p w14:paraId="0B70DFBD" w14:textId="77777777" w:rsidR="00D65673" w:rsidRDefault="00D65673">
      <w:pPr>
        <w:spacing w:after="0" w:line="240" w:lineRule="auto"/>
      </w:pPr>
      <w:r>
        <w:continuationSeparator/>
      </w:r>
    </w:p>
  </w:endnote>
  <w:endnote w:type="continuationNotice" w:id="1">
    <w:p w14:paraId="420B0AC8" w14:textId="77777777" w:rsidR="00D65673" w:rsidRDefault="00D656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24B5" w14:textId="77777777" w:rsidR="0083058B" w:rsidRDefault="0083058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9A61D" w14:textId="77777777" w:rsidR="00D65673" w:rsidRDefault="00D65673">
      <w:pPr>
        <w:rPr>
          <w:sz w:val="12"/>
        </w:rPr>
      </w:pPr>
      <w:r>
        <w:separator/>
      </w:r>
    </w:p>
  </w:footnote>
  <w:footnote w:type="continuationSeparator" w:id="0">
    <w:p w14:paraId="5845B8A1" w14:textId="77777777" w:rsidR="00D65673" w:rsidRDefault="00D65673">
      <w:pPr>
        <w:rPr>
          <w:sz w:val="12"/>
        </w:rPr>
      </w:pPr>
      <w:r>
        <w:continuationSeparator/>
      </w:r>
    </w:p>
  </w:footnote>
  <w:footnote w:type="continuationNotice" w:id="1">
    <w:p w14:paraId="03FD54E8" w14:textId="77777777" w:rsidR="00D65673" w:rsidRDefault="00D65673">
      <w:pPr>
        <w:spacing w:after="0" w:line="240" w:lineRule="auto"/>
      </w:pPr>
    </w:p>
  </w:footnote>
  <w:footnote w:id="2">
    <w:p w14:paraId="30A31475" w14:textId="77777777" w:rsidR="0083058B" w:rsidRDefault="0083058B">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CBC3" w14:textId="77777777" w:rsidR="0083058B" w:rsidRDefault="0083058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318C0"/>
    <w:rsid w:val="000766C0"/>
    <w:rsid w:val="000A7CCA"/>
    <w:rsid w:val="000B23DB"/>
    <w:rsid w:val="0018333C"/>
    <w:rsid w:val="00183797"/>
    <w:rsid w:val="001B5424"/>
    <w:rsid w:val="001E1AB2"/>
    <w:rsid w:val="002163A5"/>
    <w:rsid w:val="002512C2"/>
    <w:rsid w:val="002C7AB3"/>
    <w:rsid w:val="002D576A"/>
    <w:rsid w:val="002D7E7E"/>
    <w:rsid w:val="002E19EC"/>
    <w:rsid w:val="002E5232"/>
    <w:rsid w:val="0032108B"/>
    <w:rsid w:val="00352145"/>
    <w:rsid w:val="00366D58"/>
    <w:rsid w:val="003738DC"/>
    <w:rsid w:val="003E61DB"/>
    <w:rsid w:val="003F724C"/>
    <w:rsid w:val="00406879"/>
    <w:rsid w:val="00450FD3"/>
    <w:rsid w:val="0049642A"/>
    <w:rsid w:val="004C17A5"/>
    <w:rsid w:val="004C69A0"/>
    <w:rsid w:val="004D3F91"/>
    <w:rsid w:val="004D469E"/>
    <w:rsid w:val="0051008B"/>
    <w:rsid w:val="00512483"/>
    <w:rsid w:val="00535087"/>
    <w:rsid w:val="00551FA7"/>
    <w:rsid w:val="00584297"/>
    <w:rsid w:val="005A6758"/>
    <w:rsid w:val="005D17E6"/>
    <w:rsid w:val="00614777"/>
    <w:rsid w:val="00662046"/>
    <w:rsid w:val="00667576"/>
    <w:rsid w:val="00670EF9"/>
    <w:rsid w:val="0067690F"/>
    <w:rsid w:val="00696035"/>
    <w:rsid w:val="006B730C"/>
    <w:rsid w:val="006D2C5E"/>
    <w:rsid w:val="006F1D62"/>
    <w:rsid w:val="006F4D8E"/>
    <w:rsid w:val="00735005"/>
    <w:rsid w:val="00746374"/>
    <w:rsid w:val="0077629E"/>
    <w:rsid w:val="007D7234"/>
    <w:rsid w:val="00813020"/>
    <w:rsid w:val="0083058B"/>
    <w:rsid w:val="008911C1"/>
    <w:rsid w:val="008A66E2"/>
    <w:rsid w:val="008B4741"/>
    <w:rsid w:val="008E2CAD"/>
    <w:rsid w:val="008F7C65"/>
    <w:rsid w:val="00905FE2"/>
    <w:rsid w:val="00906FF4"/>
    <w:rsid w:val="00931EA9"/>
    <w:rsid w:val="00944944"/>
    <w:rsid w:val="00992437"/>
    <w:rsid w:val="009D13DD"/>
    <w:rsid w:val="00A01717"/>
    <w:rsid w:val="00A227FF"/>
    <w:rsid w:val="00A4066A"/>
    <w:rsid w:val="00A67E66"/>
    <w:rsid w:val="00A72140"/>
    <w:rsid w:val="00A75EA2"/>
    <w:rsid w:val="00A82DBA"/>
    <w:rsid w:val="00A87E86"/>
    <w:rsid w:val="00A92110"/>
    <w:rsid w:val="00AC6F39"/>
    <w:rsid w:val="00AE50CD"/>
    <w:rsid w:val="00AF1438"/>
    <w:rsid w:val="00B17B5F"/>
    <w:rsid w:val="00B20ACD"/>
    <w:rsid w:val="00B3610E"/>
    <w:rsid w:val="00B524F5"/>
    <w:rsid w:val="00B57E65"/>
    <w:rsid w:val="00B64CC3"/>
    <w:rsid w:val="00B86759"/>
    <w:rsid w:val="00BA2AB7"/>
    <w:rsid w:val="00BB3C45"/>
    <w:rsid w:val="00BF5973"/>
    <w:rsid w:val="00C2753A"/>
    <w:rsid w:val="00C44C8E"/>
    <w:rsid w:val="00C53ADC"/>
    <w:rsid w:val="00C62F45"/>
    <w:rsid w:val="00CC05D9"/>
    <w:rsid w:val="00CD6A29"/>
    <w:rsid w:val="00D024DA"/>
    <w:rsid w:val="00D25EA9"/>
    <w:rsid w:val="00D34BF2"/>
    <w:rsid w:val="00D439C9"/>
    <w:rsid w:val="00D65673"/>
    <w:rsid w:val="00D74C9D"/>
    <w:rsid w:val="00D839E4"/>
    <w:rsid w:val="00DA1A08"/>
    <w:rsid w:val="00DB66A4"/>
    <w:rsid w:val="00DC50B7"/>
    <w:rsid w:val="00DE5251"/>
    <w:rsid w:val="00DE5D81"/>
    <w:rsid w:val="00DF79A5"/>
    <w:rsid w:val="00E52C9B"/>
    <w:rsid w:val="00E724C9"/>
    <w:rsid w:val="00E76EB4"/>
    <w:rsid w:val="00E85A3A"/>
    <w:rsid w:val="00EB2AF4"/>
    <w:rsid w:val="00EB5517"/>
    <w:rsid w:val="00EC4A40"/>
    <w:rsid w:val="00EC7FB1"/>
    <w:rsid w:val="00F04C87"/>
    <w:rsid w:val="00F723AE"/>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8806</Words>
  <Characters>50198</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3</cp:revision>
  <dcterms:created xsi:type="dcterms:W3CDTF">2021-03-29T14:47:00Z</dcterms:created>
  <dcterms:modified xsi:type="dcterms:W3CDTF">2021-03-29T14:49:00Z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