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C7A" w:rsidRDefault="00BA5391">
      <w:r>
        <w:t xml:space="preserve">19. Начало фибринозного плеврита может быть и острым с повышением температуры тела, жалобами на недомогание, боли при дыхании, сухой кашель и небольшую одышку. Болевой синдром, различный по локализации и интенсивности, выступает при этом на первый план. Наиболее выраженная боль отмечается при костальном плеврите, если воспаление распространяется на париетальную плевру нижней части грудной клетки, совершающей более интенсивные экскурсии при дыхании. Боли связаны с дыханием, что вынуждает больного при фибринозном плеврите дышать поверхностно. При обследовании больного фибринозным плевритом можно видеть, что пораженная сторона грудной клетки отстает при дыхании. Пальпацией определяются болезненность на стороне плеврита и рефлекторное напряжение отдельных групп мышц. Ранними признаками воспаления медиастинальной плевры могут быть неврологические симптомы, когда в воспалительный процесс вовлекаются сердечные сплетения и интраторакальная часть пограничного ствола симпатического и диафрагмального нервов. У больных в таких случаях появляются боли в области желудка, тошнота, рвота, загрудинные боли, сердцебиение. Раздражение проходящего здесь ствола диафрагмального нерва может вызвать подъем купола диафрагмы. У больного при этом появляется кратковременная боль в области нижних ребер. При костальном плеврите боли могут определяться не только в боку, но и в животе. </w:t>
      </w:r>
      <w:r w:rsidR="008202B2">
        <w:t>Это объясняется тем, что нижние межреберные нервы иннервируют не только париетальную и диафрагмальную плевру и мускулатуру грудной клетки, но и кожу латеральной и передней частей брюшной стенки, пристеночную брюшину в области верхних отделов живота и диафрагмы. При воспалении диафрагмальной плевры так же могут быть боли в животе. При воспалении верхушечной плевры могут отмечаться симптомы раздражения различных нервных стволов, проходящих вблизи купола плевры: ветвей плечевого сплетения, пограничного ствола симпатического нерва. У больных могу возникать анизокория, плексит. При назначении лечения больным фибринозным плевритом в первую очередь необходимо стремиться к снятию тягостного для больного болевого синдрома.</w:t>
      </w:r>
    </w:p>
    <w:sectPr w:rsidR="00EB5C7A" w:rsidSect="00EB5C7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A5391"/>
    <w:rsid w:val="00560589"/>
    <w:rsid w:val="008202B2"/>
    <w:rsid w:val="00B006CB"/>
    <w:rsid w:val="00BA5391"/>
    <w:rsid w:val="00E83752"/>
    <w:rsid w:val="00EB5C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C7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313</Words>
  <Characters>1788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3</cp:revision>
  <dcterms:created xsi:type="dcterms:W3CDTF">2016-10-20T16:49:00Z</dcterms:created>
  <dcterms:modified xsi:type="dcterms:W3CDTF">2016-10-20T17:04:00Z</dcterms:modified>
</cp:coreProperties>
</file>