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80D" w:rsidRDefault="00AC5780">
      <w:r>
        <w:t>Вопрос 10. Является ли отсутствие  микобактерии в исследуемом материале…..</w:t>
      </w:r>
    </w:p>
    <w:p w:rsidR="005533C9" w:rsidRDefault="00AC5780">
      <w:r>
        <w:t>Ответ:</w:t>
      </w:r>
      <w:r w:rsidR="00853A91">
        <w:t xml:space="preserve"> Только по отсутствию выявления микобактерии в этих материалах полностью исключить туберкулез нельзя. </w:t>
      </w:r>
      <w:r w:rsidR="00853A91" w:rsidRPr="00853A91">
        <w:t xml:space="preserve"> </w:t>
      </w:r>
      <w:r w:rsidR="00853A91">
        <w:t xml:space="preserve">Необходимо </w:t>
      </w:r>
      <w:proofErr w:type="gramStart"/>
      <w:r w:rsidR="00853A91">
        <w:t>комплексное</w:t>
      </w:r>
      <w:proofErr w:type="gramEnd"/>
      <w:r w:rsidR="00853A91">
        <w:t xml:space="preserve"> обследовании. Учет данных</w:t>
      </w:r>
      <w:r w:rsidR="005533C9">
        <w:t xml:space="preserve"> рентгенологических </w:t>
      </w:r>
      <w:proofErr w:type="gramStart"/>
      <w:r w:rsidR="005533C9">
        <w:t>о</w:t>
      </w:r>
      <w:proofErr w:type="gramEnd"/>
      <w:r w:rsidR="00853A91">
        <w:t xml:space="preserve"> и иммунологических</w:t>
      </w:r>
      <w:r w:rsidR="005533C9">
        <w:t xml:space="preserve"> обследований</w:t>
      </w:r>
      <w:r w:rsidR="00853A91">
        <w:t>.</w:t>
      </w:r>
    </w:p>
    <w:p w:rsidR="00AC5780" w:rsidRDefault="00853A91">
      <w:r>
        <w:t>Туберкулез в данном случае может стать установленным диагнозом.</w:t>
      </w:r>
    </w:p>
    <w:p w:rsidR="005533C9" w:rsidRDefault="005533C9"/>
    <w:p w:rsidR="005533C9" w:rsidRDefault="005533C9"/>
    <w:p w:rsidR="00853A91" w:rsidRDefault="00853A91">
      <w:r>
        <w:t xml:space="preserve">  Вопрос 10:  Является ли бактериологические методы ведущими в диагностике туберкулеза ВГЛУ у детей?</w:t>
      </w:r>
    </w:p>
    <w:p w:rsidR="00853A91" w:rsidRPr="00853A91" w:rsidRDefault="00853A91">
      <w:r>
        <w:t xml:space="preserve">Ответ: </w:t>
      </w:r>
      <w:proofErr w:type="gramStart"/>
      <w:r>
        <w:t>Нет</w:t>
      </w:r>
      <w:proofErr w:type="gramEnd"/>
      <w:r>
        <w:t xml:space="preserve"> не являются.  Необходима полная диагностика, но  особое значение приобретает  </w:t>
      </w:r>
      <w:proofErr w:type="spellStart"/>
      <w:r>
        <w:t>мультисрезовая</w:t>
      </w:r>
      <w:proofErr w:type="spellEnd"/>
      <w:r>
        <w:t xml:space="preserve"> компьютерная томография  грудной клетки с </w:t>
      </w:r>
      <w:proofErr w:type="spellStart"/>
      <w:r>
        <w:t>контрастированием</w:t>
      </w:r>
      <w:proofErr w:type="spellEnd"/>
      <w:proofErr w:type="gramStart"/>
      <w:r>
        <w:t xml:space="preserve"> ,</w:t>
      </w:r>
      <w:proofErr w:type="gramEnd"/>
      <w:r>
        <w:t xml:space="preserve">  и иммунологические методы (Манту, </w:t>
      </w:r>
      <w:proofErr w:type="spellStart"/>
      <w:r>
        <w:t>диаскин</w:t>
      </w:r>
      <w:proofErr w:type="spellEnd"/>
      <w:r>
        <w:t xml:space="preserve"> тест, </w:t>
      </w:r>
      <w:r>
        <w:rPr>
          <w:lang w:val="en-US"/>
        </w:rPr>
        <w:t>IGRA</w:t>
      </w:r>
      <w:r w:rsidRPr="00853A91">
        <w:t xml:space="preserve"> тесты</w:t>
      </w:r>
      <w:r>
        <w:t>)</w:t>
      </w:r>
    </w:p>
    <w:sectPr w:rsidR="00853A91" w:rsidRPr="00853A91" w:rsidSect="00784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C5780"/>
    <w:rsid w:val="005533C9"/>
    <w:rsid w:val="0078480D"/>
    <w:rsid w:val="00853A91"/>
    <w:rsid w:val="00AC5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8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4</cp:revision>
  <dcterms:created xsi:type="dcterms:W3CDTF">2016-05-19T07:22:00Z</dcterms:created>
  <dcterms:modified xsi:type="dcterms:W3CDTF">2016-05-19T09:53:00Z</dcterms:modified>
</cp:coreProperties>
</file>