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AB" w:rsidRDefault="0078752E">
      <w:pPr>
        <w:rPr>
          <w:sz w:val="28"/>
          <w:szCs w:val="28"/>
        </w:rPr>
      </w:pPr>
      <w:r w:rsidRPr="0078752E">
        <w:rPr>
          <w:sz w:val="28"/>
          <w:szCs w:val="28"/>
        </w:rPr>
        <w:t xml:space="preserve">На </w:t>
      </w:r>
      <w:proofErr w:type="gramStart"/>
      <w:r w:rsidRPr="0078752E">
        <w:rPr>
          <w:sz w:val="28"/>
          <w:szCs w:val="28"/>
        </w:rPr>
        <w:t>основании</w:t>
      </w:r>
      <w:proofErr w:type="gramEnd"/>
      <w:r w:rsidRPr="0078752E">
        <w:rPr>
          <w:sz w:val="28"/>
          <w:szCs w:val="28"/>
        </w:rPr>
        <w:t xml:space="preserve"> каких признаков ставят ФКТЛ</w:t>
      </w:r>
    </w:p>
    <w:p w:rsidR="0078752E" w:rsidRDefault="0078752E">
      <w:pPr>
        <w:rPr>
          <w:sz w:val="28"/>
          <w:szCs w:val="28"/>
        </w:rPr>
      </w:pPr>
    </w:p>
    <w:p w:rsidR="0078752E" w:rsidRDefault="0078752E">
      <w:pPr>
        <w:rPr>
          <w:sz w:val="28"/>
          <w:szCs w:val="28"/>
        </w:rPr>
      </w:pPr>
      <w:r>
        <w:rPr>
          <w:sz w:val="28"/>
          <w:szCs w:val="28"/>
        </w:rPr>
        <w:t xml:space="preserve">Наличие </w:t>
      </w:r>
      <w:r w:rsidR="00B332F7">
        <w:rPr>
          <w:sz w:val="28"/>
          <w:szCs w:val="28"/>
        </w:rPr>
        <w:t xml:space="preserve">в легких одной или нескольких </w:t>
      </w:r>
      <w:r>
        <w:rPr>
          <w:sz w:val="28"/>
          <w:szCs w:val="28"/>
        </w:rPr>
        <w:t>фиброзн</w:t>
      </w:r>
      <w:r w:rsidR="00B332F7">
        <w:rPr>
          <w:sz w:val="28"/>
          <w:szCs w:val="28"/>
        </w:rPr>
        <w:t>ых</w:t>
      </w:r>
      <w:r>
        <w:rPr>
          <w:sz w:val="28"/>
          <w:szCs w:val="28"/>
        </w:rPr>
        <w:t xml:space="preserve"> каверн</w:t>
      </w:r>
      <w:r w:rsidR="00B332F7">
        <w:rPr>
          <w:sz w:val="28"/>
          <w:szCs w:val="28"/>
        </w:rPr>
        <w:t xml:space="preserve"> </w:t>
      </w:r>
      <w:r w:rsidR="00CB786B">
        <w:rPr>
          <w:sz w:val="28"/>
          <w:szCs w:val="28"/>
        </w:rPr>
        <w:t xml:space="preserve"> </w:t>
      </w:r>
      <w:proofErr w:type="gramStart"/>
      <w:r w:rsidR="00CB786B">
        <w:rPr>
          <w:sz w:val="28"/>
          <w:szCs w:val="28"/>
        </w:rPr>
        <w:t>–р</w:t>
      </w:r>
      <w:proofErr w:type="gramEnd"/>
      <w:r w:rsidR="00CB786B">
        <w:rPr>
          <w:sz w:val="28"/>
          <w:szCs w:val="28"/>
        </w:rPr>
        <w:t xml:space="preserve">ентгенологически </w:t>
      </w:r>
      <w:r w:rsidR="00B332F7">
        <w:rPr>
          <w:sz w:val="28"/>
          <w:szCs w:val="28"/>
        </w:rPr>
        <w:t xml:space="preserve">каверна  </w:t>
      </w:r>
      <w:r w:rsidR="00CB786B">
        <w:rPr>
          <w:sz w:val="28"/>
          <w:szCs w:val="28"/>
        </w:rPr>
        <w:t>участок просветления окруженный плотной кольцевидной капсулой</w:t>
      </w:r>
      <w:r>
        <w:rPr>
          <w:sz w:val="28"/>
          <w:szCs w:val="28"/>
        </w:rPr>
        <w:t>, развитие фиброзных изменений в окружающей каверну легочной ткани, эмфиземы легких, бронхоэктатически</w:t>
      </w:r>
      <w:r w:rsidR="00CB786B">
        <w:rPr>
          <w:sz w:val="28"/>
          <w:szCs w:val="28"/>
        </w:rPr>
        <w:t>х</w:t>
      </w:r>
      <w:r>
        <w:rPr>
          <w:sz w:val="28"/>
          <w:szCs w:val="28"/>
        </w:rPr>
        <w:t xml:space="preserve"> изменени</w:t>
      </w:r>
      <w:r w:rsidR="00CB786B">
        <w:rPr>
          <w:sz w:val="28"/>
          <w:szCs w:val="28"/>
        </w:rPr>
        <w:t xml:space="preserve">й </w:t>
      </w:r>
      <w:r>
        <w:rPr>
          <w:sz w:val="28"/>
          <w:szCs w:val="28"/>
        </w:rPr>
        <w:t>,  пневмосклероз</w:t>
      </w:r>
      <w:r w:rsidR="00CB786B">
        <w:rPr>
          <w:sz w:val="28"/>
          <w:szCs w:val="28"/>
        </w:rPr>
        <w:t>а</w:t>
      </w:r>
      <w:r>
        <w:rPr>
          <w:sz w:val="28"/>
          <w:szCs w:val="28"/>
        </w:rPr>
        <w:t>, деформаци</w:t>
      </w:r>
      <w:r w:rsidR="00CB786B">
        <w:rPr>
          <w:sz w:val="28"/>
          <w:szCs w:val="28"/>
        </w:rPr>
        <w:t>и</w:t>
      </w:r>
      <w:r>
        <w:rPr>
          <w:sz w:val="28"/>
          <w:szCs w:val="28"/>
        </w:rPr>
        <w:t xml:space="preserve"> легочной ткани</w:t>
      </w:r>
      <w:r w:rsidR="00353FBE">
        <w:rPr>
          <w:sz w:val="28"/>
          <w:szCs w:val="28"/>
        </w:rPr>
        <w:t>, смещение органов средостения, уменьшение  объема легкого</w:t>
      </w:r>
      <w:r>
        <w:rPr>
          <w:sz w:val="28"/>
          <w:szCs w:val="28"/>
        </w:rPr>
        <w:t>.</w:t>
      </w:r>
    </w:p>
    <w:p w:rsidR="00CB786B" w:rsidRPr="0078752E" w:rsidRDefault="00CB786B">
      <w:pPr>
        <w:rPr>
          <w:sz w:val="28"/>
          <w:szCs w:val="28"/>
        </w:rPr>
      </w:pPr>
    </w:p>
    <w:sectPr w:rsidR="00CB786B" w:rsidRPr="0078752E" w:rsidSect="00971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16C8"/>
    <w:rsid w:val="000264AE"/>
    <w:rsid w:val="00040176"/>
    <w:rsid w:val="00353FBE"/>
    <w:rsid w:val="0078752E"/>
    <w:rsid w:val="009717AB"/>
    <w:rsid w:val="00AC7F61"/>
    <w:rsid w:val="00B332F7"/>
    <w:rsid w:val="00B832DD"/>
    <w:rsid w:val="00BB7421"/>
    <w:rsid w:val="00CB786B"/>
    <w:rsid w:val="00EB1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7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</dc:creator>
  <cp:lastModifiedBy>Petrov</cp:lastModifiedBy>
  <cp:revision>5</cp:revision>
  <dcterms:created xsi:type="dcterms:W3CDTF">2016-05-25T17:24:00Z</dcterms:created>
  <dcterms:modified xsi:type="dcterms:W3CDTF">2016-05-25T17:56:00Z</dcterms:modified>
</cp:coreProperties>
</file>