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577E">
      <w:pPr>
        <w:rPr>
          <w:rFonts w:ascii="Verdana" w:hAnsi="Verdana"/>
          <w:color w:val="333333"/>
          <w:sz w:val="36"/>
          <w:szCs w:val="36"/>
          <w:shd w:val="clear" w:color="auto" w:fill="FFFFFF"/>
        </w:rPr>
      </w:pPr>
      <w:r>
        <w:rPr>
          <w:rFonts w:ascii="Verdana" w:hAnsi="Verdana"/>
          <w:color w:val="333333"/>
          <w:sz w:val="36"/>
          <w:szCs w:val="36"/>
          <w:shd w:val="clear" w:color="auto" w:fill="FFFFFF"/>
        </w:rPr>
        <w:t>10.</w:t>
      </w:r>
      <w:r>
        <w:rPr>
          <w:color w:val="333333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Какие осложнения часто определяются у больных ФКТЛ?</w:t>
      </w:r>
    </w:p>
    <w:p w:rsidR="004A6BDF" w:rsidRDefault="004A6BDF" w:rsidP="004A6BDF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Осложнения ФКТЛ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4A6BDF" w:rsidRDefault="004A6BDF" w:rsidP="004A6BDF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Можно разделить на специфические и неспецифические.</w:t>
      </w:r>
    </w:p>
    <w:p w:rsidR="004A6BDF" w:rsidRPr="004A6BDF" w:rsidRDefault="004A6BDF" w:rsidP="004A6BDF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4A6BDF">
        <w:rPr>
          <w:rFonts w:ascii="Arial" w:hAnsi="Arial" w:cs="Arial"/>
          <w:bCs/>
          <w:color w:val="000000"/>
          <w:sz w:val="20"/>
          <w:szCs w:val="20"/>
        </w:rPr>
        <w:t>Специфические осложнения:</w:t>
      </w:r>
    </w:p>
    <w:p w:rsidR="004A6BDF" w:rsidRDefault="004A6BDF" w:rsidP="004A6BDF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интраканаликулярном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распространении - туберкулез бронхов, тра</w:t>
      </w:r>
      <w:r>
        <w:rPr>
          <w:rFonts w:ascii="Arial" w:hAnsi="Arial" w:cs="Arial"/>
          <w:color w:val="000000"/>
          <w:sz w:val="20"/>
          <w:szCs w:val="20"/>
        </w:rPr>
        <w:softHyphen/>
        <w:t>хеи, полости рта, кишечника</w:t>
      </w:r>
    </w:p>
    <w:p w:rsidR="004A6BDF" w:rsidRDefault="004A6BDF" w:rsidP="004A6BDF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 лимфогематогенном распространении - поражение глаз, внутренних органов</w:t>
      </w:r>
    </w:p>
    <w:p w:rsidR="004A6BDF" w:rsidRDefault="004A6BDF" w:rsidP="004A6BDF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Распространение процесса на плевру (при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субплевральном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расположе-нии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каверн) приводит к развитию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A6BDF">
        <w:rPr>
          <w:rFonts w:ascii="Arial" w:hAnsi="Arial" w:cs="Arial"/>
          <w:bCs/>
          <w:iCs/>
          <w:color w:val="000000"/>
          <w:sz w:val="20"/>
          <w:szCs w:val="20"/>
        </w:rPr>
        <w:t>туберкулезного плеврита</w:t>
      </w:r>
    </w:p>
    <w:p w:rsidR="004A6BDF" w:rsidRPr="004A6BDF" w:rsidRDefault="004A6BDF" w:rsidP="004A6BDF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4A6BDF">
        <w:rPr>
          <w:rFonts w:ascii="Arial" w:hAnsi="Arial" w:cs="Arial"/>
          <w:bCs/>
          <w:color w:val="000000"/>
          <w:sz w:val="20"/>
          <w:szCs w:val="20"/>
        </w:rPr>
        <w:t>Неспецифические осложнения:</w:t>
      </w:r>
    </w:p>
    <w:p w:rsidR="004A6BDF" w:rsidRPr="004A6BDF" w:rsidRDefault="004A6BDF" w:rsidP="004A6BDF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Кровотечение.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4A6BDF">
        <w:rPr>
          <w:rFonts w:ascii="Arial" w:hAnsi="Arial" w:cs="Arial"/>
          <w:iCs/>
          <w:color w:val="000000"/>
          <w:sz w:val="20"/>
          <w:szCs w:val="20"/>
        </w:rPr>
        <w:t xml:space="preserve">За счет </w:t>
      </w:r>
      <w:proofErr w:type="spellStart"/>
      <w:r w:rsidRPr="004A6BDF">
        <w:rPr>
          <w:rFonts w:ascii="Arial" w:hAnsi="Arial" w:cs="Arial"/>
          <w:iCs/>
          <w:color w:val="000000"/>
          <w:sz w:val="20"/>
          <w:szCs w:val="20"/>
        </w:rPr>
        <w:t>пиогенного</w:t>
      </w:r>
      <w:proofErr w:type="spellEnd"/>
      <w:r w:rsidRPr="004A6BDF">
        <w:rPr>
          <w:rFonts w:ascii="Arial" w:hAnsi="Arial" w:cs="Arial"/>
          <w:iCs/>
          <w:color w:val="000000"/>
          <w:sz w:val="20"/>
          <w:szCs w:val="20"/>
        </w:rPr>
        <w:t xml:space="preserve"> слоя может происходить расплавле</w:t>
      </w:r>
      <w:r w:rsidRPr="004A6BDF">
        <w:rPr>
          <w:rFonts w:ascii="Arial" w:hAnsi="Arial" w:cs="Arial"/>
          <w:iCs/>
          <w:color w:val="000000"/>
          <w:sz w:val="20"/>
          <w:szCs w:val="20"/>
        </w:rPr>
        <w:softHyphen/>
        <w:t>ние сосудов грануляционного слоя каверны, что ведет к возникновению кровотечения из поврежденных сосудов и клинически проявляется в ви</w:t>
      </w:r>
      <w:r w:rsidRPr="004A6BDF">
        <w:rPr>
          <w:rFonts w:ascii="Arial" w:hAnsi="Arial" w:cs="Arial"/>
          <w:iCs/>
          <w:color w:val="000000"/>
          <w:sz w:val="20"/>
          <w:szCs w:val="20"/>
        </w:rPr>
        <w:softHyphen/>
        <w:t>де кровохарканья</w:t>
      </w:r>
    </w:p>
    <w:p w:rsidR="004A6BDF" w:rsidRPr="004A6BDF" w:rsidRDefault="004A6BDF" w:rsidP="004A6BDF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4A6BDF">
        <w:rPr>
          <w:rFonts w:ascii="Arial" w:hAnsi="Arial" w:cs="Arial"/>
          <w:b/>
          <w:bCs/>
          <w:color w:val="000000"/>
          <w:sz w:val="20"/>
          <w:szCs w:val="20"/>
        </w:rPr>
        <w:t>Спонтанный пневмоторакс.</w:t>
      </w:r>
      <w:r w:rsidRPr="004A6BDF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4A6BDF">
        <w:rPr>
          <w:rFonts w:ascii="Arial" w:hAnsi="Arial" w:cs="Arial"/>
          <w:iCs/>
          <w:color w:val="000000"/>
          <w:sz w:val="20"/>
          <w:szCs w:val="20"/>
        </w:rPr>
        <w:t>При повышении внутригрудного давления возможен разрыв плевры с формированием пневмоторакса, который при отсутствии своевременной помощи может привести к гибели боль</w:t>
      </w:r>
      <w:r w:rsidRPr="004A6BDF">
        <w:rPr>
          <w:rFonts w:ascii="Arial" w:hAnsi="Arial" w:cs="Arial"/>
          <w:iCs/>
          <w:color w:val="000000"/>
          <w:sz w:val="20"/>
          <w:szCs w:val="20"/>
        </w:rPr>
        <w:softHyphen/>
        <w:t>ного.</w:t>
      </w:r>
    </w:p>
    <w:p w:rsidR="004A6BDF" w:rsidRDefault="004A6BDF" w:rsidP="004A6BDF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4A6BDF">
        <w:rPr>
          <w:rFonts w:ascii="Arial" w:hAnsi="Arial" w:cs="Arial"/>
          <w:b/>
          <w:bCs/>
          <w:color w:val="000000"/>
          <w:sz w:val="20"/>
          <w:szCs w:val="20"/>
        </w:rPr>
        <w:t>Ателектаз.</w:t>
      </w:r>
      <w:r w:rsidRPr="004A6BDF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4A6BDF">
        <w:rPr>
          <w:rFonts w:ascii="Arial" w:hAnsi="Arial" w:cs="Arial"/>
          <w:iCs/>
          <w:color w:val="000000"/>
          <w:sz w:val="20"/>
          <w:szCs w:val="20"/>
        </w:rPr>
        <w:t xml:space="preserve">Может возникать при наличии связи каверны и бронха (при туберкулезе бронхов), в результате чего за счет </w:t>
      </w:r>
      <w:proofErr w:type="spellStart"/>
      <w:r w:rsidRPr="004A6BDF">
        <w:rPr>
          <w:rFonts w:ascii="Arial" w:hAnsi="Arial" w:cs="Arial"/>
          <w:iCs/>
          <w:color w:val="000000"/>
          <w:sz w:val="20"/>
          <w:szCs w:val="20"/>
        </w:rPr>
        <w:t>папилломатозных</w:t>
      </w:r>
      <w:proofErr w:type="spellEnd"/>
      <w:r w:rsidRPr="004A6BDF">
        <w:rPr>
          <w:rFonts w:ascii="Arial" w:hAnsi="Arial" w:cs="Arial"/>
          <w:iCs/>
          <w:color w:val="000000"/>
          <w:sz w:val="20"/>
          <w:szCs w:val="20"/>
        </w:rPr>
        <w:t xml:space="preserve"> разрастаний стенки бронха происходит его </w:t>
      </w:r>
      <w:proofErr w:type="spellStart"/>
      <w:r w:rsidRPr="004A6BDF">
        <w:rPr>
          <w:rFonts w:ascii="Arial" w:hAnsi="Arial" w:cs="Arial"/>
          <w:iCs/>
          <w:color w:val="000000"/>
          <w:sz w:val="20"/>
          <w:szCs w:val="20"/>
        </w:rPr>
        <w:t>обтураци</w:t>
      </w:r>
      <w:r>
        <w:rPr>
          <w:rFonts w:ascii="Arial" w:hAnsi="Arial" w:cs="Arial"/>
          <w:i/>
          <w:iCs/>
          <w:color w:val="000000"/>
          <w:sz w:val="20"/>
          <w:szCs w:val="20"/>
        </w:rPr>
        <w:t>я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4A6BDF" w:rsidRDefault="004A6BDF"/>
    <w:sectPr w:rsidR="004A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056AA"/>
    <w:multiLevelType w:val="multilevel"/>
    <w:tmpl w:val="1B0E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721A1"/>
    <w:multiLevelType w:val="multilevel"/>
    <w:tmpl w:val="8CE8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577E"/>
    <w:rsid w:val="004A6BDF"/>
    <w:rsid w:val="008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6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2016-05-26T08:37:00Z</dcterms:created>
  <dcterms:modified xsi:type="dcterms:W3CDTF">2016-05-26T09:49:00Z</dcterms:modified>
</cp:coreProperties>
</file>