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AB" w:rsidRPr="00E1233F" w:rsidRDefault="007E3C1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</w:t>
      </w:r>
      <w:r w:rsidRPr="00E1233F">
        <w:rPr>
          <w:rFonts w:ascii="Times New Roman" w:hAnsi="Times New Roman" w:cs="Times New Roman"/>
          <w:color w:val="333333"/>
          <w:sz w:val="14"/>
          <w:szCs w:val="14"/>
          <w:shd w:val="clear" w:color="auto" w:fill="FFFFFF"/>
        </w:rPr>
        <w:t> </w:t>
      </w:r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Каковы принципы хирургического лечения</w:t>
      </w:r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туберкулеза позвоночника и суставов?</w:t>
      </w:r>
    </w:p>
    <w:p w:rsidR="00F73F8E" w:rsidRPr="00E1233F" w:rsidRDefault="00F73F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E1233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Своевременность</w:t>
      </w:r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-правильно</w:t>
      </w:r>
      <w:proofErr w:type="spellEnd"/>
      <w:proofErr w:type="gramEnd"/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оценить  состояние пациента и подключать хирургические методы лечения  при любых стадиях комплексного лечения туберкулеза костей и суставов</w:t>
      </w:r>
      <w:r w:rsidR="00E1233F"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ускорения выздоровления, а также для </w:t>
      </w:r>
      <w:r w:rsidR="00E1233F" w:rsidRPr="00E1233F">
        <w:rPr>
          <w:sz w:val="28"/>
          <w:szCs w:val="28"/>
        </w:rPr>
        <w:t>предотвращения  гематогенной диссеминации туберкулёза и образования дополнительных очагов инфекции в других органах</w:t>
      </w:r>
    </w:p>
    <w:p w:rsidR="00E1233F" w:rsidRDefault="00F73F8E">
      <w:pP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 w:rsidRPr="00E1233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Комплексность</w:t>
      </w:r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включает несколько поняти</w:t>
      </w:r>
      <w:proofErr w:type="gramStart"/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й-</w:t>
      </w:r>
      <w:proofErr w:type="gramEnd"/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Первое   -э</w:t>
      </w:r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радикальное удаление очага</w:t>
      </w:r>
      <w:r w:rsidR="00E1233F"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специфического воспаления </w:t>
      </w:r>
      <w:r w:rsidR="00E1233F" w:rsidRPr="00E1233F"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  <w:t>(остит, деструктивный артрит, последствия специфического артрита с остаточными очагами костной деструкции)  . Это принцип</w:t>
      </w:r>
      <w:r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1233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радикальност</w:t>
      </w:r>
      <w:r w:rsidR="00E1233F" w:rsidRPr="00E1233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и. </w:t>
      </w:r>
    </w:p>
    <w:p w:rsidR="00F73F8E" w:rsidRPr="00E1233F" w:rsidRDefault="00E1233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Второе-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восстановление </w:t>
      </w:r>
      <w:r w:rsidR="00F73F8E"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функции и анатомии пораженного отдела скелета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принцип </w:t>
      </w:r>
      <w:r w:rsidR="00F73F8E" w:rsidRPr="00E1233F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реконструкци</w:t>
      </w: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и</w:t>
      </w:r>
      <w:r w:rsidR="00F73F8E" w:rsidRPr="00E123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73F8E" w:rsidRPr="00F73F8E" w:rsidRDefault="00F73F8E">
      <w:pPr>
        <w:rPr>
          <w:color w:val="333333"/>
          <w:sz w:val="28"/>
          <w:szCs w:val="28"/>
          <w:shd w:val="clear" w:color="auto" w:fill="FFFFFF"/>
        </w:rPr>
      </w:pPr>
    </w:p>
    <w:sectPr w:rsidR="00F73F8E" w:rsidRPr="00F73F8E" w:rsidSect="00A55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3C15"/>
    <w:rsid w:val="00647F73"/>
    <w:rsid w:val="007E3C15"/>
    <w:rsid w:val="00A554AB"/>
    <w:rsid w:val="00E1233F"/>
    <w:rsid w:val="00F7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5</cp:revision>
  <dcterms:created xsi:type="dcterms:W3CDTF">2016-05-24T07:43:00Z</dcterms:created>
  <dcterms:modified xsi:type="dcterms:W3CDTF">2016-05-24T09:24:00Z</dcterms:modified>
</cp:coreProperties>
</file>