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83" w:rsidRDefault="00100EE0">
      <w:r>
        <w:t>12. Прогноз при к/</w:t>
      </w:r>
      <w:proofErr w:type="gramStart"/>
      <w:r>
        <w:t>суставном</w:t>
      </w:r>
      <w:proofErr w:type="gramEnd"/>
      <w:r>
        <w:t xml:space="preserve"> </w:t>
      </w:r>
      <w:proofErr w:type="spellStart"/>
      <w:r>
        <w:t>тбс</w:t>
      </w:r>
      <w:proofErr w:type="spellEnd"/>
      <w:r>
        <w:t xml:space="preserve">: </w:t>
      </w:r>
    </w:p>
    <w:p w:rsidR="00100EE0" w:rsidRDefault="00100EE0">
      <w:r>
        <w:t xml:space="preserve"> - при своевременном комплексном лечении возможно </w:t>
      </w:r>
      <w:r w:rsidRPr="00D17AE6">
        <w:rPr>
          <w:u w:val="single"/>
        </w:rPr>
        <w:t>клиническое излечение</w:t>
      </w:r>
      <w:r>
        <w:t xml:space="preserve"> </w:t>
      </w:r>
      <w:r w:rsidR="00D17AE6">
        <w:t xml:space="preserve">– без </w:t>
      </w:r>
      <w:bookmarkStart w:id="0" w:name="_GoBack"/>
      <w:r w:rsidR="00D17AE6">
        <w:t xml:space="preserve">анатомических и функциональных нарушений; возможны </w:t>
      </w:r>
      <w:r w:rsidR="00D17AE6" w:rsidRPr="00D17AE6">
        <w:rPr>
          <w:u w:val="single"/>
        </w:rPr>
        <w:t>остаточные изменения</w:t>
      </w:r>
      <w:r w:rsidR="00D17AE6">
        <w:t xml:space="preserve"> в виде </w:t>
      </w:r>
      <w:bookmarkEnd w:id="0"/>
      <w:r w:rsidR="00D17AE6">
        <w:t>инкапсулированных костных очагов и/или рубцов в мягких тканях без выраженных анатомо-физиологических нарушений</w:t>
      </w:r>
    </w:p>
    <w:p w:rsidR="00D17AE6" w:rsidRDefault="00D17AE6">
      <w:r>
        <w:t xml:space="preserve"> - без адекватного </w:t>
      </w:r>
      <w:r w:rsidRPr="00D17AE6">
        <w:t>(</w:t>
      </w:r>
      <w:r w:rsidRPr="00D17AE6">
        <w:rPr>
          <w:b/>
        </w:rPr>
        <w:t>с обязательным применением хирургических методов лечения</w:t>
      </w:r>
      <w:r w:rsidRPr="00D17AE6">
        <w:t>)</w:t>
      </w:r>
      <w:r>
        <w:t xml:space="preserve">, своевременно начатого, лечения </w:t>
      </w:r>
      <w:r w:rsidRPr="00D17AE6">
        <w:rPr>
          <w:u w:val="single"/>
        </w:rPr>
        <w:t>прогноз неблагоприятный</w:t>
      </w:r>
      <w:r>
        <w:t xml:space="preserve"> – прогрессирование процесса с тяжелыми анатомо-физиологическими нарушениями и </w:t>
      </w:r>
      <w:proofErr w:type="spellStart"/>
      <w:r>
        <w:t>инвалидизацией</w:t>
      </w:r>
      <w:proofErr w:type="spellEnd"/>
      <w:r>
        <w:t>.</w:t>
      </w:r>
    </w:p>
    <w:sectPr w:rsidR="00D17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E0"/>
    <w:rsid w:val="00100EE0"/>
    <w:rsid w:val="00574F83"/>
    <w:rsid w:val="00D1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2016-06-07T04:18:00Z</dcterms:created>
  <dcterms:modified xsi:type="dcterms:W3CDTF">2016-06-07T04:37:00Z</dcterms:modified>
</cp:coreProperties>
</file>