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30" w:rsidRPr="00F57730" w:rsidRDefault="00F57730" w:rsidP="00F57730">
      <w:pPr>
        <w:shd w:val="clear" w:color="auto" w:fill="FFFFFF"/>
        <w:spacing w:after="240" w:line="286" w:lineRule="atLeast"/>
        <w:textAlignment w:val="baseline"/>
        <w:rPr>
          <w:rFonts w:ascii="Verdana" w:eastAsia="Times New Roman" w:hAnsi="Verdana" w:cs="Times New Roman"/>
          <w:color w:val="000000"/>
          <w:sz w:val="26"/>
          <w:szCs w:val="26"/>
        </w:rPr>
      </w:pPr>
      <w:r w:rsidRPr="00F57730">
        <w:rPr>
          <w:rFonts w:ascii="Verdana" w:eastAsia="Times New Roman" w:hAnsi="Verdana" w:cs="Times New Roman"/>
          <w:color w:val="000000"/>
          <w:sz w:val="26"/>
          <w:szCs w:val="26"/>
        </w:rPr>
        <w:t>Можно выделить следующие факторы, способству</w:t>
      </w:r>
      <w:r w:rsidR="008862C1">
        <w:rPr>
          <w:rFonts w:ascii="Verdana" w:eastAsia="Times New Roman" w:hAnsi="Verdana" w:cs="Times New Roman"/>
          <w:color w:val="000000"/>
          <w:sz w:val="26"/>
          <w:szCs w:val="26"/>
        </w:rPr>
        <w:t>ющие развитию туберкулеза опорно-двигательного аппарата</w:t>
      </w:r>
      <w:r w:rsidRPr="00F57730">
        <w:rPr>
          <w:rFonts w:ascii="Verdana" w:eastAsia="Times New Roman" w:hAnsi="Verdana" w:cs="Times New Roman"/>
          <w:color w:val="000000"/>
          <w:sz w:val="26"/>
          <w:szCs w:val="26"/>
        </w:rPr>
        <w:t>:</w:t>
      </w:r>
    </w:p>
    <w:p w:rsidR="00F57730" w:rsidRPr="00E86A46" w:rsidRDefault="00F57730" w:rsidP="00F57730">
      <w:pPr>
        <w:numPr>
          <w:ilvl w:val="0"/>
          <w:numId w:val="1"/>
        </w:numPr>
        <w:shd w:val="clear" w:color="auto" w:fill="FFFFFF"/>
        <w:spacing w:after="96" w:line="286" w:lineRule="atLeast"/>
        <w:ind w:left="427" w:right="427"/>
        <w:textAlignment w:val="baseline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86A46">
        <w:rPr>
          <w:rFonts w:ascii="Verdana" w:eastAsia="Times New Roman" w:hAnsi="Verdana" w:cs="Times New Roman"/>
          <w:color w:val="000000"/>
          <w:sz w:val="28"/>
          <w:szCs w:val="28"/>
        </w:rPr>
        <w:t>травмы опорно-двигательного аппарата</w:t>
      </w:r>
    </w:p>
    <w:p w:rsidR="00E86A46" w:rsidRPr="00E86A46" w:rsidRDefault="00F57730" w:rsidP="00E86A46">
      <w:pPr>
        <w:numPr>
          <w:ilvl w:val="0"/>
          <w:numId w:val="1"/>
        </w:numPr>
        <w:shd w:val="clear" w:color="auto" w:fill="FFFFFF"/>
        <w:spacing w:after="96" w:line="286" w:lineRule="atLeast"/>
        <w:ind w:left="427" w:right="427"/>
        <w:textAlignment w:val="baseline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86A46">
        <w:rPr>
          <w:rFonts w:ascii="Verdana" w:eastAsia="Times New Roman" w:hAnsi="Verdana" w:cs="Times New Roman"/>
          <w:color w:val="000000"/>
          <w:sz w:val="28"/>
          <w:szCs w:val="28"/>
        </w:rPr>
        <w:t>перегрузки костно-мышечной систем</w:t>
      </w:r>
      <w:r w:rsidR="00E86A46" w:rsidRPr="00E86A46">
        <w:rPr>
          <w:rFonts w:ascii="Verdana" w:eastAsia="Times New Roman" w:hAnsi="Verdana" w:cs="Times New Roman"/>
          <w:color w:val="000000"/>
          <w:sz w:val="28"/>
          <w:szCs w:val="28"/>
        </w:rPr>
        <w:t>ы</w:t>
      </w:r>
    </w:p>
    <w:p w:rsidR="00E86A46" w:rsidRPr="00E86A46" w:rsidRDefault="00E86A46" w:rsidP="00E86A46">
      <w:pPr>
        <w:numPr>
          <w:ilvl w:val="0"/>
          <w:numId w:val="1"/>
        </w:numPr>
        <w:shd w:val="clear" w:color="auto" w:fill="FFFFFF"/>
        <w:spacing w:after="96" w:line="286" w:lineRule="atLeast"/>
        <w:ind w:left="427" w:right="427"/>
        <w:textAlignment w:val="baseline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E86A46">
        <w:rPr>
          <w:rFonts w:ascii="Verdana" w:eastAsia="Times New Roman" w:hAnsi="Verdana" w:cs="Times New Roman"/>
          <w:color w:val="000000"/>
          <w:sz w:val="28"/>
          <w:szCs w:val="28"/>
        </w:rPr>
        <w:t>переохлаждения</w:t>
      </w:r>
    </w:p>
    <w:p w:rsidR="00E86A46" w:rsidRPr="00E86A46" w:rsidRDefault="00E86A46" w:rsidP="00E86A46">
      <w:pPr>
        <w:numPr>
          <w:ilvl w:val="0"/>
          <w:numId w:val="1"/>
        </w:numPr>
        <w:shd w:val="clear" w:color="auto" w:fill="FFFFFF"/>
        <w:spacing w:after="96" w:line="286" w:lineRule="atLeast"/>
        <w:ind w:left="427" w:right="427"/>
        <w:textAlignment w:val="baseline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E86A46">
        <w:rPr>
          <w:rFonts w:ascii="Verdana" w:eastAsia="Times New Roman" w:hAnsi="Verdana" w:cs="Times New Roman"/>
          <w:color w:val="000000"/>
          <w:sz w:val="28"/>
          <w:szCs w:val="28"/>
        </w:rPr>
        <w:t xml:space="preserve">повторяющиеся общие заболевания, в том числе </w:t>
      </w:r>
      <w:r w:rsidRPr="00E86A46">
        <w:rPr>
          <w:rFonts w:ascii="Verdana" w:eastAsia="Times New Roman" w:hAnsi="Verdana" w:cs="Times New Roman"/>
          <w:color w:val="000000" w:themeColor="text1"/>
          <w:sz w:val="28"/>
          <w:szCs w:val="28"/>
        </w:rPr>
        <w:t>инфекционные</w:t>
      </w:r>
    </w:p>
    <w:p w:rsidR="00F57730" w:rsidRPr="00E86A46" w:rsidRDefault="00F57730" w:rsidP="00F57730">
      <w:pPr>
        <w:numPr>
          <w:ilvl w:val="0"/>
          <w:numId w:val="1"/>
        </w:numPr>
        <w:shd w:val="clear" w:color="auto" w:fill="FFFFFF"/>
        <w:spacing w:after="96" w:line="286" w:lineRule="atLeast"/>
        <w:ind w:left="427" w:right="427"/>
        <w:textAlignment w:val="baseline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E86A46">
        <w:rPr>
          <w:rFonts w:ascii="Verdana" w:eastAsia="Times New Roman" w:hAnsi="Verdana" w:cs="Times New Roman"/>
          <w:color w:val="000000" w:themeColor="text1"/>
          <w:sz w:val="28"/>
          <w:szCs w:val="28"/>
        </w:rPr>
        <w:t>не</w:t>
      </w:r>
      <w:r w:rsidR="00E86A46" w:rsidRPr="00E86A46">
        <w:rPr>
          <w:rFonts w:ascii="Verdana" w:eastAsia="Times New Roman" w:hAnsi="Verdana" w:cs="Times New Roman"/>
          <w:color w:val="000000" w:themeColor="text1"/>
          <w:sz w:val="28"/>
          <w:szCs w:val="28"/>
        </w:rPr>
        <w:t>благоприятные условия жизни и труда.</w:t>
      </w:r>
    </w:p>
    <w:p w:rsidR="00E86A46" w:rsidRDefault="00F57730" w:rsidP="00E86A46">
      <w:pPr>
        <w:numPr>
          <w:ilvl w:val="0"/>
          <w:numId w:val="1"/>
        </w:numPr>
        <w:shd w:val="clear" w:color="auto" w:fill="FFFFFF"/>
        <w:spacing w:after="96" w:line="286" w:lineRule="atLeast"/>
        <w:ind w:left="427" w:right="427"/>
        <w:textAlignment w:val="baseline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E86A46">
        <w:rPr>
          <w:rFonts w:ascii="Verdana" w:eastAsia="Times New Roman" w:hAnsi="Verdana" w:cs="Times New Roman"/>
          <w:color w:val="000000" w:themeColor="text1"/>
          <w:sz w:val="28"/>
          <w:szCs w:val="28"/>
        </w:rPr>
        <w:t>неполноценное питан</w:t>
      </w:r>
      <w:r w:rsidR="00E86A46">
        <w:rPr>
          <w:rFonts w:ascii="Verdana" w:eastAsia="Times New Roman" w:hAnsi="Verdana" w:cs="Times New Roman"/>
          <w:color w:val="000000" w:themeColor="text1"/>
          <w:sz w:val="28"/>
          <w:szCs w:val="28"/>
        </w:rPr>
        <w:t>ие</w:t>
      </w:r>
    </w:p>
    <w:p w:rsidR="00E86A46" w:rsidRPr="00E86A46" w:rsidRDefault="00E86A46" w:rsidP="00E86A46">
      <w:pPr>
        <w:numPr>
          <w:ilvl w:val="0"/>
          <w:numId w:val="1"/>
        </w:numPr>
        <w:shd w:val="clear" w:color="auto" w:fill="FFFFFF"/>
        <w:spacing w:after="96" w:line="286" w:lineRule="atLeast"/>
        <w:ind w:left="427" w:right="427"/>
        <w:textAlignment w:val="baseline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>
        <w:rPr>
          <w:rFonts w:ascii="Verdana" w:eastAsia="Times New Roman" w:hAnsi="Verdana" w:cs="Times New Roman"/>
          <w:color w:val="000000" w:themeColor="text1"/>
          <w:sz w:val="28"/>
          <w:szCs w:val="28"/>
        </w:rPr>
        <w:t>частые переохлаждения</w:t>
      </w:r>
    </w:p>
    <w:p w:rsidR="00E86A46" w:rsidRPr="00E86A46" w:rsidRDefault="00F57730" w:rsidP="00E86A46">
      <w:pPr>
        <w:numPr>
          <w:ilvl w:val="0"/>
          <w:numId w:val="1"/>
        </w:numPr>
        <w:shd w:val="clear" w:color="auto" w:fill="FFFFFF"/>
        <w:spacing w:after="0" w:line="286" w:lineRule="atLeast"/>
        <w:ind w:left="427" w:right="427"/>
        <w:textAlignment w:val="baseline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E86A46">
        <w:rPr>
          <w:rFonts w:ascii="Verdana" w:eastAsia="Times New Roman" w:hAnsi="Verdana" w:cs="Times New Roman"/>
          <w:color w:val="000000" w:themeColor="text1"/>
          <w:sz w:val="28"/>
          <w:szCs w:val="28"/>
        </w:rPr>
        <w:t>ВИЧ</w:t>
      </w:r>
      <w:r w:rsidR="00E86A46" w:rsidRPr="00E86A46">
        <w:rPr>
          <w:color w:val="000000" w:themeColor="text1"/>
          <w:sz w:val="28"/>
          <w:szCs w:val="28"/>
        </w:rPr>
        <w:t xml:space="preserve"> </w:t>
      </w:r>
    </w:p>
    <w:p w:rsidR="00E86A46" w:rsidRDefault="00E86A46" w:rsidP="00E86A46">
      <w:pPr>
        <w:pStyle w:val="a3"/>
        <w:shd w:val="clear" w:color="auto" w:fill="FFFFFF"/>
        <w:spacing w:before="0" w:beforeAutospacing="0" w:after="240" w:afterAutospacing="0" w:line="286" w:lineRule="atLeast"/>
        <w:textAlignment w:val="baseline"/>
      </w:pPr>
    </w:p>
    <w:p w:rsidR="00F57730" w:rsidRDefault="00F57730" w:rsidP="00E86A46">
      <w:pPr>
        <w:shd w:val="clear" w:color="auto" w:fill="FFFFFF"/>
        <w:spacing w:after="96" w:line="286" w:lineRule="atLeast"/>
        <w:ind w:right="427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F57730" w:rsidRPr="00F57730" w:rsidRDefault="00F57730" w:rsidP="00E86A46">
      <w:pPr>
        <w:shd w:val="clear" w:color="auto" w:fill="FFFFFF"/>
        <w:spacing w:after="96" w:line="286" w:lineRule="atLeast"/>
        <w:ind w:left="427" w:right="427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rFonts w:ascii="Helvetica" w:hAnsi="Helvetica"/>
          <w:color w:val="516D7B"/>
          <w:sz w:val="18"/>
          <w:szCs w:val="18"/>
          <w:shd w:val="clear" w:color="auto" w:fill="F3F3F3"/>
        </w:rPr>
        <w:t xml:space="preserve"> </w:t>
      </w:r>
    </w:p>
    <w:p w:rsidR="00742F6E" w:rsidRDefault="00742F6E"/>
    <w:sectPr w:rsidR="00742F6E" w:rsidSect="00E50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0D0"/>
    <w:multiLevelType w:val="multilevel"/>
    <w:tmpl w:val="610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30E043D"/>
    <w:multiLevelType w:val="multilevel"/>
    <w:tmpl w:val="80CC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A23B5"/>
    <w:rsid w:val="00742F6E"/>
    <w:rsid w:val="0084352F"/>
    <w:rsid w:val="008862C1"/>
    <w:rsid w:val="00DA23B5"/>
    <w:rsid w:val="00E50697"/>
    <w:rsid w:val="00E86A46"/>
    <w:rsid w:val="00F5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7730"/>
  </w:style>
  <w:style w:type="paragraph" w:styleId="a3">
    <w:name w:val="Normal (Web)"/>
    <w:basedOn w:val="a"/>
    <w:uiPriority w:val="99"/>
    <w:semiHidden/>
    <w:unhideWhenUsed/>
    <w:rsid w:val="00F57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5773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5</cp:revision>
  <dcterms:created xsi:type="dcterms:W3CDTF">2016-05-24T17:40:00Z</dcterms:created>
  <dcterms:modified xsi:type="dcterms:W3CDTF">2016-05-29T13:14:00Z</dcterms:modified>
</cp:coreProperties>
</file>