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EF" w:rsidRDefault="00166C6E">
      <w:pPr>
        <w:rPr>
          <w:u w:val="single"/>
        </w:rPr>
      </w:pPr>
      <w:r w:rsidRPr="00166C6E">
        <w:t>12.</w:t>
      </w:r>
      <w:r>
        <w:t xml:space="preserve"> </w:t>
      </w:r>
      <w:r w:rsidRPr="00166C6E">
        <w:rPr>
          <w:u w:val="single"/>
        </w:rPr>
        <w:t>Охарактеризуйте основные тенденции в лечении мочеполового</w:t>
      </w:r>
      <w:r>
        <w:rPr>
          <w:u w:val="single"/>
        </w:rPr>
        <w:t xml:space="preserve"> туберкулеза:</w:t>
      </w:r>
    </w:p>
    <w:p w:rsidR="00166C6E" w:rsidRPr="00166C6E" w:rsidRDefault="00166C6E">
      <w:r w:rsidRPr="00166C6E">
        <w:t>Оперативное лечение в 60 – 80% случаев</w:t>
      </w:r>
      <w:r>
        <w:t xml:space="preserve"> (27,3% - </w:t>
      </w:r>
      <w:proofErr w:type="spellStart"/>
      <w:r>
        <w:t>органоуносящие</w:t>
      </w:r>
      <w:proofErr w:type="spellEnd"/>
      <w:r>
        <w:t xml:space="preserve">, 23 – </w:t>
      </w:r>
      <w:proofErr w:type="spellStart"/>
      <w:r>
        <w:t>реконструктивнопластические</w:t>
      </w:r>
      <w:proofErr w:type="spellEnd"/>
      <w:r>
        <w:t xml:space="preserve"> операции). Связано это с поздней диагностикой  мочеполового туберкулеза и глубокими анатомическими изменениями в органах МПС в результате длительно </w:t>
      </w:r>
      <w:proofErr w:type="spellStart"/>
      <w:r>
        <w:t>нелеченной</w:t>
      </w:r>
      <w:proofErr w:type="spellEnd"/>
      <w:r>
        <w:t xml:space="preserve"> туб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>нфекц</w:t>
      </w:r>
      <w:bookmarkStart w:id="0" w:name="_GoBack"/>
      <w:bookmarkEnd w:id="0"/>
      <w:r>
        <w:t>ии.</w:t>
      </w:r>
    </w:p>
    <w:sectPr w:rsidR="00166C6E" w:rsidRPr="00166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6E"/>
    <w:rsid w:val="00166C6E"/>
    <w:rsid w:val="0055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2016-06-11T08:14:00Z</dcterms:created>
  <dcterms:modified xsi:type="dcterms:W3CDTF">2016-06-11T08:23:00Z</dcterms:modified>
</cp:coreProperties>
</file>