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Туберкулез и ВИЧ-инфекция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lang w:val="ru-RU"/>
        </w:rPr>
        <w:t>Каково число больных ВИЧ-инфекцией в России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2"/>
          <w:szCs w:val="24"/>
          <w:lang w:val="ru-RU"/>
        </w:rPr>
        <w:t>?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>Ответ: 900000 человек.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LibreOffice/5.3.4.2$Windows_x86 LibreOffice_project/f82d347ccc0be322489bf7da61d7e4ad13fe2ff3</Application>
  <Pages>1</Pages>
  <Words>15</Words>
  <Characters>97</Characters>
  <CharactersWithSpaces>111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2018-03-16T12:41:42Z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