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75" w:rsidRPr="0060640F" w:rsidRDefault="0060640F" w:rsidP="0060640F">
      <w:r>
        <w:t xml:space="preserve">У пациентов с сочетанием туберкулёза и ВИЧ-инфекции реже всего встречается милиарный туберкулёз. На его долю приходится всего 5,8% от заболеваемости всеми формами туберкулёза. </w:t>
      </w:r>
    </w:p>
    <w:sectPr w:rsidR="00104175" w:rsidRPr="0060640F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104175"/>
    <w:rsid w:val="003234C0"/>
    <w:rsid w:val="0060640F"/>
    <w:rsid w:val="008931A0"/>
    <w:rsid w:val="00950315"/>
    <w:rsid w:val="00B551F0"/>
    <w:rsid w:val="00C65EFD"/>
    <w:rsid w:val="00D30940"/>
    <w:rsid w:val="00DD4709"/>
    <w:rsid w:val="00E15CA0"/>
    <w:rsid w:val="00E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2016-06-20T06:11:00Z</dcterms:created>
  <dcterms:modified xsi:type="dcterms:W3CDTF">2016-06-20T07:06:00Z</dcterms:modified>
</cp:coreProperties>
</file>