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7A51" w:rsidRPr="00E8390C" w:rsidRDefault="00E8390C">
      <w:pPr>
        <w:rPr>
          <w:sz w:val="24"/>
          <w:szCs w:val="24"/>
        </w:rPr>
      </w:pPr>
      <w:r w:rsidRPr="00E8390C">
        <w:rPr>
          <w:sz w:val="24"/>
          <w:szCs w:val="24"/>
        </w:rPr>
        <w:t xml:space="preserve">Туберкулез  глаз  занимает  3-4  место  среди  </w:t>
      </w:r>
      <w:proofErr w:type="spellStart"/>
      <w:r w:rsidRPr="00E8390C">
        <w:rPr>
          <w:sz w:val="24"/>
          <w:szCs w:val="24"/>
        </w:rPr>
        <w:t>внелегочного</w:t>
      </w:r>
      <w:proofErr w:type="spellEnd"/>
      <w:r w:rsidRPr="00E8390C">
        <w:rPr>
          <w:sz w:val="24"/>
          <w:szCs w:val="24"/>
        </w:rPr>
        <w:t xml:space="preserve"> туберкулеза. Более  50 %   осложненные  формы  у  впервые  выявленных  пациентов.</w:t>
      </w:r>
    </w:p>
    <w:p w:rsidR="00E8390C" w:rsidRPr="00E8390C" w:rsidRDefault="00E8390C">
      <w:pPr>
        <w:rPr>
          <w:sz w:val="24"/>
          <w:szCs w:val="24"/>
        </w:rPr>
      </w:pPr>
      <w:r w:rsidRPr="00E8390C">
        <w:rPr>
          <w:sz w:val="24"/>
          <w:szCs w:val="24"/>
        </w:rPr>
        <w:t xml:space="preserve">Число выявленных больных ВЛТ зависит от активности процесса и интенсивности проявления </w:t>
      </w:r>
      <w:proofErr w:type="spellStart"/>
      <w:r w:rsidRPr="00E8390C">
        <w:rPr>
          <w:sz w:val="24"/>
          <w:szCs w:val="24"/>
        </w:rPr>
        <w:t>внелегочных</w:t>
      </w:r>
      <w:proofErr w:type="spellEnd"/>
      <w:r w:rsidRPr="00E8390C">
        <w:rPr>
          <w:sz w:val="24"/>
          <w:szCs w:val="24"/>
        </w:rPr>
        <w:t xml:space="preserve"> поражений, а также от уровня работы по их диагностике, которые составляют не более 30% </w:t>
      </w:r>
      <w:proofErr w:type="gramStart"/>
      <w:r w:rsidRPr="00E8390C">
        <w:rPr>
          <w:sz w:val="24"/>
          <w:szCs w:val="24"/>
        </w:rPr>
        <w:t>от</w:t>
      </w:r>
      <w:proofErr w:type="gramEnd"/>
      <w:r w:rsidRPr="00E8390C">
        <w:rPr>
          <w:sz w:val="24"/>
          <w:szCs w:val="24"/>
        </w:rPr>
        <w:t xml:space="preserve"> реального. Эпидемиологический прогноз с учетом современных патогенетических концепций позволяет предсказать рост числа больных ВЛТ в ближайшие годы. В структуре заболеваемости </w:t>
      </w:r>
      <w:proofErr w:type="spellStart"/>
      <w:r w:rsidRPr="00E8390C">
        <w:rPr>
          <w:sz w:val="24"/>
          <w:szCs w:val="24"/>
        </w:rPr>
        <w:t>внелегочным</w:t>
      </w:r>
      <w:proofErr w:type="spellEnd"/>
      <w:r w:rsidRPr="00E8390C">
        <w:rPr>
          <w:sz w:val="24"/>
          <w:szCs w:val="24"/>
        </w:rPr>
        <w:t xml:space="preserve"> туберкулезом в РФ туберкулез глаз занимает 4 место (14,8%) в структуре болезненности 3 место (18,4%). На этапах диагностики специфического поражения глаз у более половины больных заболевание выявляется в стадиях распространенного и осложненного процесса.</w:t>
      </w:r>
    </w:p>
    <w:sectPr w:rsidR="00E8390C" w:rsidRPr="00E8390C" w:rsidSect="00707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8390C"/>
    <w:rsid w:val="005F74B8"/>
    <w:rsid w:val="00707A51"/>
    <w:rsid w:val="00E839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07A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115</Words>
  <Characters>659</Characters>
  <Application>Microsoft Office Word</Application>
  <DocSecurity>0</DocSecurity>
  <Lines>5</Lines>
  <Paragraphs>1</Paragraphs>
  <ScaleCrop>false</ScaleCrop>
  <Company>Hewlett-Packard Company</Company>
  <LinksUpToDate>false</LinksUpToDate>
  <CharactersWithSpaces>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ZaborskayaIV</dc:creator>
  <cp:lastModifiedBy>ZaborskayaIV</cp:lastModifiedBy>
  <cp:revision>1</cp:revision>
  <dcterms:created xsi:type="dcterms:W3CDTF">2016-05-31T05:46:00Z</dcterms:created>
  <dcterms:modified xsi:type="dcterms:W3CDTF">2016-05-31T05:54:00Z</dcterms:modified>
</cp:coreProperties>
</file>