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31" w:rsidRPr="007D2089" w:rsidRDefault="00FA1B31" w:rsidP="00FA1B31">
      <w:pPr>
        <w:shd w:val="clear" w:color="auto" w:fill="FFFFFF"/>
        <w:spacing w:before="100" w:beforeAutospacing="1" w:after="270" w:line="330" w:lineRule="atLeast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Причины инфильтративного туберкулеза различны. Основным пусковым фактором является ослабление организма. Предрасполагающими факторами заболевания являются: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наличие сахарного диабета;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ВИЧ-инфекция;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наркотическая зависимость;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курение;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алкоголизм;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стресс;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проживание совместно с больным человеком;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плохие социально-экономические условия;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наличие неспецифической патологии легких;</w:t>
      </w:r>
    </w:p>
    <w:p w:rsidR="00FA1B31" w:rsidRPr="007D2089" w:rsidRDefault="00FA1B31" w:rsidP="00FA1B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профессиональная патология.</w:t>
      </w:r>
    </w:p>
    <w:p w:rsidR="00FA1B31" w:rsidRPr="007D2089" w:rsidRDefault="00FA1B31" w:rsidP="00FA1B31">
      <w:pPr>
        <w:shd w:val="clear" w:color="auto" w:fill="FFFFFF"/>
        <w:spacing w:before="100" w:beforeAutospacing="1" w:after="270" w:line="330" w:lineRule="atLeast"/>
        <w:jc w:val="both"/>
        <w:rPr>
          <w:rFonts w:eastAsia="Times New Roman" w:cs="Times New Roman"/>
          <w:color w:val="393939"/>
          <w:sz w:val="24"/>
          <w:szCs w:val="24"/>
          <w:lang w:eastAsia="ru-RU"/>
        </w:rPr>
      </w:pPr>
      <w:r w:rsidRPr="007D2089">
        <w:rPr>
          <w:rFonts w:eastAsia="Times New Roman" w:cs="Times New Roman"/>
          <w:color w:val="393939"/>
          <w:sz w:val="24"/>
          <w:szCs w:val="24"/>
          <w:lang w:eastAsia="ru-RU"/>
        </w:rPr>
        <w:t>Инфицирование человека осуществляется чаще всего через воздух. Вместе с частицами слюны микобактерии проникают в дыхательные пути восприимчивого организма. Важно, что период инкубации при этом заболевании может длиться годами. В группу риска входят заключенные, беженцы, мигранты, люди из неблагополучных семей, ВИЧ-инфицированные, бездомные, наркоманы. Заражение возможно в бытовых условиях. Немаловажное значение в активизации микобактерий и появлении симптомов болезни имеет переохлаждение, нерациональное питание (нехватка витаминов, белка животного происхождения), перенапряжение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007D"/>
    <w:multiLevelType w:val="multilevel"/>
    <w:tmpl w:val="56A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1B31"/>
    <w:rsid w:val="002C5165"/>
    <w:rsid w:val="00384D0F"/>
    <w:rsid w:val="00707A51"/>
    <w:rsid w:val="007D2089"/>
    <w:rsid w:val="00926DFB"/>
    <w:rsid w:val="00FA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B31"/>
    <w:pPr>
      <w:spacing w:before="100" w:beforeAutospacing="1" w:after="270" w:line="330" w:lineRule="atLeas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A1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780">
          <w:marLeft w:val="0"/>
          <w:marRight w:val="0"/>
          <w:marTop w:val="0"/>
          <w:marBottom w:val="0"/>
          <w:divBdr>
            <w:top w:val="single" w:sz="6" w:space="4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844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3</cp:revision>
  <dcterms:created xsi:type="dcterms:W3CDTF">2016-05-30T09:28:00Z</dcterms:created>
  <dcterms:modified xsi:type="dcterms:W3CDTF">2016-05-30T09:35:00Z</dcterms:modified>
</cp:coreProperties>
</file>